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F5597"/>
          <w:sz w:val="26"/>
        </w:rPr>
        <w:t>INSTITUTO TECNOLÓGICO DE BUENOS AIRES (ITBA)</w:t>
      </w:r>
    </w:p>
    <w:p>
      <w:pPr>
        <w:jc w:val="center"/>
      </w:pPr>
      <w:r>
        <w:rPr>
          <w:rFonts w:ascii="Calibri" w:hAnsi="Calibri"/>
          <w:color w:val="595959"/>
          <w:sz w:val="22"/>
        </w:rPr>
        <w:t>Departamento de Ingeniería Industrial — 11.51 / IO51 Investigación de Operaciones</w:t>
      </w:r>
    </w:p>
    <w:p>
      <w:pPr>
        <w:spacing w:before="480" w:after="160"/>
        <w:jc w:val="center"/>
      </w:pPr>
      <w:r>
        <w:rPr>
          <w:rFonts w:ascii="Calibri" w:hAnsi="Calibri"/>
          <w:b/>
          <w:color w:val="1F4E79"/>
          <w:sz w:val="44"/>
        </w:rPr>
        <w:t>TRABAJO PRÁCTICO N° 1 COMPLEMENTARIO</w:t>
        <w:br/>
        <w:t>Plan de Producción Estratégico — AutoITBA S.A.</w:t>
      </w:r>
    </w:p>
    <w:p>
      <w:pPr>
        <w:spacing w:after="480"/>
        <w:jc w:val="center"/>
      </w:pPr>
      <w:r>
        <w:rPr>
          <w:rFonts w:ascii="Calibri" w:hAnsi="Calibri"/>
          <w:i/>
          <w:color w:val="262626"/>
          <w:sz w:val="24"/>
        </w:rPr>
        <w:t>Optimización Matemática (MILP), Análisis Post-Óptimo de Sensibilidad y Evaluación Multiescenario (2026-2030)</w:t>
      </w:r>
    </w:p>
    <w:tbl>
      <w:tblPr>
        <w:tblW w:type="auto" w:w="0"/>
        <w:jc w:val="center"/>
        <w:tblLook w:firstColumn="1" w:firstRow="1" w:lastColumn="0" w:lastRow="0" w:noHBand="0" w:noVBand="1" w:val="04A0"/>
      </w:tblPr>
      <w:tblGrid>
        <w:gridCol w:w="4680"/>
        <w:gridCol w:w="4680"/>
      </w:tblGrid>
      <w:tr>
        <w:tc>
          <w:tcPr>
            <w:tcW w:type="dxa" w:w="4680"/>
            <w:shd w:fill="F2F2F2"/>
            <w:tcMar>
              <w:top w:w="50" w:type="dxa"/>
              <w:bottom w:w="50" w:type="dxa"/>
              <w:left w:w="90" w:type="dxa"/>
              <w:right w:w="90" w:type="dxa"/>
            </w:tcMar>
          </w:tcPr>
          <w:p>
            <w:r>
              <w:rPr>
                <w:b/>
                <w:color w:val="1F4E79"/>
              </w:rPr>
              <w:t>Cátedra / Período:</w:t>
            </w:r>
          </w:p>
        </w:tc>
        <w:tc>
          <w:tcPr>
            <w:tcW w:type="dxa" w:w="4680"/>
            <w:shd w:fill="FAFAFA"/>
            <w:tcMar>
              <w:top w:w="50" w:type="dxa"/>
              <w:bottom w:w="50" w:type="dxa"/>
              <w:left w:w="90" w:type="dxa"/>
              <w:right w:w="90" w:type="dxa"/>
            </w:tcMar>
          </w:tcPr>
          <w:p>
            <w:r>
              <w:rPr>
                <w:color w:val="262626"/>
              </w:rPr>
              <w:t>11.51 / IO51 - Investigación Operativa (2° Cuatrimestre 2026)</w:t>
            </w:r>
          </w:p>
        </w:tc>
      </w:tr>
      <w:tr>
        <w:tc>
          <w:tcPr>
            <w:tcW w:type="dxa" w:w="4680"/>
            <w:shd w:fill="F2F2F2"/>
            <w:tcMar>
              <w:top w:w="50" w:type="dxa"/>
              <w:bottom w:w="50" w:type="dxa"/>
              <w:left w:w="90" w:type="dxa"/>
              <w:right w:w="90" w:type="dxa"/>
            </w:tcMar>
          </w:tcPr>
          <w:p>
            <w:r>
              <w:rPr>
                <w:b/>
                <w:color w:val="1F4E79"/>
              </w:rPr>
              <w:t>Terminal Automotriz:</w:t>
            </w:r>
          </w:p>
        </w:tc>
        <w:tc>
          <w:tcPr>
            <w:tcW w:type="dxa" w:w="4680"/>
            <w:shd w:fill="FAFAFA"/>
            <w:tcMar>
              <w:top w:w="50" w:type="dxa"/>
              <w:bottom w:w="50" w:type="dxa"/>
              <w:left w:w="90" w:type="dxa"/>
              <w:right w:w="90" w:type="dxa"/>
            </w:tcMar>
          </w:tcPr>
          <w:p>
            <w:r>
              <w:rPr>
                <w:color w:val="262626"/>
              </w:rPr>
              <w:t>AutoITBA S.A. (Planta Industrial Zárate, Pcia. de Buenos Aires)</w:t>
            </w:r>
          </w:p>
        </w:tc>
      </w:tr>
      <w:tr>
        <w:tc>
          <w:tcPr>
            <w:tcW w:type="dxa" w:w="4680"/>
            <w:shd w:fill="F2F2F2"/>
            <w:tcMar>
              <w:top w:w="50" w:type="dxa"/>
              <w:bottom w:w="50" w:type="dxa"/>
              <w:left w:w="90" w:type="dxa"/>
              <w:right w:w="90" w:type="dxa"/>
            </w:tcMar>
          </w:tcPr>
          <w:p>
            <w:r>
              <w:rPr>
                <w:b/>
                <w:color w:val="1F4E79"/>
              </w:rPr>
              <w:t>Horizonte de Análisis:</w:t>
            </w:r>
          </w:p>
        </w:tc>
        <w:tc>
          <w:tcPr>
            <w:tcW w:type="dxa" w:w="4680"/>
            <w:shd w:fill="FAFAFA"/>
            <w:tcMar>
              <w:top w:w="50" w:type="dxa"/>
              <w:bottom w:w="50" w:type="dxa"/>
              <w:left w:w="90" w:type="dxa"/>
              <w:right w:w="90" w:type="dxa"/>
            </w:tcMar>
          </w:tcPr>
          <w:p>
            <w:r>
              <w:rPr>
                <w:color w:val="262626"/>
              </w:rPr>
              <w:t>5 Años (Año 1 a Año 5 / Período 2026 - 2030)</w:t>
            </w:r>
          </w:p>
        </w:tc>
      </w:tr>
      <w:tr>
        <w:tc>
          <w:tcPr>
            <w:tcW w:type="dxa" w:w="4680"/>
            <w:shd w:fill="F2F2F2"/>
            <w:tcMar>
              <w:top w:w="50" w:type="dxa"/>
              <w:bottom w:w="50" w:type="dxa"/>
              <w:left w:w="90" w:type="dxa"/>
              <w:right w:w="90" w:type="dxa"/>
            </w:tcMar>
          </w:tcPr>
          <w:p>
            <w:r>
              <w:rPr>
                <w:b/>
                <w:color w:val="1F4E79"/>
              </w:rPr>
              <w:t>Naturaleza del Documento:</w:t>
            </w:r>
          </w:p>
        </w:tc>
        <w:tc>
          <w:tcPr>
            <w:tcW w:type="dxa" w:w="4680"/>
            <w:shd w:fill="FAFAFA"/>
            <w:tcMar>
              <w:top w:w="50" w:type="dxa"/>
              <w:bottom w:w="50" w:type="dxa"/>
              <w:left w:w="90" w:type="dxa"/>
              <w:right w:w="90" w:type="dxa"/>
            </w:tcMar>
          </w:tcPr>
          <w:p>
            <w:r>
              <w:rPr>
                <w:color w:val="262626"/>
              </w:rPr>
              <w:t>Informe Ejecutivo y Académico Autocontenido (Lectura Independiente)</w:t>
            </w:r>
          </w:p>
        </w:tc>
      </w:tr>
      <w:tr>
        <w:tc>
          <w:tcPr>
            <w:tcW w:type="dxa" w:w="4680"/>
            <w:shd w:fill="F2F2F2"/>
            <w:tcMar>
              <w:top w:w="50" w:type="dxa"/>
              <w:bottom w:w="50" w:type="dxa"/>
              <w:left w:w="90" w:type="dxa"/>
              <w:right w:w="90" w:type="dxa"/>
            </w:tcMar>
          </w:tcPr>
          <w:p>
            <w:r>
              <w:rPr>
                <w:b/>
                <w:color w:val="1F4E79"/>
              </w:rPr>
              <w:t>Código y Datos Fuente:</w:t>
            </w:r>
          </w:p>
        </w:tc>
        <w:tc>
          <w:tcPr>
            <w:tcW w:type="dxa" w:w="4680"/>
            <w:shd w:fill="FAFAFA"/>
            <w:tcMar>
              <w:top w:w="50" w:type="dxa"/>
              <w:bottom w:w="50" w:type="dxa"/>
              <w:left w:w="90" w:type="dxa"/>
              <w:right w:w="90" w:type="dxa"/>
            </w:tcMar>
          </w:tcPr>
          <w:p>
            <w:r>
              <w:rPr>
                <w:color w:val="262626"/>
              </w:rPr>
              <w:t>Entregados como paquete de scripts adjuntos en el repositorio</w:t>
            </w:r>
          </w:p>
        </w:tc>
      </w:tr>
      <w:tr>
        <w:tc>
          <w:tcPr>
            <w:tcW w:type="dxa" w:w="4680"/>
            <w:shd w:fill="F2F2F2"/>
            <w:tcMar>
              <w:top w:w="50" w:type="dxa"/>
              <w:bottom w:w="50" w:type="dxa"/>
              <w:left w:w="90" w:type="dxa"/>
              <w:right w:w="90" w:type="dxa"/>
            </w:tcMar>
          </w:tcPr>
          <w:p>
            <w:r>
              <w:rPr>
                <w:b/>
                <w:color w:val="1F4E79"/>
              </w:rPr>
              <w:t>Repositorio GitHub:</w:t>
            </w:r>
          </w:p>
        </w:tc>
        <w:tc>
          <w:tcPr>
            <w:tcW w:type="dxa" w:w="4680"/>
            <w:shd w:fill="FAFAFA"/>
            <w:tcMar>
              <w:top w:w="50" w:type="dxa"/>
              <w:bottom w:w="50" w:type="dxa"/>
              <w:left w:w="90" w:type="dxa"/>
              <w:right w:w="90" w:type="dxa"/>
            </w:tcMar>
          </w:tcPr>
          <w:p>
            <w:r>
              <w:rPr>
                <w:color w:val="262626"/>
              </w:rPr>
              <w:t>https://github.com/Santim1897/TP1-IO</w:t>
            </w:r>
          </w:p>
        </w:tc>
      </w:tr>
    </w:tbl>
    <w:p>
      <w:r>
        <w:br w:type="page"/>
      </w:r>
    </w:p>
    <w:p>
      <w:pPr>
        <w:pStyle w:val="Heading1"/>
      </w:pPr>
      <w:r>
        <w:rPr>
          <w:color w:val="1F4E79"/>
        </w:rPr>
        <w:t>Nota Institucional: Estructura del Informe y Código Adjunto</w:t>
      </w:r>
    </w:p>
    <w:p>
      <w:r>
        <w:t>El presente informe ejecutivo y técnico ha sido elaborado bajo un estándar estrictamente autocontenido: toda la formulación matemática formal, los parámetros económicos, las tablas con los resultados cuantitativos completos, los análisis de sensibilidad post-óptimos y las interpretaciones gerenciales de cada consigna se encuentran detallados íntegramente en este documento, permitiendo su comprensión y evaluación exhaustiva sin necesidad de abrir el código de programación.</w:t>
      </w:r>
    </w:p>
    <w:p>
      <w:r>
        <w:t>De acuerdo con las pautas de entrega, el código fuente completo, el motor de optimización matemática y las planillas de datos se suministran como archivos adjuntos y se encuentran disponibles en el repositorio oficial del proyecto (https://github.com/Santim1897/TP1-IO). La estructura de los archivos adjuntos es la siguiente:</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80" w:type="dxa"/>
              <w:bottom w:w="80" w:type="dxa"/>
              <w:left w:w="100" w:type="dxa"/>
              <w:right w:w="100" w:type="dxa"/>
            </w:tcMar>
          </w:tcPr>
          <w:p>
            <w:r>
              <w:rPr>
                <w:b/>
                <w:color w:val="FFFFFF"/>
                <w:sz w:val="18"/>
              </w:rPr>
              <w:t>Archivo Adjunto</w:t>
            </w:r>
          </w:p>
        </w:tc>
        <w:tc>
          <w:tcPr>
            <w:tcW w:type="dxa" w:w="3120"/>
            <w:shd w:fill="1F4E79"/>
            <w:tcMar>
              <w:top w:w="80" w:type="dxa"/>
              <w:bottom w:w="80" w:type="dxa"/>
              <w:left w:w="100" w:type="dxa"/>
              <w:right w:w="100" w:type="dxa"/>
            </w:tcMar>
          </w:tcPr>
          <w:p>
            <w:r>
              <w:rPr>
                <w:b/>
                <w:color w:val="FFFFFF"/>
                <w:sz w:val="18"/>
              </w:rPr>
              <w:t>Ubicación en Paquete</w:t>
            </w:r>
          </w:p>
        </w:tc>
        <w:tc>
          <w:tcPr>
            <w:tcW w:type="dxa" w:w="3120"/>
            <w:shd w:fill="1F4E79"/>
            <w:tcMar>
              <w:top w:w="80" w:type="dxa"/>
              <w:bottom w:w="80" w:type="dxa"/>
              <w:left w:w="100" w:type="dxa"/>
              <w:right w:w="100" w:type="dxa"/>
            </w:tcMar>
          </w:tcPr>
          <w:p>
            <w:r>
              <w:rPr>
                <w:b/>
                <w:color w:val="FFFFFF"/>
                <w:sz w:val="18"/>
              </w:rPr>
              <w:t>Función Operativa y Alcance</w:t>
            </w:r>
          </w:p>
        </w:tc>
      </w:tr>
      <w:tr>
        <w:tc>
          <w:tcPr>
            <w:tcW w:type="dxa" w:w="3120"/>
            <w:shd w:fill="F2F5F9"/>
            <w:tcMar>
              <w:top w:w="50" w:type="dxa"/>
              <w:bottom w:w="50" w:type="dxa"/>
              <w:left w:w="90" w:type="dxa"/>
              <w:right w:w="90" w:type="dxa"/>
            </w:tcMar>
          </w:tcPr>
          <w:p>
            <w:r>
              <w:rPr>
                <w:sz w:val="17"/>
              </w:rPr>
              <w:t>main.py</w:t>
            </w:r>
          </w:p>
        </w:tc>
        <w:tc>
          <w:tcPr>
            <w:tcW w:type="dxa" w:w="3120"/>
            <w:shd w:fill="F2F5F9"/>
            <w:tcMar>
              <w:top w:w="50" w:type="dxa"/>
              <w:bottom w:w="50" w:type="dxa"/>
              <w:left w:w="90" w:type="dxa"/>
              <w:right w:w="90" w:type="dxa"/>
            </w:tcMar>
          </w:tcPr>
          <w:p>
            <w:r>
              <w:rPr>
                <w:sz w:val="17"/>
              </w:rPr>
              <w:t>Raíz del proyecto</w:t>
            </w:r>
          </w:p>
        </w:tc>
        <w:tc>
          <w:tcPr>
            <w:tcW w:type="dxa" w:w="3120"/>
            <w:shd w:fill="F2F5F9"/>
            <w:tcMar>
              <w:top w:w="50" w:type="dxa"/>
              <w:bottom w:w="50" w:type="dxa"/>
              <w:left w:w="90" w:type="dxa"/>
              <w:right w:w="90" w:type="dxa"/>
            </w:tcMar>
          </w:tcPr>
          <w:p>
            <w:r>
              <w:rPr>
                <w:sz w:val="17"/>
              </w:rPr>
              <w:t>Orquestador principal que ejecuta la suite de experimentos y genera reportes consolidados.</w:t>
            </w:r>
          </w:p>
        </w:tc>
      </w:tr>
      <w:tr>
        <w:tc>
          <w:tcPr>
            <w:tcW w:type="dxa" w:w="3120"/>
            <w:tcMar>
              <w:top w:w="50" w:type="dxa"/>
              <w:bottom w:w="50" w:type="dxa"/>
              <w:left w:w="90" w:type="dxa"/>
              <w:right w:w="90" w:type="dxa"/>
            </w:tcMar>
          </w:tcPr>
          <w:p>
            <w:r>
              <w:rPr>
                <w:sz w:val="17"/>
              </w:rPr>
              <w:t>model_engine.py</w:t>
            </w:r>
          </w:p>
        </w:tc>
        <w:tc>
          <w:tcPr>
            <w:tcW w:type="dxa" w:w="3120"/>
            <w:tcMar>
              <w:top w:w="50" w:type="dxa"/>
              <w:bottom w:w="50" w:type="dxa"/>
              <w:left w:w="90" w:type="dxa"/>
              <w:right w:w="90" w:type="dxa"/>
            </w:tcMar>
          </w:tcPr>
          <w:p>
            <w:r>
              <w:rPr>
                <w:sz w:val="17"/>
              </w:rPr>
              <w:t>src/model_engine.py</w:t>
            </w:r>
          </w:p>
        </w:tc>
        <w:tc>
          <w:tcPr>
            <w:tcW w:type="dxa" w:w="3120"/>
            <w:tcMar>
              <w:top w:w="50" w:type="dxa"/>
              <w:bottom w:w="50" w:type="dxa"/>
              <w:left w:w="90" w:type="dxa"/>
              <w:right w:w="90" w:type="dxa"/>
            </w:tcMar>
          </w:tcPr>
          <w:p>
            <w:r>
              <w:rPr>
                <w:sz w:val="17"/>
              </w:rPr>
              <w:t>Motor de optimización MILP desarrollado con PuLP y resuelto mediante COIN-OR CBC.</w:t>
            </w:r>
          </w:p>
        </w:tc>
      </w:tr>
      <w:tr>
        <w:tc>
          <w:tcPr>
            <w:tcW w:type="dxa" w:w="3120"/>
            <w:shd w:fill="F2F5F9"/>
            <w:tcMar>
              <w:top w:w="50" w:type="dxa"/>
              <w:bottom w:w="50" w:type="dxa"/>
              <w:left w:w="90" w:type="dxa"/>
              <w:right w:w="90" w:type="dxa"/>
            </w:tcMar>
          </w:tcPr>
          <w:p>
            <w:r>
              <w:rPr>
                <w:sz w:val="17"/>
              </w:rPr>
              <w:t>run_experiments.py</w:t>
            </w:r>
          </w:p>
        </w:tc>
        <w:tc>
          <w:tcPr>
            <w:tcW w:type="dxa" w:w="3120"/>
            <w:shd w:fill="F2F5F9"/>
            <w:tcMar>
              <w:top w:w="50" w:type="dxa"/>
              <w:bottom w:w="50" w:type="dxa"/>
              <w:left w:w="90" w:type="dxa"/>
              <w:right w:w="90" w:type="dxa"/>
            </w:tcMar>
          </w:tcPr>
          <w:p>
            <w:r>
              <w:rPr>
                <w:sz w:val="17"/>
              </w:rPr>
              <w:t>src/run_experiments.py</w:t>
            </w:r>
          </w:p>
        </w:tc>
        <w:tc>
          <w:tcPr>
            <w:tcW w:type="dxa" w:w="3120"/>
            <w:shd w:fill="F2F5F9"/>
            <w:tcMar>
              <w:top w:w="50" w:type="dxa"/>
              <w:bottom w:w="50" w:type="dxa"/>
              <w:left w:w="90" w:type="dxa"/>
              <w:right w:w="90" w:type="dxa"/>
            </w:tcMar>
          </w:tcPr>
          <w:p>
            <w:r>
              <w:rPr>
                <w:sz w:val="17"/>
              </w:rPr>
              <w:t>Rutinas automatizadas de análisis de escenarios, sensibilidad y matrices de arrepentimiento.</w:t>
            </w:r>
          </w:p>
        </w:tc>
      </w:tr>
      <w:tr>
        <w:tc>
          <w:tcPr>
            <w:tcW w:type="dxa" w:w="3120"/>
            <w:tcMar>
              <w:top w:w="50" w:type="dxa"/>
              <w:bottom w:w="50" w:type="dxa"/>
              <w:left w:w="90" w:type="dxa"/>
              <w:right w:w="90" w:type="dxa"/>
            </w:tcMar>
          </w:tcPr>
          <w:p>
            <w:r>
              <w:rPr>
                <w:sz w:val="17"/>
              </w:rPr>
              <w:t>generate_excel.py</w:t>
            </w:r>
          </w:p>
        </w:tc>
        <w:tc>
          <w:tcPr>
            <w:tcW w:type="dxa" w:w="3120"/>
            <w:tcMar>
              <w:top w:w="50" w:type="dxa"/>
              <w:bottom w:w="50" w:type="dxa"/>
              <w:left w:w="90" w:type="dxa"/>
              <w:right w:w="90" w:type="dxa"/>
            </w:tcMar>
          </w:tcPr>
          <w:p>
            <w:r>
              <w:rPr>
                <w:sz w:val="17"/>
              </w:rPr>
              <w:t>src/generate_excel.py</w:t>
            </w:r>
          </w:p>
        </w:tc>
        <w:tc>
          <w:tcPr>
            <w:tcW w:type="dxa" w:w="3120"/>
            <w:tcMar>
              <w:top w:w="50" w:type="dxa"/>
              <w:bottom w:w="50" w:type="dxa"/>
              <w:left w:w="90" w:type="dxa"/>
              <w:right w:w="90" w:type="dxa"/>
            </w:tcMar>
          </w:tcPr>
          <w:p>
            <w:r>
              <w:rPr>
                <w:sz w:val="17"/>
              </w:rPr>
              <w:t>Script de generación automatizada de la base de datos de parámetros viva.</w:t>
            </w:r>
          </w:p>
        </w:tc>
      </w:tr>
      <w:tr>
        <w:tc>
          <w:tcPr>
            <w:tcW w:type="dxa" w:w="3120"/>
            <w:shd w:fill="F2F5F9"/>
            <w:tcMar>
              <w:top w:w="50" w:type="dxa"/>
              <w:bottom w:w="50" w:type="dxa"/>
              <w:left w:w="90" w:type="dxa"/>
              <w:right w:w="90" w:type="dxa"/>
            </w:tcMar>
          </w:tcPr>
          <w:p>
            <w:r>
              <w:rPr>
                <w:sz w:val="17"/>
              </w:rPr>
              <w:t>AutoITBA_Parametros.xlsx</w:t>
            </w:r>
          </w:p>
        </w:tc>
        <w:tc>
          <w:tcPr>
            <w:tcW w:type="dxa" w:w="3120"/>
            <w:shd w:fill="F2F5F9"/>
            <w:tcMar>
              <w:top w:w="50" w:type="dxa"/>
              <w:bottom w:w="50" w:type="dxa"/>
              <w:left w:w="90" w:type="dxa"/>
              <w:right w:w="90" w:type="dxa"/>
            </w:tcMar>
          </w:tcPr>
          <w:p>
            <w:r>
              <w:rPr>
                <w:sz w:val="17"/>
              </w:rPr>
              <w:t>data/</w:t>
            </w:r>
          </w:p>
        </w:tc>
        <w:tc>
          <w:tcPr>
            <w:tcW w:type="dxa" w:w="3120"/>
            <w:shd w:fill="F2F5F9"/>
            <w:tcMar>
              <w:top w:w="50" w:type="dxa"/>
              <w:bottom w:w="50" w:type="dxa"/>
              <w:left w:w="90" w:type="dxa"/>
              <w:right w:w="90" w:type="dxa"/>
            </w:tcMar>
          </w:tcPr>
          <w:p>
            <w:r>
              <w:rPr>
                <w:sz w:val="17"/>
              </w:rPr>
              <w:t>Libro de cálculo Excel con 7 hojas paramétricas y vinculaciones de datos.</w:t>
            </w:r>
          </w:p>
        </w:tc>
      </w:tr>
      <w:tr>
        <w:tc>
          <w:tcPr>
            <w:tcW w:type="dxa" w:w="3120"/>
            <w:tcMar>
              <w:top w:w="50" w:type="dxa"/>
              <w:bottom w:w="50" w:type="dxa"/>
              <w:left w:w="90" w:type="dxa"/>
              <w:right w:w="90" w:type="dxa"/>
            </w:tcMar>
          </w:tcPr>
          <w:p>
            <w:r>
              <w:rPr>
                <w:sz w:val="17"/>
              </w:rPr>
              <w:t>generate_charts.py</w:t>
            </w:r>
          </w:p>
        </w:tc>
        <w:tc>
          <w:tcPr>
            <w:tcW w:type="dxa" w:w="3120"/>
            <w:tcMar>
              <w:top w:w="50" w:type="dxa"/>
              <w:bottom w:w="50" w:type="dxa"/>
              <w:left w:w="90" w:type="dxa"/>
              <w:right w:w="90" w:type="dxa"/>
            </w:tcMar>
          </w:tcPr>
          <w:p>
            <w:r>
              <w:rPr>
                <w:sz w:val="17"/>
              </w:rPr>
              <w:t>src/generate_charts.py</w:t>
            </w:r>
          </w:p>
        </w:tc>
        <w:tc>
          <w:tcPr>
            <w:tcW w:type="dxa" w:w="3120"/>
            <w:tcMar>
              <w:top w:w="50" w:type="dxa"/>
              <w:bottom w:w="50" w:type="dxa"/>
              <w:left w:w="90" w:type="dxa"/>
              <w:right w:w="90" w:type="dxa"/>
            </w:tcMar>
          </w:tcPr>
          <w:p>
            <w:r>
              <w:rPr>
                <w:sz w:val="17"/>
              </w:rPr>
              <w:t>Rutinas de renderizado gráfico de alta resolución (300 DPI) para soporte analítico.</w:t>
            </w:r>
          </w:p>
        </w:tc>
      </w:tr>
    </w:tbl>
    <w:p>
      <w:pPr>
        <w:spacing w:before="160"/>
      </w:pPr>
    </w:p>
    <w:p>
      <w:pPr>
        <w:pStyle w:val="Heading1"/>
      </w:pPr>
      <w:r>
        <w:rPr>
          <w:color w:val="1F4E79"/>
        </w:rPr>
        <w:t>Sección 1: Librerías Utilizadas y Justificación Técnica</w:t>
      </w:r>
    </w:p>
    <w:p>
      <w:r>
        <w:t>Para la resolución computacional del modelo de optimización lineal entera mixta (MILP) y el procesamiento de escenarios, se seleccionó un conjunto de herramientas y librerías especializadas en investigación operativa y ciencia de datos: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80" w:type="dxa"/>
              <w:bottom w:w="80" w:type="dxa"/>
              <w:left w:w="100" w:type="dxa"/>
              <w:right w:w="100" w:type="dxa"/>
            </w:tcMar>
          </w:tcPr>
          <w:p>
            <w:r>
              <w:rPr>
                <w:b/>
                <w:color w:val="FFFFFF"/>
                <w:sz w:val="18"/>
              </w:rPr>
              <w:t>Librería / Herramienta</w:t>
            </w:r>
          </w:p>
        </w:tc>
        <w:tc>
          <w:tcPr>
            <w:tcW w:type="dxa" w:w="3120"/>
            <w:shd w:fill="1F4E79"/>
            <w:tcMar>
              <w:top w:w="80" w:type="dxa"/>
              <w:bottom w:w="80" w:type="dxa"/>
              <w:left w:w="100" w:type="dxa"/>
              <w:right w:w="100" w:type="dxa"/>
            </w:tcMar>
          </w:tcPr>
          <w:p>
            <w:r>
              <w:rPr>
                <w:b/>
                <w:color w:val="FFFFFF"/>
                <w:sz w:val="18"/>
              </w:rPr>
              <w:t>Versión Empleada</w:t>
            </w:r>
          </w:p>
        </w:tc>
        <w:tc>
          <w:tcPr>
            <w:tcW w:type="dxa" w:w="3120"/>
            <w:shd w:fill="1F4E79"/>
            <w:tcMar>
              <w:top w:w="80" w:type="dxa"/>
              <w:bottom w:w="80" w:type="dxa"/>
              <w:left w:w="100" w:type="dxa"/>
              <w:right w:w="100" w:type="dxa"/>
            </w:tcMar>
          </w:tcPr>
          <w:p>
            <w:r>
              <w:rPr>
                <w:b/>
                <w:color w:val="FFFFFF"/>
                <w:sz w:val="18"/>
              </w:rPr>
              <w:t>Rol Técnico en el Proyecto</w:t>
            </w:r>
          </w:p>
        </w:tc>
      </w:tr>
      <w:tr>
        <w:tc>
          <w:tcPr>
            <w:tcW w:type="dxa" w:w="3120"/>
            <w:shd w:fill="F2F5F9"/>
            <w:tcMar>
              <w:top w:w="50" w:type="dxa"/>
              <w:bottom w:w="50" w:type="dxa"/>
              <w:left w:w="90" w:type="dxa"/>
              <w:right w:w="90" w:type="dxa"/>
            </w:tcMar>
          </w:tcPr>
          <w:p>
            <w:r>
              <w:rPr>
                <w:sz w:val="17"/>
              </w:rPr>
              <w:t>Python</w:t>
            </w:r>
          </w:p>
        </w:tc>
        <w:tc>
          <w:tcPr>
            <w:tcW w:type="dxa" w:w="3120"/>
            <w:shd w:fill="F2F5F9"/>
            <w:tcMar>
              <w:top w:w="50" w:type="dxa"/>
              <w:bottom w:w="50" w:type="dxa"/>
              <w:left w:w="90" w:type="dxa"/>
              <w:right w:w="90" w:type="dxa"/>
            </w:tcMar>
          </w:tcPr>
          <w:p>
            <w:r>
              <w:rPr>
                <w:sz w:val="17"/>
              </w:rPr>
              <w:t>3.12 / 3.14</w:t>
            </w:r>
          </w:p>
        </w:tc>
        <w:tc>
          <w:tcPr>
            <w:tcW w:type="dxa" w:w="3120"/>
            <w:shd w:fill="F2F5F9"/>
            <w:tcMar>
              <w:top w:w="50" w:type="dxa"/>
              <w:bottom w:w="50" w:type="dxa"/>
              <w:left w:w="90" w:type="dxa"/>
              <w:right w:w="90" w:type="dxa"/>
            </w:tcMar>
          </w:tcPr>
          <w:p>
            <w:r>
              <w:rPr>
                <w:sz w:val="17"/>
              </w:rPr>
              <w:t>Lenguaje de programación base para el motor analítico y la automatización de flujos de trabajo.</w:t>
            </w:r>
          </w:p>
        </w:tc>
      </w:tr>
      <w:tr>
        <w:tc>
          <w:tcPr>
            <w:tcW w:type="dxa" w:w="3120"/>
            <w:tcMar>
              <w:top w:w="50" w:type="dxa"/>
              <w:bottom w:w="50" w:type="dxa"/>
              <w:left w:w="90" w:type="dxa"/>
              <w:right w:w="90" w:type="dxa"/>
            </w:tcMar>
          </w:tcPr>
          <w:p>
            <w:r>
              <w:rPr>
                <w:sz w:val="17"/>
              </w:rPr>
              <w:t>PuLP</w:t>
            </w:r>
          </w:p>
        </w:tc>
        <w:tc>
          <w:tcPr>
            <w:tcW w:type="dxa" w:w="3120"/>
            <w:tcMar>
              <w:top w:w="50" w:type="dxa"/>
              <w:bottom w:w="50" w:type="dxa"/>
              <w:left w:w="90" w:type="dxa"/>
              <w:right w:w="90" w:type="dxa"/>
            </w:tcMar>
          </w:tcPr>
          <w:p>
            <w:r>
              <w:rPr>
                <w:sz w:val="17"/>
              </w:rPr>
              <w:t>3.3.2</w:t>
            </w:r>
          </w:p>
        </w:tc>
        <w:tc>
          <w:tcPr>
            <w:tcW w:type="dxa" w:w="3120"/>
            <w:tcMar>
              <w:top w:w="50" w:type="dxa"/>
              <w:bottom w:w="50" w:type="dxa"/>
              <w:left w:w="90" w:type="dxa"/>
              <w:right w:w="90" w:type="dxa"/>
            </w:tcMar>
          </w:tcPr>
          <w:p>
            <w:r>
              <w:rPr>
                <w:sz w:val="17"/>
              </w:rPr>
              <w:t>Modelado algebraico declarativo de variables enteras y continuas, restricciones y función objetivo.</w:t>
            </w:r>
          </w:p>
        </w:tc>
      </w:tr>
      <w:tr>
        <w:tc>
          <w:tcPr>
            <w:tcW w:type="dxa" w:w="3120"/>
            <w:shd w:fill="F2F5F9"/>
            <w:tcMar>
              <w:top w:w="50" w:type="dxa"/>
              <w:bottom w:w="50" w:type="dxa"/>
              <w:left w:w="90" w:type="dxa"/>
              <w:right w:w="90" w:type="dxa"/>
            </w:tcMar>
          </w:tcPr>
          <w:p>
            <w:r>
              <w:rPr>
                <w:sz w:val="17"/>
              </w:rPr>
              <w:t>COIN-OR CBC</w:t>
            </w:r>
          </w:p>
        </w:tc>
        <w:tc>
          <w:tcPr>
            <w:tcW w:type="dxa" w:w="3120"/>
            <w:shd w:fill="F2F5F9"/>
            <w:tcMar>
              <w:top w:w="50" w:type="dxa"/>
              <w:bottom w:w="50" w:type="dxa"/>
              <w:left w:w="90" w:type="dxa"/>
              <w:right w:w="90" w:type="dxa"/>
            </w:tcMar>
          </w:tcPr>
          <w:p>
            <w:r>
              <w:rPr>
                <w:sz w:val="17"/>
              </w:rPr>
              <w:t>2.10</w:t>
            </w:r>
          </w:p>
        </w:tc>
        <w:tc>
          <w:tcPr>
            <w:tcW w:type="dxa" w:w="3120"/>
            <w:shd w:fill="F2F5F9"/>
            <w:tcMar>
              <w:top w:w="50" w:type="dxa"/>
              <w:bottom w:w="50" w:type="dxa"/>
              <w:left w:w="90" w:type="dxa"/>
              <w:right w:w="90" w:type="dxa"/>
            </w:tcMar>
          </w:tcPr>
          <w:p>
            <w:r>
              <w:rPr>
                <w:sz w:val="17"/>
              </w:rPr>
              <w:t>Solver de optimización matemática de alto rendimiento basado en Branch &amp; Bound y planos de corte.</w:t>
            </w:r>
          </w:p>
        </w:tc>
      </w:tr>
      <w:tr>
        <w:tc>
          <w:tcPr>
            <w:tcW w:type="dxa" w:w="3120"/>
            <w:tcMar>
              <w:top w:w="50" w:type="dxa"/>
              <w:bottom w:w="50" w:type="dxa"/>
              <w:left w:w="90" w:type="dxa"/>
              <w:right w:w="90" w:type="dxa"/>
            </w:tcMar>
          </w:tcPr>
          <w:p>
            <w:r>
              <w:rPr>
                <w:sz w:val="17"/>
              </w:rPr>
              <w:t>Pandas</w:t>
            </w:r>
          </w:p>
        </w:tc>
        <w:tc>
          <w:tcPr>
            <w:tcW w:type="dxa" w:w="3120"/>
            <w:tcMar>
              <w:top w:w="50" w:type="dxa"/>
              <w:bottom w:w="50" w:type="dxa"/>
              <w:left w:w="90" w:type="dxa"/>
              <w:right w:w="90" w:type="dxa"/>
            </w:tcMar>
          </w:tcPr>
          <w:p>
            <w:r>
              <w:rPr>
                <w:sz w:val="17"/>
              </w:rPr>
              <w:t>3.0.6</w:t>
            </w:r>
          </w:p>
        </w:tc>
        <w:tc>
          <w:tcPr>
            <w:tcW w:type="dxa" w:w="3120"/>
            <w:tcMar>
              <w:top w:w="50" w:type="dxa"/>
              <w:bottom w:w="50" w:type="dxa"/>
              <w:left w:w="90" w:type="dxa"/>
              <w:right w:w="90" w:type="dxa"/>
            </w:tcMar>
          </w:tcPr>
          <w:p>
            <w:r>
              <w:rPr>
                <w:sz w:val="17"/>
              </w:rPr>
              <w:t>Procesamiento matricial, agregación de series de producción a 5 años y cálculo de matrices de arrepentimiento.</w:t>
            </w:r>
          </w:p>
        </w:tc>
      </w:tr>
      <w:tr>
        <w:tc>
          <w:tcPr>
            <w:tcW w:type="dxa" w:w="3120"/>
            <w:shd w:fill="F2F5F9"/>
            <w:tcMar>
              <w:top w:w="50" w:type="dxa"/>
              <w:bottom w:w="50" w:type="dxa"/>
              <w:left w:w="90" w:type="dxa"/>
              <w:right w:w="90" w:type="dxa"/>
            </w:tcMar>
          </w:tcPr>
          <w:p>
            <w:r>
              <w:rPr>
                <w:sz w:val="17"/>
              </w:rPr>
              <w:t>OpenPyXL</w:t>
            </w:r>
          </w:p>
        </w:tc>
        <w:tc>
          <w:tcPr>
            <w:tcW w:type="dxa" w:w="3120"/>
            <w:shd w:fill="F2F5F9"/>
            <w:tcMar>
              <w:top w:w="50" w:type="dxa"/>
              <w:bottom w:w="50" w:type="dxa"/>
              <w:left w:w="90" w:type="dxa"/>
              <w:right w:w="90" w:type="dxa"/>
            </w:tcMar>
          </w:tcPr>
          <w:p>
            <w:r>
              <w:rPr>
                <w:sz w:val="17"/>
              </w:rPr>
              <w:t>3.1.5</w:t>
            </w:r>
          </w:p>
        </w:tc>
        <w:tc>
          <w:tcPr>
            <w:tcW w:type="dxa" w:w="3120"/>
            <w:shd w:fill="F2F5F9"/>
            <w:tcMar>
              <w:top w:w="50" w:type="dxa"/>
              <w:bottom w:w="50" w:type="dxa"/>
              <w:left w:w="90" w:type="dxa"/>
              <w:right w:w="90" w:type="dxa"/>
            </w:tcMar>
          </w:tcPr>
          <w:p>
            <w:r>
              <w:rPr>
                <w:sz w:val="17"/>
              </w:rPr>
              <w:t>Generación y lectura de planillas de cálculo Excel con preservación de formatos y fórmulas vivas.</w:t>
            </w:r>
          </w:p>
        </w:tc>
      </w:tr>
      <w:tr>
        <w:tc>
          <w:tcPr>
            <w:tcW w:type="dxa" w:w="3120"/>
            <w:tcMar>
              <w:top w:w="50" w:type="dxa"/>
              <w:bottom w:w="50" w:type="dxa"/>
              <w:left w:w="90" w:type="dxa"/>
              <w:right w:w="90" w:type="dxa"/>
            </w:tcMar>
          </w:tcPr>
          <w:p>
            <w:r>
              <w:rPr>
                <w:sz w:val="17"/>
              </w:rPr>
              <w:t>Matplotlib</w:t>
            </w:r>
          </w:p>
        </w:tc>
        <w:tc>
          <w:tcPr>
            <w:tcW w:type="dxa" w:w="3120"/>
            <w:tcMar>
              <w:top w:w="50" w:type="dxa"/>
              <w:bottom w:w="50" w:type="dxa"/>
              <w:left w:w="90" w:type="dxa"/>
              <w:right w:w="90" w:type="dxa"/>
            </w:tcMar>
          </w:tcPr>
          <w:p>
            <w:r>
              <w:rPr>
                <w:sz w:val="17"/>
              </w:rPr>
              <w:t>3.11.2</w:t>
            </w:r>
          </w:p>
        </w:tc>
        <w:tc>
          <w:tcPr>
            <w:tcW w:type="dxa" w:w="3120"/>
            <w:tcMar>
              <w:top w:w="50" w:type="dxa"/>
              <w:bottom w:w="50" w:type="dxa"/>
              <w:left w:w="90" w:type="dxa"/>
              <w:right w:w="90" w:type="dxa"/>
            </w:tcMar>
          </w:tcPr>
          <w:p>
            <w:r>
              <w:rPr>
                <w:sz w:val="17"/>
              </w:rPr>
              <w:t>Generación de diagramas de dispersión, gráficos de barras apiladas y curvas paramétricas continuas.</w:t>
            </w:r>
          </w:p>
        </w:tc>
      </w:tr>
    </w:tbl>
    <w:p>
      <w:r>
        <w:br w:type="page"/>
      </w:r>
    </w:p>
    <w:p>
      <w:pPr>
        <w:pStyle w:val="Heading1"/>
      </w:pPr>
      <w:r>
        <w:rPr>
          <w:color w:val="1F4E79"/>
        </w:rPr>
        <w:t>Sección 2: Resumen Ejecutivo y Cuadro Consolidado de Respuestas</w:t>
      </w:r>
    </w:p>
    <w:p>
      <w:r>
        <w:t>A través de un modelo de Programación Lineal Entera Mixta (MILP) multiperíodo, se optimizó el plan maestro de producción de AutoITBA S.A. para el quinquenio 2026-2030 en su planta de Zárate. El modelo resuelve de manera simultánea los volúmenes de ensamble de cinco modelos de vehículos, la activación discreta de turnos en sus dos líneas fabriles, la gestión de inventario interanual en playón y la satisfacción de la demanda del mercado interno, exportaciones al MERCOSUR y contratos especiales.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80" w:type="dxa"/>
              <w:bottom w:w="80" w:type="dxa"/>
              <w:left w:w="100" w:type="dxa"/>
              <w:right w:w="100" w:type="dxa"/>
            </w:tcMar>
          </w:tcPr>
          <w:p>
            <w:r>
              <w:rPr>
                <w:b/>
                <w:color w:val="FFFFFF"/>
                <w:sz w:val="18"/>
              </w:rPr>
              <w:t>Consigna</w:t>
            </w:r>
          </w:p>
        </w:tc>
        <w:tc>
          <w:tcPr>
            <w:tcW w:type="dxa" w:w="2340"/>
            <w:shd w:fill="1F4E79"/>
            <w:tcMar>
              <w:top w:w="80" w:type="dxa"/>
              <w:bottom w:w="80" w:type="dxa"/>
              <w:left w:w="100" w:type="dxa"/>
              <w:right w:w="100" w:type="dxa"/>
            </w:tcMar>
          </w:tcPr>
          <w:p>
            <w:r>
              <w:rPr>
                <w:b/>
                <w:color w:val="FFFFFF"/>
                <w:sz w:val="18"/>
              </w:rPr>
              <w:t>Planteo Central</w:t>
            </w:r>
          </w:p>
        </w:tc>
        <w:tc>
          <w:tcPr>
            <w:tcW w:type="dxa" w:w="2340"/>
            <w:shd w:fill="1F4E79"/>
            <w:tcMar>
              <w:top w:w="80" w:type="dxa"/>
              <w:bottom w:w="80" w:type="dxa"/>
              <w:left w:w="100" w:type="dxa"/>
              <w:right w:w="100" w:type="dxa"/>
            </w:tcMar>
          </w:tcPr>
          <w:p>
            <w:r>
              <w:rPr>
                <w:b/>
                <w:color w:val="FFFFFF"/>
                <w:sz w:val="18"/>
              </w:rPr>
              <w:t>Resultado Cuantitativo</w:t>
            </w:r>
          </w:p>
        </w:tc>
        <w:tc>
          <w:tcPr>
            <w:tcW w:type="dxa" w:w="2340"/>
            <w:shd w:fill="1F4E79"/>
            <w:tcMar>
              <w:top w:w="80" w:type="dxa"/>
              <w:bottom w:w="80" w:type="dxa"/>
              <w:left w:w="100" w:type="dxa"/>
              <w:right w:w="100" w:type="dxa"/>
            </w:tcMar>
          </w:tcPr>
          <w:p>
            <w:r>
              <w:rPr>
                <w:b/>
                <w:color w:val="FFFFFF"/>
                <w:sz w:val="18"/>
              </w:rPr>
              <w:t>Decisión Recomendada</w:t>
            </w:r>
          </w:p>
        </w:tc>
      </w:tr>
      <w:tr>
        <w:tc>
          <w:tcPr>
            <w:tcW w:type="dxa" w:w="2340"/>
            <w:shd w:fill="F2F5F9"/>
            <w:tcMar>
              <w:top w:w="50" w:type="dxa"/>
              <w:bottom w:w="50" w:type="dxa"/>
              <w:left w:w="90" w:type="dxa"/>
              <w:right w:w="90" w:type="dxa"/>
            </w:tcMar>
          </w:tcPr>
          <w:p>
            <w:r>
              <w:rPr>
                <w:sz w:val="17"/>
              </w:rPr>
              <w:t>1. Plan Maestro Base</w:t>
            </w:r>
          </w:p>
        </w:tc>
        <w:tc>
          <w:tcPr>
            <w:tcW w:type="dxa" w:w="2340"/>
            <w:shd w:fill="F2F5F9"/>
            <w:tcMar>
              <w:top w:w="50" w:type="dxa"/>
              <w:bottom w:w="50" w:type="dxa"/>
              <w:left w:w="90" w:type="dxa"/>
              <w:right w:w="90" w:type="dxa"/>
            </w:tcMar>
          </w:tcPr>
          <w:p>
            <w:r>
              <w:rPr>
                <w:sz w:val="17"/>
              </w:rPr>
              <w:t>Optimización de turnos, mix y stock a 5 años</w:t>
            </w:r>
          </w:p>
        </w:tc>
        <w:tc>
          <w:tcPr>
            <w:tcW w:type="dxa" w:w="2340"/>
            <w:shd w:fill="F2F5F9"/>
            <w:tcMar>
              <w:top w:w="50" w:type="dxa"/>
              <w:bottom w:w="50" w:type="dxa"/>
              <w:left w:w="90" w:type="dxa"/>
              <w:right w:w="90" w:type="dxa"/>
            </w:tcMar>
          </w:tcPr>
          <w:p>
            <w:r>
              <w:rPr>
                <w:sz w:val="17"/>
              </w:rPr>
              <w:t>Utilidad: USD 1.993,49 M (Inv = 0)</w:t>
            </w:r>
          </w:p>
        </w:tc>
        <w:tc>
          <w:tcPr>
            <w:tcW w:type="dxa" w:w="2340"/>
            <w:shd w:fill="F2F5F9"/>
            <w:tcMar>
              <w:top w:w="50" w:type="dxa"/>
              <w:bottom w:w="50" w:type="dxa"/>
              <w:left w:w="90" w:type="dxa"/>
              <w:right w:w="90" w:type="dxa"/>
            </w:tcMar>
          </w:tcPr>
          <w:p>
            <w:r>
              <w:rPr>
                <w:sz w:val="17"/>
              </w:rPr>
              <w:t>Línea A Mañana; Línea B Doble Turno (98,8% capacidad en Año 5). 100% demanda cubierta.</w:t>
            </w:r>
          </w:p>
        </w:tc>
      </w:tr>
      <w:tr>
        <w:tc>
          <w:tcPr>
            <w:tcW w:type="dxa" w:w="2340"/>
            <w:tcMar>
              <w:top w:w="50" w:type="dxa"/>
              <w:bottom w:w="50" w:type="dxa"/>
              <w:left w:w="90" w:type="dxa"/>
              <w:right w:w="90" w:type="dxa"/>
            </w:tcMar>
          </w:tcPr>
          <w:p>
            <w:r>
              <w:rPr>
                <w:sz w:val="17"/>
              </w:rPr>
              <w:t>2. Devaluación Acelerada</w:t>
            </w:r>
          </w:p>
        </w:tc>
        <w:tc>
          <w:tcPr>
            <w:tcW w:type="dxa" w:w="2340"/>
            <w:tcMar>
              <w:top w:w="50" w:type="dxa"/>
              <w:bottom w:w="50" w:type="dxa"/>
              <w:left w:w="90" w:type="dxa"/>
              <w:right w:w="90" w:type="dxa"/>
            </w:tcMar>
          </w:tcPr>
          <w:p>
            <w:r>
              <w:rPr>
                <w:sz w:val="17"/>
              </w:rPr>
              <w:t>Impacto de un salto del dólar a $3.550</w:t>
            </w:r>
          </w:p>
        </w:tc>
        <w:tc>
          <w:tcPr>
            <w:tcW w:type="dxa" w:w="2340"/>
            <w:tcMar>
              <w:top w:w="50" w:type="dxa"/>
              <w:bottom w:w="50" w:type="dxa"/>
              <w:left w:w="90" w:type="dxa"/>
              <w:right w:w="90" w:type="dxa"/>
            </w:tcMar>
          </w:tcPr>
          <w:p>
            <w:r>
              <w:rPr>
                <w:sz w:val="17"/>
              </w:rPr>
              <w:t>Utilidad: USD 3.910,05 M (+96,1%)</w:t>
            </w:r>
          </w:p>
        </w:tc>
        <w:tc>
          <w:tcPr>
            <w:tcW w:type="dxa" w:w="2340"/>
            <w:tcMar>
              <w:top w:w="50" w:type="dxa"/>
              <w:bottom w:w="50" w:type="dxa"/>
              <w:left w:w="90" w:type="dxa"/>
              <w:right w:w="90" w:type="dxa"/>
            </w:tcMar>
          </w:tcPr>
          <w:p>
            <w:r>
              <w:rPr>
                <w:sz w:val="17"/>
              </w:rPr>
              <w:t>Costos en pesos se licúan en dólares. Turno tarde en Línea B es indispensable.</w:t>
            </w:r>
          </w:p>
        </w:tc>
      </w:tr>
      <w:tr>
        <w:tc>
          <w:tcPr>
            <w:tcW w:type="dxa" w:w="2340"/>
            <w:shd w:fill="F2F5F9"/>
            <w:tcMar>
              <w:top w:w="50" w:type="dxa"/>
              <w:bottom w:w="50" w:type="dxa"/>
              <w:left w:w="90" w:type="dxa"/>
              <w:right w:w="90" w:type="dxa"/>
            </w:tcMar>
          </w:tcPr>
          <w:p>
            <w:r>
              <w:rPr>
                <w:sz w:val="17"/>
              </w:rPr>
              <w:t>3. Reequipamiento Línea A</w:t>
            </w:r>
          </w:p>
        </w:tc>
        <w:tc>
          <w:tcPr>
            <w:tcW w:type="dxa" w:w="2340"/>
            <w:shd w:fill="F2F5F9"/>
            <w:tcMar>
              <w:top w:w="50" w:type="dxa"/>
              <w:bottom w:w="50" w:type="dxa"/>
              <w:left w:w="90" w:type="dxa"/>
              <w:right w:w="90" w:type="dxa"/>
            </w:tcMar>
          </w:tcPr>
          <w:p>
            <w:r>
              <w:rPr>
                <w:sz w:val="17"/>
              </w:rPr>
              <w:t>Inversión USD 12M-18M para pick-ups</w:t>
            </w:r>
          </w:p>
        </w:tc>
        <w:tc>
          <w:tcPr>
            <w:tcW w:type="dxa" w:w="2340"/>
            <w:shd w:fill="F2F5F9"/>
            <w:tcMar>
              <w:top w:w="50" w:type="dxa"/>
              <w:bottom w:w="50" w:type="dxa"/>
              <w:left w:w="90" w:type="dxa"/>
              <w:right w:w="90" w:type="dxa"/>
            </w:tcMar>
          </w:tcPr>
          <w:p>
            <w:r>
              <w:rPr>
                <w:sz w:val="17"/>
              </w:rPr>
              <w:t>Demanda Base: Inviable (-USD 16M a -31M)</w:t>
              <w:br/>
              <w:t>Boom Agro (+20%): +USD 33M a +39M</w:t>
            </w:r>
          </w:p>
        </w:tc>
        <w:tc>
          <w:tcPr>
            <w:tcW w:type="dxa" w:w="2340"/>
            <w:shd w:fill="F2F5F9"/>
            <w:tcMar>
              <w:top w:w="50" w:type="dxa"/>
              <w:bottom w:w="50" w:type="dxa"/>
              <w:left w:w="90" w:type="dxa"/>
              <w:right w:w="90" w:type="dxa"/>
            </w:tcMar>
          </w:tcPr>
          <w:p>
            <w:r>
              <w:rPr>
                <w:sz w:val="17"/>
              </w:rPr>
              <w:t>No reequipar en demanda normal. Ante Boom del Agro, ejecutar la obra en el Año 1.</w:t>
            </w:r>
          </w:p>
        </w:tc>
      </w:tr>
      <w:tr>
        <w:tc>
          <w:tcPr>
            <w:tcW w:type="dxa" w:w="2340"/>
            <w:tcMar>
              <w:top w:w="50" w:type="dxa"/>
              <w:bottom w:w="50" w:type="dxa"/>
              <w:left w:w="90" w:type="dxa"/>
              <w:right w:w="90" w:type="dxa"/>
            </w:tcMar>
          </w:tcPr>
          <w:p>
            <w:r>
              <w:rPr>
                <w:sz w:val="17"/>
              </w:rPr>
              <w:t>4. Importación China</w:t>
            </w:r>
          </w:p>
        </w:tc>
        <w:tc>
          <w:tcPr>
            <w:tcW w:type="dxa" w:w="2340"/>
            <w:tcMar>
              <w:top w:w="50" w:type="dxa"/>
              <w:bottom w:w="50" w:type="dxa"/>
              <w:left w:w="90" w:type="dxa"/>
              <w:right w:w="90" w:type="dxa"/>
            </w:tcMar>
          </w:tcPr>
          <w:p>
            <w:r>
              <w:rPr>
                <w:sz w:val="17"/>
              </w:rPr>
              <w:t>Reemplazo de livianos locales desde Año 2</w:t>
            </w:r>
          </w:p>
        </w:tc>
        <w:tc>
          <w:tcPr>
            <w:tcW w:type="dxa" w:w="2340"/>
            <w:tcMar>
              <w:top w:w="50" w:type="dxa"/>
              <w:bottom w:w="50" w:type="dxa"/>
              <w:left w:w="90" w:type="dxa"/>
              <w:right w:w="90" w:type="dxa"/>
            </w:tcMar>
          </w:tcPr>
          <w:p>
            <w:r>
              <w:rPr>
                <w:sz w:val="17"/>
              </w:rPr>
              <w:t>Base: +USD 109,7 M</w:t>
              <w:br/>
              <w:t>Devaluación: -USD 115,7 M</w:t>
              <w:br/>
              <w:t>Cierre Año 3: -USD 69,1 M</w:t>
            </w:r>
          </w:p>
        </w:tc>
        <w:tc>
          <w:tcPr>
            <w:tcW w:type="dxa" w:w="2340"/>
            <w:tcMar>
              <w:top w:w="50" w:type="dxa"/>
              <w:bottom w:w="50" w:type="dxa"/>
              <w:left w:w="90" w:type="dxa"/>
              <w:right w:w="90" w:type="dxa"/>
            </w:tcMar>
          </w:tcPr>
          <w:p>
            <w:r>
              <w:rPr>
                <w:sz w:val="17"/>
              </w:rPr>
              <w:t>No desmantelar la planta local. Riesgo regulatorio y cambiario extremo.</w:t>
            </w:r>
          </w:p>
        </w:tc>
      </w:tr>
      <w:tr>
        <w:tc>
          <w:tcPr>
            <w:tcW w:type="dxa" w:w="2340"/>
            <w:shd w:fill="F2F5F9"/>
            <w:tcMar>
              <w:top w:w="50" w:type="dxa"/>
              <w:bottom w:w="50" w:type="dxa"/>
              <w:left w:w="90" w:type="dxa"/>
              <w:right w:w="90" w:type="dxa"/>
            </w:tcMar>
          </w:tcPr>
          <w:p>
            <w:r>
              <w:rPr>
                <w:sz w:val="17"/>
              </w:rPr>
              <w:t>5. Contrato Autonomy</w:t>
            </w:r>
          </w:p>
        </w:tc>
        <w:tc>
          <w:tcPr>
            <w:tcW w:type="dxa" w:w="2340"/>
            <w:shd w:fill="F2F5F9"/>
            <w:tcMar>
              <w:top w:w="50" w:type="dxa"/>
              <w:bottom w:w="50" w:type="dxa"/>
              <w:left w:w="90" w:type="dxa"/>
              <w:right w:w="90" w:type="dxa"/>
            </w:tcMar>
          </w:tcPr>
          <w:p>
            <w:r>
              <w:rPr>
                <w:sz w:val="17"/>
              </w:rPr>
              <w:t>1.000 LB anuales a precio fijo USD 27.500</w:t>
            </w:r>
          </w:p>
        </w:tc>
        <w:tc>
          <w:tcPr>
            <w:tcW w:type="dxa" w:w="2340"/>
            <w:shd w:fill="F2F5F9"/>
            <w:tcMar>
              <w:top w:w="50" w:type="dxa"/>
              <w:bottom w:w="50" w:type="dxa"/>
              <w:left w:w="90" w:type="dxa"/>
              <w:right w:w="90" w:type="dxa"/>
            </w:tcMar>
          </w:tcPr>
          <w:p>
            <w:r>
              <w:rPr>
                <w:sz w:val="17"/>
              </w:rPr>
              <w:t>Costo Oportunidad: +USD 5,17 M</w:t>
              <w:br/>
              <w:t>Precio Umbral: USD 28.534/u</w:t>
            </w:r>
          </w:p>
        </w:tc>
        <w:tc>
          <w:tcPr>
            <w:tcW w:type="dxa" w:w="2340"/>
            <w:shd w:fill="F2F5F9"/>
            <w:tcMar>
              <w:top w:w="50" w:type="dxa"/>
              <w:bottom w:w="50" w:type="dxa"/>
              <w:left w:w="90" w:type="dxa"/>
              <w:right w:w="90" w:type="dxa"/>
            </w:tcMar>
          </w:tcPr>
          <w:p>
            <w:r>
              <w:rPr>
                <w:sz w:val="17"/>
              </w:rPr>
              <w:t>A USD 27.500 da pérdida operativa en Años 3-5. Renegociar a &gt; USD 28.550 o liberar cupo.</w:t>
            </w:r>
          </w:p>
        </w:tc>
      </w:tr>
      <w:tr>
        <w:tc>
          <w:tcPr>
            <w:tcW w:type="dxa" w:w="2340"/>
            <w:tcMar>
              <w:top w:w="50" w:type="dxa"/>
              <w:bottom w:w="50" w:type="dxa"/>
              <w:left w:w="90" w:type="dxa"/>
              <w:right w:w="90" w:type="dxa"/>
            </w:tcMar>
          </w:tcPr>
          <w:p>
            <w:r>
              <w:rPr>
                <w:sz w:val="17"/>
              </w:rPr>
              <w:t>6. Costo de Posesión</w:t>
            </w:r>
          </w:p>
        </w:tc>
        <w:tc>
          <w:tcPr>
            <w:tcW w:type="dxa" w:w="2340"/>
            <w:tcMar>
              <w:top w:w="50" w:type="dxa"/>
              <w:bottom w:w="50" w:type="dxa"/>
              <w:left w:w="90" w:type="dxa"/>
              <w:right w:w="90" w:type="dxa"/>
            </w:tcMar>
          </w:tcPr>
          <w:p>
            <w:r>
              <w:rPr>
                <w:sz w:val="17"/>
              </w:rPr>
              <w:t>Sensibilidad al costo de inventario (25%-30%)</w:t>
            </w:r>
          </w:p>
        </w:tc>
        <w:tc>
          <w:tcPr>
            <w:tcW w:type="dxa" w:w="2340"/>
            <w:tcMar>
              <w:top w:w="50" w:type="dxa"/>
              <w:bottom w:w="50" w:type="dxa"/>
              <w:left w:w="90" w:type="dxa"/>
              <w:right w:w="90" w:type="dxa"/>
            </w:tcMar>
          </w:tcPr>
          <w:p>
            <w:r>
              <w:rPr>
                <w:sz w:val="17"/>
              </w:rPr>
              <w:t>Inv = 0 a tasas del 25% y 30%</w:t>
              <w:br/>
              <w:t>Punto de corte analítico: 8,8% anual</w:t>
            </w:r>
          </w:p>
        </w:tc>
        <w:tc>
          <w:tcPr>
            <w:tcW w:type="dxa" w:w="2340"/>
            <w:tcMar>
              <w:top w:w="50" w:type="dxa"/>
              <w:bottom w:w="50" w:type="dxa"/>
              <w:left w:w="90" w:type="dxa"/>
              <w:right w:w="90" w:type="dxa"/>
            </w:tcMar>
          </w:tcPr>
          <w:p>
            <w:r>
              <w:rPr>
                <w:sz w:val="17"/>
              </w:rPr>
              <w:t>Operar bajo Just-in-Time. Guardar stock solo conviene si la tasa fuera inferior al 8,8%.</w:t>
            </w:r>
          </w:p>
        </w:tc>
      </w:tr>
      <w:tr>
        <w:tc>
          <w:tcPr>
            <w:tcW w:type="dxa" w:w="2340"/>
            <w:shd w:fill="F2F5F9"/>
            <w:tcMar>
              <w:top w:w="50" w:type="dxa"/>
              <w:bottom w:w="50" w:type="dxa"/>
              <w:left w:w="90" w:type="dxa"/>
              <w:right w:w="90" w:type="dxa"/>
            </w:tcMar>
          </w:tcPr>
          <w:p>
            <w:r>
              <w:rPr>
                <w:sz w:val="17"/>
              </w:rPr>
              <w:t>7. Recomendación Global</w:t>
            </w:r>
          </w:p>
        </w:tc>
        <w:tc>
          <w:tcPr>
            <w:tcW w:type="dxa" w:w="2340"/>
            <w:shd w:fill="F2F5F9"/>
            <w:tcMar>
              <w:top w:w="50" w:type="dxa"/>
              <w:bottom w:w="50" w:type="dxa"/>
              <w:left w:w="90" w:type="dxa"/>
              <w:right w:w="90" w:type="dxa"/>
            </w:tcMar>
          </w:tcPr>
          <w:p>
            <w:r>
              <w:rPr>
                <w:sz w:val="17"/>
              </w:rPr>
              <w:t>Toma de decisiones bajo incertidumbre (Savage)</w:t>
            </w:r>
          </w:p>
        </w:tc>
        <w:tc>
          <w:tcPr>
            <w:tcW w:type="dxa" w:w="2340"/>
            <w:shd w:fill="F2F5F9"/>
            <w:tcMar>
              <w:top w:w="50" w:type="dxa"/>
              <w:bottom w:w="50" w:type="dxa"/>
              <w:left w:w="90" w:type="dxa"/>
              <w:right w:w="90" w:type="dxa"/>
            </w:tcMar>
          </w:tcPr>
          <w:p>
            <w:r>
              <w:rPr>
                <w:sz w:val="17"/>
              </w:rPr>
              <w:t>Arrepentimiento S1 (Local): USD 109,7 M</w:t>
              <w:br/>
              <w:t>Arrepentimiento S3 (China): USD 115,7 M</w:t>
            </w:r>
          </w:p>
        </w:tc>
        <w:tc>
          <w:tcPr>
            <w:tcW w:type="dxa" w:w="2340"/>
            <w:shd w:fill="F2F5F9"/>
            <w:tcMar>
              <w:top w:w="50" w:type="dxa"/>
              <w:bottom w:w="50" w:type="dxa"/>
              <w:left w:w="90" w:type="dxa"/>
              <w:right w:w="90" w:type="dxa"/>
            </w:tcMar>
          </w:tcPr>
          <w:p>
            <w:r>
              <w:rPr>
                <w:sz w:val="17"/>
              </w:rPr>
              <w:t>Flexibilidad Local con Opciones Reales: Esperar al Año 2 reduce arrepentimiento a USD 15,4 M.</w:t>
            </w:r>
          </w:p>
        </w:tc>
      </w:tr>
    </w:tbl>
    <w:p>
      <w:r>
        <w:br w:type="page"/>
      </w:r>
    </w:p>
    <w:p>
      <w:pPr>
        <w:pStyle w:val="Heading1"/>
      </w:pPr>
      <w:r>
        <w:rPr>
          <w:color w:val="1F4E79"/>
        </w:rPr>
        <w:t>Sección 3: Planteo Formal del Modelo Matemático (MILP)</w:t>
      </w:r>
    </w:p>
    <w:p>
      <w:pPr>
        <w:pStyle w:val="Heading2"/>
      </w:pPr>
      <w:r>
        <w:rPr>
          <w:color w:val="2F5597"/>
        </w:rPr>
        <w:t>3.1 Supuestos Operativos, Económicos y Comerciales</w:t>
      </w:r>
    </w:p>
    <w:p>
      <w:pPr>
        <w:pStyle w:val="ListBullet"/>
      </w:pPr>
      <w:r>
        <w:t>Unidad Monetaria Homogénea (USD sin descontar): Los ingresos por ventas se perciben en dólares. La función objetivo consolida todos los flujos en USD sin aplicar tasa de descuento intertemporal, evaluando el flujo nominal total a 5 años.</w:t>
      </w:r>
    </w:p>
    <w:p>
      <w:pPr>
        <w:pStyle w:val="ListBullet"/>
      </w:pPr>
      <w:r>
        <w:t>Indexación y Conversión de Costos Locales en Pesos: Los costos operativos radicados en Zárate (salarios, encendido de líneas e insumos locales) se indexan anualmente al ritmo de la inflación proyectada del 20% anual: FactorInflacion(t) = (1,20)^(t-1), y se convierten a dólares dividiendo por el tipo de cambio oficial esperado en el año t.</w:t>
      </w:r>
    </w:p>
    <w:p>
      <w:pPr>
        <w:pStyle w:val="ListBullet"/>
      </w:pPr>
      <w:r>
        <w:t>Flexibilidad Tecnológica y Tasa de Sustitución en Línea B (Ratio 1,2): La Línea B puede ensamblar hasta 30.000 automóviles livianos o 25.000 pick-ups por turno mañana al año. Por ende, cada pick-up absorbe un 20% más de tiempo de ciclo y capacidad de línea que un auto liviano (30.000 / 25.000 = 1,20).</w:t>
      </w:r>
    </w:p>
    <w:p>
      <w:pPr>
        <w:pStyle w:val="ListBullet"/>
      </w:pPr>
      <w:r>
        <w:t>Capacidad y Precedencia del Turno Tarde: El turno tarde dispone del 75% de la capacidad de ensamblaje del turno mañana. No es operativamente factible activar el turno tarde sin tener previamente encendido el turno mañana en esa misma línea fabril (yA &lt;= wA, yB &lt;= wB).</w:t>
      </w:r>
    </w:p>
    <w:p>
      <w:pPr>
        <w:pStyle w:val="ListBullet"/>
      </w:pPr>
      <w:r>
        <w:t>Regla Sindical de Peligrosidad (Operarios Compartidos): Si al menos una línea fabril opera en el turno tarde, se incorporan 5 operarios adicionales comunes para tareas de detalles finales. El costo salarial de estos 5 operarios se devenga una única vez en el año si hay turno tarde en planta.</w:t>
      </w:r>
    </w:p>
    <w:p>
      <w:pPr>
        <w:pStyle w:val="ListBullet"/>
      </w:pPr>
      <w:r>
        <w:t>Balance Dinámico de Inventario y Costo de Posesión: El inventario inicial en Año 1 es cero. Mantener un vehículo almacenado en playón de un período anual al siguiente devenga un costo de mantenimiento equivalente al 25% de su costo variable de fabricación en dicho año.</w:t>
      </w:r>
    </w:p>
    <w:p>
      <w:pPr>
        <w:pStyle w:val="ListBullet"/>
      </w:pPr>
      <w:r>
        <w:t>Diferencial de Exportación (+5% MERCOSUR): Las pick-ups destinadas a la exportación regional perciben un sobreprecio del 5% sobre el precio de lista de venta en el mercado local, en concepto de flete, prima de calidad y reintegros arancelarios.</w:t>
      </w:r>
    </w:p>
    <w:p>
      <w:pPr>
        <w:pStyle w:val="Heading2"/>
      </w:pPr>
      <w:r>
        <w:rPr>
          <w:color w:val="2F5597"/>
        </w:rPr>
        <w:t>3.2 Definición Formal de Variables de Decisión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80" w:type="dxa"/>
              <w:bottom w:w="80" w:type="dxa"/>
              <w:left w:w="100" w:type="dxa"/>
              <w:right w:w="100" w:type="dxa"/>
            </w:tcMar>
          </w:tcPr>
          <w:p>
            <w:r>
              <w:rPr>
                <w:b/>
                <w:color w:val="FFFFFF"/>
                <w:sz w:val="18"/>
              </w:rPr>
              <w:t>Variable</w:t>
            </w:r>
          </w:p>
        </w:tc>
        <w:tc>
          <w:tcPr>
            <w:tcW w:type="dxa" w:w="2340"/>
            <w:shd w:fill="1F4E79"/>
            <w:tcMar>
              <w:top w:w="80" w:type="dxa"/>
              <w:bottom w:w="80" w:type="dxa"/>
              <w:left w:w="100" w:type="dxa"/>
              <w:right w:w="100" w:type="dxa"/>
            </w:tcMar>
          </w:tcPr>
          <w:p>
            <w:r>
              <w:rPr>
                <w:b/>
                <w:color w:val="FFFFFF"/>
                <w:sz w:val="18"/>
              </w:rPr>
              <w:t>Dominio Matemático</w:t>
            </w:r>
          </w:p>
        </w:tc>
        <w:tc>
          <w:tcPr>
            <w:tcW w:type="dxa" w:w="2340"/>
            <w:shd w:fill="1F4E79"/>
            <w:tcMar>
              <w:top w:w="80" w:type="dxa"/>
              <w:bottom w:w="80" w:type="dxa"/>
              <w:left w:w="100" w:type="dxa"/>
              <w:right w:w="100" w:type="dxa"/>
            </w:tcMar>
          </w:tcPr>
          <w:p>
            <w:r>
              <w:rPr>
                <w:b/>
                <w:color w:val="FFFFFF"/>
                <w:sz w:val="18"/>
              </w:rPr>
              <w:t>Cantidad</w:t>
            </w:r>
          </w:p>
        </w:tc>
        <w:tc>
          <w:tcPr>
            <w:tcW w:type="dxa" w:w="2340"/>
            <w:shd w:fill="1F4E79"/>
            <w:tcMar>
              <w:top w:w="80" w:type="dxa"/>
              <w:bottom w:w="80" w:type="dxa"/>
              <w:left w:w="100" w:type="dxa"/>
              <w:right w:w="100" w:type="dxa"/>
            </w:tcMar>
          </w:tcPr>
          <w:p>
            <w:r>
              <w:rPr>
                <w:b/>
                <w:color w:val="FFFFFF"/>
                <w:sz w:val="18"/>
              </w:rPr>
              <w:t>Descripción Física y Rol Económico</w:t>
            </w:r>
          </w:p>
        </w:tc>
      </w:tr>
      <w:tr>
        <w:tc>
          <w:tcPr>
            <w:tcW w:type="dxa" w:w="2340"/>
            <w:shd w:fill="F2F5F9"/>
            <w:tcMar>
              <w:top w:w="50" w:type="dxa"/>
              <w:bottom w:w="50" w:type="dxa"/>
              <w:left w:w="90" w:type="dxa"/>
              <w:right w:w="90" w:type="dxa"/>
            </w:tcMar>
          </w:tcPr>
          <w:p>
            <w:r>
              <w:rPr>
                <w:sz w:val="17"/>
              </w:rPr>
              <w:t>X(v, l, s, t)</w:t>
            </w:r>
          </w:p>
        </w:tc>
        <w:tc>
          <w:tcPr>
            <w:tcW w:type="dxa" w:w="2340"/>
            <w:shd w:fill="F2F5F9"/>
            <w:tcMar>
              <w:top w:w="50" w:type="dxa"/>
              <w:bottom w:w="50" w:type="dxa"/>
              <w:left w:w="90" w:type="dxa"/>
              <w:right w:w="90" w:type="dxa"/>
            </w:tcMar>
          </w:tcPr>
          <w:p>
            <w:r>
              <w:rPr>
                <w:sz w:val="17"/>
              </w:rPr>
              <w:t>Real &gt;= 0</w:t>
            </w:r>
          </w:p>
        </w:tc>
        <w:tc>
          <w:tcPr>
            <w:tcW w:type="dxa" w:w="2340"/>
            <w:shd w:fill="F2F5F9"/>
            <w:tcMar>
              <w:top w:w="50" w:type="dxa"/>
              <w:bottom w:w="50" w:type="dxa"/>
              <w:left w:w="90" w:type="dxa"/>
              <w:right w:w="90" w:type="dxa"/>
            </w:tcMar>
          </w:tcPr>
          <w:p>
            <w:r>
              <w:rPr>
                <w:sz w:val="17"/>
              </w:rPr>
              <w:t>70</w:t>
            </w:r>
          </w:p>
        </w:tc>
        <w:tc>
          <w:tcPr>
            <w:tcW w:type="dxa" w:w="2340"/>
            <w:shd w:fill="F2F5F9"/>
            <w:tcMar>
              <w:top w:w="50" w:type="dxa"/>
              <w:bottom w:w="50" w:type="dxa"/>
              <w:left w:w="90" w:type="dxa"/>
              <w:right w:w="90" w:type="dxa"/>
            </w:tcMar>
          </w:tcPr>
          <w:p>
            <w:r>
              <w:rPr>
                <w:sz w:val="17"/>
              </w:rPr>
              <w:t>Volumen del vehículo v ensamblado en la línea l, turno s, durante el año t.</w:t>
            </w:r>
          </w:p>
        </w:tc>
      </w:tr>
      <w:tr>
        <w:tc>
          <w:tcPr>
            <w:tcW w:type="dxa" w:w="2340"/>
            <w:tcMar>
              <w:top w:w="50" w:type="dxa"/>
              <w:bottom w:w="50" w:type="dxa"/>
              <w:left w:w="90" w:type="dxa"/>
              <w:right w:w="90" w:type="dxa"/>
            </w:tcMar>
          </w:tcPr>
          <w:p>
            <w:r>
              <w:rPr>
                <w:sz w:val="17"/>
              </w:rPr>
              <w:t>sLoc(v, t)</w:t>
            </w:r>
          </w:p>
        </w:tc>
        <w:tc>
          <w:tcPr>
            <w:tcW w:type="dxa" w:w="2340"/>
            <w:tcMar>
              <w:top w:w="50" w:type="dxa"/>
              <w:bottom w:w="50" w:type="dxa"/>
              <w:left w:w="90" w:type="dxa"/>
              <w:right w:w="90" w:type="dxa"/>
            </w:tcMar>
          </w:tcPr>
          <w:p>
            <w:r>
              <w:rPr>
                <w:sz w:val="17"/>
              </w:rPr>
              <w:t>Real &gt;= 0</w:t>
            </w:r>
          </w:p>
        </w:tc>
        <w:tc>
          <w:tcPr>
            <w:tcW w:type="dxa" w:w="2340"/>
            <w:tcMar>
              <w:top w:w="50" w:type="dxa"/>
              <w:bottom w:w="50" w:type="dxa"/>
              <w:left w:w="90" w:type="dxa"/>
              <w:right w:w="90" w:type="dxa"/>
            </w:tcMar>
          </w:tcPr>
          <w:p>
            <w:r>
              <w:rPr>
                <w:sz w:val="17"/>
              </w:rPr>
              <w:t>25</w:t>
            </w:r>
          </w:p>
        </w:tc>
        <w:tc>
          <w:tcPr>
            <w:tcW w:type="dxa" w:w="2340"/>
            <w:tcMar>
              <w:top w:w="50" w:type="dxa"/>
              <w:bottom w:w="50" w:type="dxa"/>
              <w:left w:w="90" w:type="dxa"/>
              <w:right w:w="90" w:type="dxa"/>
            </w:tcMar>
          </w:tcPr>
          <w:p>
            <w:r>
              <w:rPr>
                <w:sz w:val="17"/>
              </w:rPr>
              <w:t>Unidades del modelo v comercializadas en el mercado interno en el año t.</w:t>
            </w:r>
          </w:p>
        </w:tc>
      </w:tr>
      <w:tr>
        <w:tc>
          <w:tcPr>
            <w:tcW w:type="dxa" w:w="2340"/>
            <w:shd w:fill="F2F5F9"/>
            <w:tcMar>
              <w:top w:w="50" w:type="dxa"/>
              <w:bottom w:w="50" w:type="dxa"/>
              <w:left w:w="90" w:type="dxa"/>
              <w:right w:w="90" w:type="dxa"/>
            </w:tcMar>
          </w:tcPr>
          <w:p>
            <w:r>
              <w:rPr>
                <w:sz w:val="17"/>
              </w:rPr>
              <w:t>sExp(v, t)</w:t>
            </w:r>
          </w:p>
        </w:tc>
        <w:tc>
          <w:tcPr>
            <w:tcW w:type="dxa" w:w="2340"/>
            <w:shd w:fill="F2F5F9"/>
            <w:tcMar>
              <w:top w:w="50" w:type="dxa"/>
              <w:bottom w:w="50" w:type="dxa"/>
              <w:left w:w="90" w:type="dxa"/>
              <w:right w:w="90" w:type="dxa"/>
            </w:tcMar>
          </w:tcPr>
          <w:p>
            <w:r>
              <w:rPr>
                <w:sz w:val="17"/>
              </w:rPr>
              <w:t>Real &gt;= 0</w:t>
            </w:r>
          </w:p>
        </w:tc>
        <w:tc>
          <w:tcPr>
            <w:tcW w:type="dxa" w:w="2340"/>
            <w:shd w:fill="F2F5F9"/>
            <w:tcMar>
              <w:top w:w="50" w:type="dxa"/>
              <w:bottom w:w="50" w:type="dxa"/>
              <w:left w:w="90" w:type="dxa"/>
              <w:right w:w="90" w:type="dxa"/>
            </w:tcMar>
          </w:tcPr>
          <w:p>
            <w:r>
              <w:rPr>
                <w:sz w:val="17"/>
              </w:rPr>
              <w:t>15</w:t>
            </w:r>
          </w:p>
        </w:tc>
        <w:tc>
          <w:tcPr>
            <w:tcW w:type="dxa" w:w="2340"/>
            <w:shd w:fill="F2F5F9"/>
            <w:tcMar>
              <w:top w:w="50" w:type="dxa"/>
              <w:bottom w:w="50" w:type="dxa"/>
              <w:left w:w="90" w:type="dxa"/>
              <w:right w:w="90" w:type="dxa"/>
            </w:tcMar>
          </w:tcPr>
          <w:p>
            <w:r>
              <w:rPr>
                <w:sz w:val="17"/>
              </w:rPr>
              <w:t>Unidades de pick-ups (PB, PM, PP) exportadas a países del MERCOSUR en el año t.</w:t>
            </w:r>
          </w:p>
        </w:tc>
      </w:tr>
      <w:tr>
        <w:tc>
          <w:tcPr>
            <w:tcW w:type="dxa" w:w="2340"/>
            <w:tcMar>
              <w:top w:w="50" w:type="dxa"/>
              <w:bottom w:w="50" w:type="dxa"/>
              <w:left w:w="90" w:type="dxa"/>
              <w:right w:w="90" w:type="dxa"/>
            </w:tcMar>
          </w:tcPr>
          <w:p>
            <w:r>
              <w:rPr>
                <w:sz w:val="17"/>
              </w:rPr>
              <w:t>I(v, t)</w:t>
            </w:r>
          </w:p>
        </w:tc>
        <w:tc>
          <w:tcPr>
            <w:tcW w:type="dxa" w:w="2340"/>
            <w:tcMar>
              <w:top w:w="50" w:type="dxa"/>
              <w:bottom w:w="50" w:type="dxa"/>
              <w:left w:w="90" w:type="dxa"/>
              <w:right w:w="90" w:type="dxa"/>
            </w:tcMar>
          </w:tcPr>
          <w:p>
            <w:r>
              <w:rPr>
                <w:sz w:val="17"/>
              </w:rPr>
              <w:t>Real &gt;= 0</w:t>
            </w:r>
          </w:p>
        </w:tc>
        <w:tc>
          <w:tcPr>
            <w:tcW w:type="dxa" w:w="2340"/>
            <w:tcMar>
              <w:top w:w="50" w:type="dxa"/>
              <w:bottom w:w="50" w:type="dxa"/>
              <w:left w:w="90" w:type="dxa"/>
              <w:right w:w="90" w:type="dxa"/>
            </w:tcMar>
          </w:tcPr>
          <w:p>
            <w:r>
              <w:rPr>
                <w:sz w:val="17"/>
              </w:rPr>
              <w:t>25</w:t>
            </w:r>
          </w:p>
        </w:tc>
        <w:tc>
          <w:tcPr>
            <w:tcW w:type="dxa" w:w="2340"/>
            <w:tcMar>
              <w:top w:w="50" w:type="dxa"/>
              <w:bottom w:w="50" w:type="dxa"/>
              <w:left w:w="90" w:type="dxa"/>
              <w:right w:w="90" w:type="dxa"/>
            </w:tcMar>
          </w:tcPr>
          <w:p>
            <w:r>
              <w:rPr>
                <w:sz w:val="17"/>
              </w:rPr>
              <w:t>Inventario en playón del modelo v al cierre del año t (condición de borde: I(v, 0) = 0).</w:t>
            </w:r>
          </w:p>
        </w:tc>
      </w:tr>
      <w:tr>
        <w:tc>
          <w:tcPr>
            <w:tcW w:type="dxa" w:w="2340"/>
            <w:shd w:fill="F2F5F9"/>
            <w:tcMar>
              <w:top w:w="50" w:type="dxa"/>
              <w:bottom w:w="50" w:type="dxa"/>
              <w:left w:w="90" w:type="dxa"/>
              <w:right w:w="90" w:type="dxa"/>
            </w:tcMar>
          </w:tcPr>
          <w:p>
            <w:r>
              <w:rPr>
                <w:sz w:val="17"/>
              </w:rPr>
              <w:t>wA(t), wB(t)</w:t>
            </w:r>
          </w:p>
        </w:tc>
        <w:tc>
          <w:tcPr>
            <w:tcW w:type="dxa" w:w="2340"/>
            <w:shd w:fill="F2F5F9"/>
            <w:tcMar>
              <w:top w:w="50" w:type="dxa"/>
              <w:bottom w:w="50" w:type="dxa"/>
              <w:left w:w="90" w:type="dxa"/>
              <w:right w:w="90" w:type="dxa"/>
            </w:tcMar>
          </w:tcPr>
          <w:p>
            <w:r>
              <w:rPr>
                <w:sz w:val="17"/>
              </w:rPr>
              <w:t>Binaria {0, 1}</w:t>
            </w:r>
          </w:p>
        </w:tc>
        <w:tc>
          <w:tcPr>
            <w:tcW w:type="dxa" w:w="2340"/>
            <w:shd w:fill="F2F5F9"/>
            <w:tcMar>
              <w:top w:w="50" w:type="dxa"/>
              <w:bottom w:w="50" w:type="dxa"/>
              <w:left w:w="90" w:type="dxa"/>
              <w:right w:w="90" w:type="dxa"/>
            </w:tcMar>
          </w:tcPr>
          <w:p>
            <w:r>
              <w:rPr>
                <w:sz w:val="17"/>
              </w:rPr>
              <w:t>10</w:t>
            </w:r>
          </w:p>
        </w:tc>
        <w:tc>
          <w:tcPr>
            <w:tcW w:type="dxa" w:w="2340"/>
            <w:shd w:fill="F2F5F9"/>
            <w:tcMar>
              <w:top w:w="50" w:type="dxa"/>
              <w:bottom w:w="50" w:type="dxa"/>
              <w:left w:w="90" w:type="dxa"/>
              <w:right w:w="90" w:type="dxa"/>
            </w:tcMar>
          </w:tcPr>
          <w:p>
            <w:r>
              <w:rPr>
                <w:sz w:val="17"/>
              </w:rPr>
              <w:t>Toma valor 1 si se activa el Turno Mañana de la Línea A / Línea B en el año t; 0 en caso contrario.</w:t>
            </w:r>
          </w:p>
        </w:tc>
      </w:tr>
      <w:tr>
        <w:tc>
          <w:tcPr>
            <w:tcW w:type="dxa" w:w="2340"/>
            <w:tcMar>
              <w:top w:w="50" w:type="dxa"/>
              <w:bottom w:w="50" w:type="dxa"/>
              <w:left w:w="90" w:type="dxa"/>
              <w:right w:w="90" w:type="dxa"/>
            </w:tcMar>
          </w:tcPr>
          <w:p>
            <w:r>
              <w:rPr>
                <w:sz w:val="17"/>
              </w:rPr>
              <w:t>yA(t), yB(t)</w:t>
            </w:r>
          </w:p>
        </w:tc>
        <w:tc>
          <w:tcPr>
            <w:tcW w:type="dxa" w:w="2340"/>
            <w:tcMar>
              <w:top w:w="50" w:type="dxa"/>
              <w:bottom w:w="50" w:type="dxa"/>
              <w:left w:w="90" w:type="dxa"/>
              <w:right w:w="90" w:type="dxa"/>
            </w:tcMar>
          </w:tcPr>
          <w:p>
            <w:r>
              <w:rPr>
                <w:sz w:val="17"/>
              </w:rPr>
              <w:t>Binaria {0, 1}</w:t>
            </w:r>
          </w:p>
        </w:tc>
        <w:tc>
          <w:tcPr>
            <w:tcW w:type="dxa" w:w="2340"/>
            <w:tcMar>
              <w:top w:w="50" w:type="dxa"/>
              <w:bottom w:w="50" w:type="dxa"/>
              <w:left w:w="90" w:type="dxa"/>
              <w:right w:w="90" w:type="dxa"/>
            </w:tcMar>
          </w:tcPr>
          <w:p>
            <w:r>
              <w:rPr>
                <w:sz w:val="17"/>
              </w:rPr>
              <w:t>10</w:t>
            </w:r>
          </w:p>
        </w:tc>
        <w:tc>
          <w:tcPr>
            <w:tcW w:type="dxa" w:w="2340"/>
            <w:tcMar>
              <w:top w:w="50" w:type="dxa"/>
              <w:bottom w:w="50" w:type="dxa"/>
              <w:left w:w="90" w:type="dxa"/>
              <w:right w:w="90" w:type="dxa"/>
            </w:tcMar>
          </w:tcPr>
          <w:p>
            <w:r>
              <w:rPr>
                <w:sz w:val="17"/>
              </w:rPr>
              <w:t>Toma valor 1 si se activa el Turno Tarde de la Línea A / Línea B en el año t; 0 en caso contrario.</w:t>
            </w:r>
          </w:p>
        </w:tc>
      </w:tr>
      <w:tr>
        <w:tc>
          <w:tcPr>
            <w:tcW w:type="dxa" w:w="2340"/>
            <w:shd w:fill="F2F5F9"/>
            <w:tcMar>
              <w:top w:w="50" w:type="dxa"/>
              <w:bottom w:w="50" w:type="dxa"/>
              <w:left w:w="90" w:type="dxa"/>
              <w:right w:w="90" w:type="dxa"/>
            </w:tcMar>
          </w:tcPr>
          <w:p>
            <w:r>
              <w:rPr>
                <w:sz w:val="17"/>
              </w:rPr>
              <w:t>z(t)</w:t>
            </w:r>
          </w:p>
        </w:tc>
        <w:tc>
          <w:tcPr>
            <w:tcW w:type="dxa" w:w="2340"/>
            <w:shd w:fill="F2F5F9"/>
            <w:tcMar>
              <w:top w:w="50" w:type="dxa"/>
              <w:bottom w:w="50" w:type="dxa"/>
              <w:left w:w="90" w:type="dxa"/>
              <w:right w:w="90" w:type="dxa"/>
            </w:tcMar>
          </w:tcPr>
          <w:p>
            <w:r>
              <w:rPr>
                <w:sz w:val="17"/>
              </w:rPr>
              <w:t>Binaria {0, 1}</w:t>
            </w:r>
          </w:p>
        </w:tc>
        <w:tc>
          <w:tcPr>
            <w:tcW w:type="dxa" w:w="2340"/>
            <w:shd w:fill="F2F5F9"/>
            <w:tcMar>
              <w:top w:w="50" w:type="dxa"/>
              <w:bottom w:w="50" w:type="dxa"/>
              <w:left w:w="90" w:type="dxa"/>
              <w:right w:w="90" w:type="dxa"/>
            </w:tcMar>
          </w:tcPr>
          <w:p>
            <w:r>
              <w:rPr>
                <w:sz w:val="17"/>
              </w:rPr>
              <w:t>5</w:t>
            </w:r>
          </w:p>
        </w:tc>
        <w:tc>
          <w:tcPr>
            <w:tcW w:type="dxa" w:w="2340"/>
            <w:shd w:fill="F2F5F9"/>
            <w:tcMar>
              <w:top w:w="50" w:type="dxa"/>
              <w:bottom w:w="50" w:type="dxa"/>
              <w:left w:w="90" w:type="dxa"/>
              <w:right w:w="90" w:type="dxa"/>
            </w:tcMar>
          </w:tcPr>
          <w:p>
            <w:r>
              <w:rPr>
                <w:sz w:val="17"/>
              </w:rPr>
              <w:t>Toma valor 1 si al menos una línea opera el Turno Tarde en el año t (activa los 5 operarios sindicales).</w:t>
            </w:r>
          </w:p>
        </w:tc>
      </w:tr>
    </w:tbl>
    <w:p>
      <w:pPr>
        <w:pStyle w:val="Heading2"/>
      </w:pPr>
      <w:r>
        <w:rPr>
          <w:color w:val="2F5597"/>
        </w:rPr>
        <w:t>3.3 Función Objetivo (Funcional Z)</w:t>
      </w:r>
    </w:p>
    <w:p>
      <w:r>
        <w:rPr>
          <w:b/>
        </w:rPr>
        <w:t>MAX Z = ∑ [ Ingresos(t) - Costos_USD(t) ]</w:t>
        <w:br/>
      </w:r>
      <w:r>
        <w:t>Donde los componentes anuales se definen formalmente como:</w:t>
        <w:br/>
      </w:r>
      <w:r>
        <w:t>• Ingresos(t) = ∑ sLoc(v,t)·P_local(v) + ∑ sExp(v,t)·[P_local(v)·1,05] + Autonomy(t)·27.500</w:t>
        <w:br/>
      </w:r>
      <w:r>
        <w:t>• Costos_USD(t) = [ C_var(t) + C_inv(t) + C_encendido(t) + C_laboral(t) ] / TC(t)</w:t>
        <w:br/>
      </w:r>
      <w:r>
        <w:t xml:space="preserve">  - C_var(t) = ∑ X(v,l,s,t) · CV1(v) · (1,20)^(t-1)</w:t>
        <w:br/>
      </w:r>
      <w:r>
        <w:t xml:space="preserve">  - C_inv(t) = ∑ I(v,t) · 0,25 · CV1(v) · (1,20)^(t-1)</w:t>
        <w:br/>
      </w:r>
      <w:r>
        <w:t xml:space="preserve">  - C_encendido(t) = [ 500.000.000·(wA+yA) + 800.000.000·(wB+yB) ] · (1,20)^(t-1)</w:t>
        <w:br/>
      </w:r>
      <w:r>
        <w:t xml:space="preserve">  - C_laboral(t) = 26.000.000 · [ 8·(wA+yA) + 10·(wB+yB) + 5·z ] · (1,20)^(t-1)</w:t>
      </w:r>
    </w:p>
    <w:p>
      <w:pPr>
        <w:pStyle w:val="Heading2"/>
      </w:pPr>
      <w:r>
        <w:rPr>
          <w:color w:val="2F5597"/>
        </w:rPr>
        <w:t>3.4 Parámetros Económicos, Técnicos y de Mercado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80" w:type="dxa"/>
              <w:bottom w:w="80" w:type="dxa"/>
              <w:left w:w="100" w:type="dxa"/>
              <w:right w:w="100" w:type="dxa"/>
            </w:tcMar>
          </w:tcPr>
          <w:p>
            <w:r>
              <w:rPr>
                <w:b/>
                <w:color w:val="FFFFFF"/>
                <w:sz w:val="18"/>
              </w:rPr>
              <w:t>Parámetro / Concepto Operativo</w:t>
            </w:r>
          </w:p>
        </w:tc>
        <w:tc>
          <w:tcPr>
            <w:tcW w:type="dxa" w:w="1560"/>
            <w:shd w:fill="1F4E79"/>
            <w:tcMar>
              <w:top w:w="80" w:type="dxa"/>
              <w:bottom w:w="80" w:type="dxa"/>
              <w:left w:w="100" w:type="dxa"/>
              <w:right w:w="100" w:type="dxa"/>
            </w:tcMar>
          </w:tcPr>
          <w:p>
            <w:r>
              <w:rPr>
                <w:b/>
                <w:color w:val="FFFFFF"/>
                <w:sz w:val="18"/>
              </w:rPr>
              <w:t>Año 1</w:t>
            </w:r>
          </w:p>
        </w:tc>
        <w:tc>
          <w:tcPr>
            <w:tcW w:type="dxa" w:w="1560"/>
            <w:shd w:fill="1F4E79"/>
            <w:tcMar>
              <w:top w:w="80" w:type="dxa"/>
              <w:bottom w:w="80" w:type="dxa"/>
              <w:left w:w="100" w:type="dxa"/>
              <w:right w:w="100" w:type="dxa"/>
            </w:tcMar>
          </w:tcPr>
          <w:p>
            <w:r>
              <w:rPr>
                <w:b/>
                <w:color w:val="FFFFFF"/>
                <w:sz w:val="18"/>
              </w:rPr>
              <w:t>Año 2</w:t>
            </w:r>
          </w:p>
        </w:tc>
        <w:tc>
          <w:tcPr>
            <w:tcW w:type="dxa" w:w="1560"/>
            <w:shd w:fill="1F4E79"/>
            <w:tcMar>
              <w:top w:w="80" w:type="dxa"/>
              <w:bottom w:w="80" w:type="dxa"/>
              <w:left w:w="100" w:type="dxa"/>
              <w:right w:w="100" w:type="dxa"/>
            </w:tcMar>
          </w:tcPr>
          <w:p>
            <w:r>
              <w:rPr>
                <w:b/>
                <w:color w:val="FFFFFF"/>
                <w:sz w:val="18"/>
              </w:rPr>
              <w:t>Año 3</w:t>
            </w:r>
          </w:p>
        </w:tc>
        <w:tc>
          <w:tcPr>
            <w:tcW w:type="dxa" w:w="1560"/>
            <w:shd w:fill="1F4E79"/>
            <w:tcMar>
              <w:top w:w="80" w:type="dxa"/>
              <w:bottom w:w="80" w:type="dxa"/>
              <w:left w:w="100" w:type="dxa"/>
              <w:right w:w="100" w:type="dxa"/>
            </w:tcMar>
          </w:tcPr>
          <w:p>
            <w:r>
              <w:rPr>
                <w:b/>
                <w:color w:val="FFFFFF"/>
                <w:sz w:val="18"/>
              </w:rPr>
              <w:t>Año 4</w:t>
            </w:r>
          </w:p>
        </w:tc>
        <w:tc>
          <w:tcPr>
            <w:tcW w:type="dxa" w:w="1560"/>
            <w:shd w:fill="1F4E79"/>
            <w:tcMar>
              <w:top w:w="80" w:type="dxa"/>
              <w:bottom w:w="80" w:type="dxa"/>
              <w:left w:w="100" w:type="dxa"/>
              <w:right w:w="100" w:type="dxa"/>
            </w:tcMar>
          </w:tcPr>
          <w:p>
            <w:r>
              <w:rPr>
                <w:b/>
                <w:color w:val="FFFFFF"/>
                <w:sz w:val="18"/>
              </w:rPr>
              <w:t>Año 5</w:t>
            </w:r>
          </w:p>
        </w:tc>
      </w:tr>
      <w:tr>
        <w:tc>
          <w:tcPr>
            <w:tcW w:type="dxa" w:w="1560"/>
            <w:shd w:fill="F2F5F9"/>
            <w:tcMar>
              <w:top w:w="50" w:type="dxa"/>
              <w:bottom w:w="50" w:type="dxa"/>
              <w:left w:w="90" w:type="dxa"/>
              <w:right w:w="90" w:type="dxa"/>
            </w:tcMar>
          </w:tcPr>
          <w:p>
            <w:r>
              <w:rPr>
                <w:sz w:val="17"/>
              </w:rPr>
              <w:t>Inflación acumulada (20% a.a.)</w:t>
            </w:r>
          </w:p>
        </w:tc>
        <w:tc>
          <w:tcPr>
            <w:tcW w:type="dxa" w:w="1560"/>
            <w:shd w:fill="F2F5F9"/>
            <w:tcMar>
              <w:top w:w="50" w:type="dxa"/>
              <w:bottom w:w="50" w:type="dxa"/>
              <w:left w:w="90" w:type="dxa"/>
              <w:right w:w="90" w:type="dxa"/>
            </w:tcMar>
          </w:tcPr>
          <w:p>
            <w:r>
              <w:rPr>
                <w:sz w:val="17"/>
              </w:rPr>
              <w:t>1,0000</w:t>
            </w:r>
          </w:p>
        </w:tc>
        <w:tc>
          <w:tcPr>
            <w:tcW w:type="dxa" w:w="1560"/>
            <w:shd w:fill="F2F5F9"/>
            <w:tcMar>
              <w:top w:w="50" w:type="dxa"/>
              <w:bottom w:w="50" w:type="dxa"/>
              <w:left w:w="90" w:type="dxa"/>
              <w:right w:w="90" w:type="dxa"/>
            </w:tcMar>
          </w:tcPr>
          <w:p>
            <w:r>
              <w:rPr>
                <w:sz w:val="17"/>
              </w:rPr>
              <w:t>1,2000</w:t>
            </w:r>
          </w:p>
        </w:tc>
        <w:tc>
          <w:tcPr>
            <w:tcW w:type="dxa" w:w="1560"/>
            <w:shd w:fill="F2F5F9"/>
            <w:tcMar>
              <w:top w:w="50" w:type="dxa"/>
              <w:bottom w:w="50" w:type="dxa"/>
              <w:left w:w="90" w:type="dxa"/>
              <w:right w:w="90" w:type="dxa"/>
            </w:tcMar>
          </w:tcPr>
          <w:p>
            <w:r>
              <w:rPr>
                <w:sz w:val="17"/>
              </w:rPr>
              <w:t>1,4400</w:t>
            </w:r>
          </w:p>
        </w:tc>
        <w:tc>
          <w:tcPr>
            <w:tcW w:type="dxa" w:w="1560"/>
            <w:shd w:fill="F2F5F9"/>
            <w:tcMar>
              <w:top w:w="50" w:type="dxa"/>
              <w:bottom w:w="50" w:type="dxa"/>
              <w:left w:w="90" w:type="dxa"/>
              <w:right w:w="90" w:type="dxa"/>
            </w:tcMar>
          </w:tcPr>
          <w:p>
            <w:r>
              <w:rPr>
                <w:sz w:val="17"/>
              </w:rPr>
              <w:t>1,7280</w:t>
            </w:r>
          </w:p>
        </w:tc>
        <w:tc>
          <w:tcPr>
            <w:tcW w:type="dxa" w:w="1560"/>
            <w:shd w:fill="F2F5F9"/>
            <w:tcMar>
              <w:top w:w="50" w:type="dxa"/>
              <w:bottom w:w="50" w:type="dxa"/>
              <w:left w:w="90" w:type="dxa"/>
              <w:right w:w="90" w:type="dxa"/>
            </w:tcMar>
          </w:tcPr>
          <w:p>
            <w:r>
              <w:rPr>
                <w:sz w:val="17"/>
              </w:rPr>
              <w:t>2,0736</w:t>
            </w:r>
          </w:p>
        </w:tc>
      </w:tr>
      <w:tr>
        <w:tc>
          <w:tcPr>
            <w:tcW w:type="dxa" w:w="1560"/>
            <w:tcMar>
              <w:top w:w="50" w:type="dxa"/>
              <w:bottom w:w="50" w:type="dxa"/>
              <w:left w:w="90" w:type="dxa"/>
              <w:right w:w="90" w:type="dxa"/>
            </w:tcMar>
          </w:tcPr>
          <w:p>
            <w:r>
              <w:rPr>
                <w:sz w:val="17"/>
              </w:rPr>
              <w:t>Tipo de Cambio Base (ARS/USD)</w:t>
            </w:r>
          </w:p>
        </w:tc>
        <w:tc>
          <w:tcPr>
            <w:tcW w:type="dxa" w:w="1560"/>
            <w:tcMar>
              <w:top w:w="50" w:type="dxa"/>
              <w:bottom w:w="50" w:type="dxa"/>
              <w:left w:w="90" w:type="dxa"/>
              <w:right w:w="90" w:type="dxa"/>
            </w:tcMar>
          </w:tcPr>
          <w:p>
            <w:r>
              <w:rPr>
                <w:sz w:val="17"/>
              </w:rPr>
              <w:t>1.500</w:t>
            </w:r>
          </w:p>
        </w:tc>
        <w:tc>
          <w:tcPr>
            <w:tcW w:type="dxa" w:w="1560"/>
            <w:tcMar>
              <w:top w:w="50" w:type="dxa"/>
              <w:bottom w:w="50" w:type="dxa"/>
              <w:left w:w="90" w:type="dxa"/>
              <w:right w:w="90" w:type="dxa"/>
            </w:tcMar>
          </w:tcPr>
          <w:p>
            <w:r>
              <w:rPr>
                <w:sz w:val="17"/>
              </w:rPr>
              <w:t>1.750</w:t>
            </w:r>
          </w:p>
        </w:tc>
        <w:tc>
          <w:tcPr>
            <w:tcW w:type="dxa" w:w="1560"/>
            <w:tcMar>
              <w:top w:w="50" w:type="dxa"/>
              <w:bottom w:w="50" w:type="dxa"/>
              <w:left w:w="90" w:type="dxa"/>
              <w:right w:w="90" w:type="dxa"/>
            </w:tcMar>
          </w:tcPr>
          <w:p>
            <w:r>
              <w:rPr>
                <w:sz w:val="17"/>
              </w:rPr>
              <w:t>1.950</w:t>
            </w:r>
          </w:p>
        </w:tc>
        <w:tc>
          <w:tcPr>
            <w:tcW w:type="dxa" w:w="1560"/>
            <w:tcMar>
              <w:top w:w="50" w:type="dxa"/>
              <w:bottom w:w="50" w:type="dxa"/>
              <w:left w:w="90" w:type="dxa"/>
              <w:right w:w="90" w:type="dxa"/>
            </w:tcMar>
          </w:tcPr>
          <w:p>
            <w:r>
              <w:rPr>
                <w:sz w:val="17"/>
              </w:rPr>
              <w:t>2.350</w:t>
            </w:r>
          </w:p>
        </w:tc>
        <w:tc>
          <w:tcPr>
            <w:tcW w:type="dxa" w:w="1560"/>
            <w:tcMar>
              <w:top w:w="50" w:type="dxa"/>
              <w:bottom w:w="50" w:type="dxa"/>
              <w:left w:w="90" w:type="dxa"/>
              <w:right w:w="90" w:type="dxa"/>
            </w:tcMar>
          </w:tcPr>
          <w:p>
            <w:r>
              <w:rPr>
                <w:sz w:val="17"/>
              </w:rPr>
              <w:t>2.800</w:t>
            </w:r>
          </w:p>
        </w:tc>
      </w:tr>
      <w:tr>
        <w:tc>
          <w:tcPr>
            <w:tcW w:type="dxa" w:w="1560"/>
            <w:shd w:fill="F2F5F9"/>
            <w:tcMar>
              <w:top w:w="50" w:type="dxa"/>
              <w:bottom w:w="50" w:type="dxa"/>
              <w:left w:w="90" w:type="dxa"/>
              <w:right w:w="90" w:type="dxa"/>
            </w:tcMar>
          </w:tcPr>
          <w:p>
            <w:r>
              <w:rPr>
                <w:sz w:val="17"/>
              </w:rPr>
              <w:t>Tipo de Cambio Devaluación (ARS/USD)</w:t>
            </w:r>
          </w:p>
        </w:tc>
        <w:tc>
          <w:tcPr>
            <w:tcW w:type="dxa" w:w="1560"/>
            <w:shd w:fill="F2F5F9"/>
            <w:tcMar>
              <w:top w:w="50" w:type="dxa"/>
              <w:bottom w:w="50" w:type="dxa"/>
              <w:left w:w="90" w:type="dxa"/>
              <w:right w:w="90" w:type="dxa"/>
            </w:tcMar>
          </w:tcPr>
          <w:p>
            <w:r>
              <w:rPr>
                <w:sz w:val="17"/>
              </w:rPr>
              <w:t>1.500</w:t>
            </w:r>
          </w:p>
        </w:tc>
        <w:tc>
          <w:tcPr>
            <w:tcW w:type="dxa" w:w="1560"/>
            <w:shd w:fill="F2F5F9"/>
            <w:tcMar>
              <w:top w:w="50" w:type="dxa"/>
              <w:bottom w:w="50" w:type="dxa"/>
              <w:left w:w="90" w:type="dxa"/>
              <w:right w:w="90" w:type="dxa"/>
            </w:tcMar>
          </w:tcPr>
          <w:p>
            <w:r>
              <w:rPr>
                <w:sz w:val="17"/>
              </w:rPr>
              <w:t>2.200</w:t>
            </w:r>
          </w:p>
        </w:tc>
        <w:tc>
          <w:tcPr>
            <w:tcW w:type="dxa" w:w="1560"/>
            <w:shd w:fill="F2F5F9"/>
            <w:tcMar>
              <w:top w:w="50" w:type="dxa"/>
              <w:bottom w:w="50" w:type="dxa"/>
              <w:left w:w="90" w:type="dxa"/>
              <w:right w:w="90" w:type="dxa"/>
            </w:tcMar>
          </w:tcPr>
          <w:p>
            <w:r>
              <w:rPr>
                <w:sz w:val="17"/>
              </w:rPr>
              <w:t>2.650</w:t>
            </w:r>
          </w:p>
        </w:tc>
        <w:tc>
          <w:tcPr>
            <w:tcW w:type="dxa" w:w="1560"/>
            <w:shd w:fill="F2F5F9"/>
            <w:tcMar>
              <w:top w:w="50" w:type="dxa"/>
              <w:bottom w:w="50" w:type="dxa"/>
              <w:left w:w="90" w:type="dxa"/>
              <w:right w:w="90" w:type="dxa"/>
            </w:tcMar>
          </w:tcPr>
          <w:p>
            <w:r>
              <w:rPr>
                <w:sz w:val="17"/>
              </w:rPr>
              <w:t>3.100</w:t>
            </w:r>
          </w:p>
        </w:tc>
        <w:tc>
          <w:tcPr>
            <w:tcW w:type="dxa" w:w="1560"/>
            <w:shd w:fill="F2F5F9"/>
            <w:tcMar>
              <w:top w:w="50" w:type="dxa"/>
              <w:bottom w:w="50" w:type="dxa"/>
              <w:left w:w="90" w:type="dxa"/>
              <w:right w:w="90" w:type="dxa"/>
            </w:tcMar>
          </w:tcPr>
          <w:p>
            <w:r>
              <w:rPr>
                <w:sz w:val="17"/>
              </w:rPr>
              <w:t>3.550</w:t>
            </w:r>
          </w:p>
        </w:tc>
      </w:tr>
      <w:tr>
        <w:tc>
          <w:tcPr>
            <w:tcW w:type="dxa" w:w="1560"/>
            <w:tcMar>
              <w:top w:w="50" w:type="dxa"/>
              <w:bottom w:w="50" w:type="dxa"/>
              <w:left w:w="90" w:type="dxa"/>
              <w:right w:w="90" w:type="dxa"/>
            </w:tcMar>
          </w:tcPr>
          <w:p>
            <w:r>
              <w:rPr>
                <w:sz w:val="17"/>
              </w:rPr>
              <w:t>Sueldo anual por operario (ARS)</w:t>
            </w:r>
          </w:p>
        </w:tc>
        <w:tc>
          <w:tcPr>
            <w:tcW w:type="dxa" w:w="1560"/>
            <w:tcMar>
              <w:top w:w="50" w:type="dxa"/>
              <w:bottom w:w="50" w:type="dxa"/>
              <w:left w:w="90" w:type="dxa"/>
              <w:right w:w="90" w:type="dxa"/>
            </w:tcMar>
          </w:tcPr>
          <w:p>
            <w:r>
              <w:rPr>
                <w:sz w:val="17"/>
              </w:rPr>
              <w:t>$26.000.000</w:t>
            </w:r>
          </w:p>
        </w:tc>
        <w:tc>
          <w:tcPr>
            <w:tcW w:type="dxa" w:w="1560"/>
            <w:tcMar>
              <w:top w:w="50" w:type="dxa"/>
              <w:bottom w:w="50" w:type="dxa"/>
              <w:left w:w="90" w:type="dxa"/>
              <w:right w:w="90" w:type="dxa"/>
            </w:tcMar>
          </w:tcPr>
          <w:p>
            <w:r>
              <w:rPr>
                <w:sz w:val="17"/>
              </w:rPr>
              <w:t>$31.200.000</w:t>
            </w:r>
          </w:p>
        </w:tc>
        <w:tc>
          <w:tcPr>
            <w:tcW w:type="dxa" w:w="1560"/>
            <w:tcMar>
              <w:top w:w="50" w:type="dxa"/>
              <w:bottom w:w="50" w:type="dxa"/>
              <w:left w:w="90" w:type="dxa"/>
              <w:right w:w="90" w:type="dxa"/>
            </w:tcMar>
          </w:tcPr>
          <w:p>
            <w:r>
              <w:rPr>
                <w:sz w:val="17"/>
              </w:rPr>
              <w:t>$37.440.000</w:t>
            </w:r>
          </w:p>
        </w:tc>
        <w:tc>
          <w:tcPr>
            <w:tcW w:type="dxa" w:w="1560"/>
            <w:tcMar>
              <w:top w:w="50" w:type="dxa"/>
              <w:bottom w:w="50" w:type="dxa"/>
              <w:left w:w="90" w:type="dxa"/>
              <w:right w:w="90" w:type="dxa"/>
            </w:tcMar>
          </w:tcPr>
          <w:p>
            <w:r>
              <w:rPr>
                <w:sz w:val="17"/>
              </w:rPr>
              <w:t>$44.928.000</w:t>
            </w:r>
          </w:p>
        </w:tc>
        <w:tc>
          <w:tcPr>
            <w:tcW w:type="dxa" w:w="1560"/>
            <w:tcMar>
              <w:top w:w="50" w:type="dxa"/>
              <w:bottom w:w="50" w:type="dxa"/>
              <w:left w:w="90" w:type="dxa"/>
              <w:right w:w="90" w:type="dxa"/>
            </w:tcMar>
          </w:tcPr>
          <w:p>
            <w:r>
              <w:rPr>
                <w:sz w:val="17"/>
              </w:rPr>
              <w:t>$53.913.600</w:t>
            </w:r>
          </w:p>
        </w:tc>
      </w:tr>
      <w:tr>
        <w:tc>
          <w:tcPr>
            <w:tcW w:type="dxa" w:w="1560"/>
            <w:shd w:fill="F2F5F9"/>
            <w:tcMar>
              <w:top w:w="50" w:type="dxa"/>
              <w:bottom w:w="50" w:type="dxa"/>
              <w:left w:w="90" w:type="dxa"/>
              <w:right w:w="90" w:type="dxa"/>
            </w:tcMar>
          </w:tcPr>
          <w:p>
            <w:r>
              <w:rPr>
                <w:sz w:val="17"/>
              </w:rPr>
              <w:t>Encendido Línea A (USD Base)</w:t>
            </w:r>
          </w:p>
        </w:tc>
        <w:tc>
          <w:tcPr>
            <w:tcW w:type="dxa" w:w="1560"/>
            <w:shd w:fill="F2F5F9"/>
            <w:tcMar>
              <w:top w:w="50" w:type="dxa"/>
              <w:bottom w:w="50" w:type="dxa"/>
              <w:left w:w="90" w:type="dxa"/>
              <w:right w:w="90" w:type="dxa"/>
            </w:tcMar>
          </w:tcPr>
          <w:p>
            <w:r>
              <w:rPr>
                <w:sz w:val="17"/>
              </w:rPr>
              <w:t>$333.333</w:t>
            </w:r>
          </w:p>
        </w:tc>
        <w:tc>
          <w:tcPr>
            <w:tcW w:type="dxa" w:w="1560"/>
            <w:shd w:fill="F2F5F9"/>
            <w:tcMar>
              <w:top w:w="50" w:type="dxa"/>
              <w:bottom w:w="50" w:type="dxa"/>
              <w:left w:w="90" w:type="dxa"/>
              <w:right w:w="90" w:type="dxa"/>
            </w:tcMar>
          </w:tcPr>
          <w:p>
            <w:r>
              <w:rPr>
                <w:sz w:val="17"/>
              </w:rPr>
              <w:t>$342.857</w:t>
            </w:r>
          </w:p>
        </w:tc>
        <w:tc>
          <w:tcPr>
            <w:tcW w:type="dxa" w:w="1560"/>
            <w:shd w:fill="F2F5F9"/>
            <w:tcMar>
              <w:top w:w="50" w:type="dxa"/>
              <w:bottom w:w="50" w:type="dxa"/>
              <w:left w:w="90" w:type="dxa"/>
              <w:right w:w="90" w:type="dxa"/>
            </w:tcMar>
          </w:tcPr>
          <w:p>
            <w:r>
              <w:rPr>
                <w:sz w:val="17"/>
              </w:rPr>
              <w:t>$369.231</w:t>
            </w:r>
          </w:p>
        </w:tc>
        <w:tc>
          <w:tcPr>
            <w:tcW w:type="dxa" w:w="1560"/>
            <w:shd w:fill="F2F5F9"/>
            <w:tcMar>
              <w:top w:w="50" w:type="dxa"/>
              <w:bottom w:w="50" w:type="dxa"/>
              <w:left w:w="90" w:type="dxa"/>
              <w:right w:w="90" w:type="dxa"/>
            </w:tcMar>
          </w:tcPr>
          <w:p>
            <w:r>
              <w:rPr>
                <w:sz w:val="17"/>
              </w:rPr>
              <w:t>$367.660</w:t>
            </w:r>
          </w:p>
        </w:tc>
        <w:tc>
          <w:tcPr>
            <w:tcW w:type="dxa" w:w="1560"/>
            <w:shd w:fill="F2F5F9"/>
            <w:tcMar>
              <w:top w:w="50" w:type="dxa"/>
              <w:bottom w:w="50" w:type="dxa"/>
              <w:left w:w="90" w:type="dxa"/>
              <w:right w:w="90" w:type="dxa"/>
            </w:tcMar>
          </w:tcPr>
          <w:p>
            <w:r>
              <w:rPr>
                <w:sz w:val="17"/>
              </w:rPr>
              <w:t>$370.286</w:t>
            </w:r>
          </w:p>
        </w:tc>
      </w:tr>
      <w:tr>
        <w:tc>
          <w:tcPr>
            <w:tcW w:type="dxa" w:w="1560"/>
            <w:tcMar>
              <w:top w:w="50" w:type="dxa"/>
              <w:bottom w:w="50" w:type="dxa"/>
              <w:left w:w="90" w:type="dxa"/>
              <w:right w:w="90" w:type="dxa"/>
            </w:tcMar>
          </w:tcPr>
          <w:p>
            <w:r>
              <w:rPr>
                <w:sz w:val="17"/>
              </w:rPr>
              <w:t>Encendido Línea B (USD Base)</w:t>
            </w:r>
          </w:p>
        </w:tc>
        <w:tc>
          <w:tcPr>
            <w:tcW w:type="dxa" w:w="1560"/>
            <w:tcMar>
              <w:top w:w="50" w:type="dxa"/>
              <w:bottom w:w="50" w:type="dxa"/>
              <w:left w:w="90" w:type="dxa"/>
              <w:right w:w="90" w:type="dxa"/>
            </w:tcMar>
          </w:tcPr>
          <w:p>
            <w:r>
              <w:rPr>
                <w:sz w:val="17"/>
              </w:rPr>
              <w:t>$533.333</w:t>
            </w:r>
          </w:p>
        </w:tc>
        <w:tc>
          <w:tcPr>
            <w:tcW w:type="dxa" w:w="1560"/>
            <w:tcMar>
              <w:top w:w="50" w:type="dxa"/>
              <w:bottom w:w="50" w:type="dxa"/>
              <w:left w:w="90" w:type="dxa"/>
              <w:right w:w="90" w:type="dxa"/>
            </w:tcMar>
          </w:tcPr>
          <w:p>
            <w:r>
              <w:rPr>
                <w:sz w:val="17"/>
              </w:rPr>
              <w:t>$548.571</w:t>
            </w:r>
          </w:p>
        </w:tc>
        <w:tc>
          <w:tcPr>
            <w:tcW w:type="dxa" w:w="1560"/>
            <w:tcMar>
              <w:top w:w="50" w:type="dxa"/>
              <w:bottom w:w="50" w:type="dxa"/>
              <w:left w:w="90" w:type="dxa"/>
              <w:right w:w="90" w:type="dxa"/>
            </w:tcMar>
          </w:tcPr>
          <w:p>
            <w:r>
              <w:rPr>
                <w:sz w:val="17"/>
              </w:rPr>
              <w:t>$590.769</w:t>
            </w:r>
          </w:p>
        </w:tc>
        <w:tc>
          <w:tcPr>
            <w:tcW w:type="dxa" w:w="1560"/>
            <w:tcMar>
              <w:top w:w="50" w:type="dxa"/>
              <w:bottom w:w="50" w:type="dxa"/>
              <w:left w:w="90" w:type="dxa"/>
              <w:right w:w="90" w:type="dxa"/>
            </w:tcMar>
          </w:tcPr>
          <w:p>
            <w:r>
              <w:rPr>
                <w:sz w:val="17"/>
              </w:rPr>
              <w:t>$588.255</w:t>
            </w:r>
          </w:p>
        </w:tc>
        <w:tc>
          <w:tcPr>
            <w:tcW w:type="dxa" w:w="1560"/>
            <w:tcMar>
              <w:top w:w="50" w:type="dxa"/>
              <w:bottom w:w="50" w:type="dxa"/>
              <w:left w:w="90" w:type="dxa"/>
              <w:right w:w="90" w:type="dxa"/>
            </w:tcMar>
          </w:tcPr>
          <w:p>
            <w:r>
              <w:rPr>
                <w:sz w:val="17"/>
              </w:rPr>
              <w:t>$592.457</w:t>
            </w:r>
          </w:p>
        </w:tc>
      </w:tr>
      <w:tr>
        <w:tc>
          <w:tcPr>
            <w:tcW w:type="dxa" w:w="1560"/>
            <w:shd w:fill="F2F5F9"/>
            <w:tcMar>
              <w:top w:w="50" w:type="dxa"/>
              <w:bottom w:w="50" w:type="dxa"/>
              <w:left w:w="90" w:type="dxa"/>
              <w:right w:w="90" w:type="dxa"/>
            </w:tcMar>
          </w:tcPr>
          <w:p>
            <w:r>
              <w:rPr>
                <w:sz w:val="17"/>
              </w:rPr>
              <w:t>CV Unitario LB (USD Base)</w:t>
            </w:r>
          </w:p>
        </w:tc>
        <w:tc>
          <w:tcPr>
            <w:tcW w:type="dxa" w:w="1560"/>
            <w:shd w:fill="F2F5F9"/>
            <w:tcMar>
              <w:top w:w="50" w:type="dxa"/>
              <w:bottom w:w="50" w:type="dxa"/>
              <w:left w:w="90" w:type="dxa"/>
              <w:right w:w="90" w:type="dxa"/>
            </w:tcMar>
          </w:tcPr>
          <w:p>
            <w:r>
              <w:rPr>
                <w:sz w:val="17"/>
              </w:rPr>
              <w:t>$26.667</w:t>
            </w:r>
          </w:p>
        </w:tc>
        <w:tc>
          <w:tcPr>
            <w:tcW w:type="dxa" w:w="1560"/>
            <w:shd w:fill="F2F5F9"/>
            <w:tcMar>
              <w:top w:w="50" w:type="dxa"/>
              <w:bottom w:w="50" w:type="dxa"/>
              <w:left w:w="90" w:type="dxa"/>
              <w:right w:w="90" w:type="dxa"/>
            </w:tcMar>
          </w:tcPr>
          <w:p>
            <w:r>
              <w:rPr>
                <w:sz w:val="17"/>
              </w:rPr>
              <w:t>$27.429</w:t>
            </w:r>
          </w:p>
        </w:tc>
        <w:tc>
          <w:tcPr>
            <w:tcW w:type="dxa" w:w="1560"/>
            <w:shd w:fill="F2F5F9"/>
            <w:tcMar>
              <w:top w:w="50" w:type="dxa"/>
              <w:bottom w:w="50" w:type="dxa"/>
              <w:left w:w="90" w:type="dxa"/>
              <w:right w:w="90" w:type="dxa"/>
            </w:tcMar>
          </w:tcPr>
          <w:p>
            <w:r>
              <w:rPr>
                <w:sz w:val="17"/>
              </w:rPr>
              <w:t>$29.538</w:t>
            </w:r>
          </w:p>
        </w:tc>
        <w:tc>
          <w:tcPr>
            <w:tcW w:type="dxa" w:w="1560"/>
            <w:shd w:fill="F2F5F9"/>
            <w:tcMar>
              <w:top w:w="50" w:type="dxa"/>
              <w:bottom w:w="50" w:type="dxa"/>
              <w:left w:w="90" w:type="dxa"/>
              <w:right w:w="90" w:type="dxa"/>
            </w:tcMar>
          </w:tcPr>
          <w:p>
            <w:r>
              <w:rPr>
                <w:sz w:val="17"/>
              </w:rPr>
              <w:t>$29.413</w:t>
            </w:r>
          </w:p>
        </w:tc>
        <w:tc>
          <w:tcPr>
            <w:tcW w:type="dxa" w:w="1560"/>
            <w:shd w:fill="F2F5F9"/>
            <w:tcMar>
              <w:top w:w="50" w:type="dxa"/>
              <w:bottom w:w="50" w:type="dxa"/>
              <w:left w:w="90" w:type="dxa"/>
              <w:right w:w="90" w:type="dxa"/>
            </w:tcMar>
          </w:tcPr>
          <w:p>
            <w:r>
              <w:rPr>
                <w:sz w:val="17"/>
              </w:rPr>
              <w:t>$29.623</w:t>
            </w:r>
          </w:p>
        </w:tc>
      </w:tr>
      <w:tr>
        <w:tc>
          <w:tcPr>
            <w:tcW w:type="dxa" w:w="1560"/>
            <w:tcMar>
              <w:top w:w="50" w:type="dxa"/>
              <w:bottom w:w="50" w:type="dxa"/>
              <w:left w:w="90" w:type="dxa"/>
              <w:right w:w="90" w:type="dxa"/>
            </w:tcMar>
          </w:tcPr>
          <w:p>
            <w:r>
              <w:rPr>
                <w:sz w:val="17"/>
              </w:rPr>
              <w:t>CV Unitario LP (USD Base)</w:t>
            </w:r>
          </w:p>
        </w:tc>
        <w:tc>
          <w:tcPr>
            <w:tcW w:type="dxa" w:w="1560"/>
            <w:tcMar>
              <w:top w:w="50" w:type="dxa"/>
              <w:bottom w:w="50" w:type="dxa"/>
              <w:left w:w="90" w:type="dxa"/>
              <w:right w:w="90" w:type="dxa"/>
            </w:tcMar>
          </w:tcPr>
          <w:p>
            <w:r>
              <w:rPr>
                <w:sz w:val="17"/>
              </w:rPr>
              <w:t>$28.800</w:t>
            </w:r>
          </w:p>
        </w:tc>
        <w:tc>
          <w:tcPr>
            <w:tcW w:type="dxa" w:w="1560"/>
            <w:tcMar>
              <w:top w:w="50" w:type="dxa"/>
              <w:bottom w:w="50" w:type="dxa"/>
              <w:left w:w="90" w:type="dxa"/>
              <w:right w:w="90" w:type="dxa"/>
            </w:tcMar>
          </w:tcPr>
          <w:p>
            <w:r>
              <w:rPr>
                <w:sz w:val="17"/>
              </w:rPr>
              <w:t>$29.623</w:t>
            </w:r>
          </w:p>
        </w:tc>
        <w:tc>
          <w:tcPr>
            <w:tcW w:type="dxa" w:w="1560"/>
            <w:tcMar>
              <w:top w:w="50" w:type="dxa"/>
              <w:bottom w:w="50" w:type="dxa"/>
              <w:left w:w="90" w:type="dxa"/>
              <w:right w:w="90" w:type="dxa"/>
            </w:tcMar>
          </w:tcPr>
          <w:p>
            <w:r>
              <w:rPr>
                <w:sz w:val="17"/>
              </w:rPr>
              <w:t>$31.902</w:t>
            </w:r>
          </w:p>
        </w:tc>
        <w:tc>
          <w:tcPr>
            <w:tcW w:type="dxa" w:w="1560"/>
            <w:tcMar>
              <w:top w:w="50" w:type="dxa"/>
              <w:bottom w:w="50" w:type="dxa"/>
              <w:left w:w="90" w:type="dxa"/>
              <w:right w:w="90" w:type="dxa"/>
            </w:tcMar>
          </w:tcPr>
          <w:p>
            <w:r>
              <w:rPr>
                <w:sz w:val="17"/>
              </w:rPr>
              <w:t>$31.766</w:t>
            </w:r>
          </w:p>
        </w:tc>
        <w:tc>
          <w:tcPr>
            <w:tcW w:type="dxa" w:w="1560"/>
            <w:tcMar>
              <w:top w:w="50" w:type="dxa"/>
              <w:bottom w:w="50" w:type="dxa"/>
              <w:left w:w="90" w:type="dxa"/>
              <w:right w:w="90" w:type="dxa"/>
            </w:tcMar>
          </w:tcPr>
          <w:p>
            <w:r>
              <w:rPr>
                <w:sz w:val="17"/>
              </w:rPr>
              <w:t>$31.993</w:t>
            </w:r>
          </w:p>
        </w:tc>
      </w:tr>
      <w:tr>
        <w:tc>
          <w:tcPr>
            <w:tcW w:type="dxa" w:w="1560"/>
            <w:shd w:fill="F2F5F9"/>
            <w:tcMar>
              <w:top w:w="50" w:type="dxa"/>
              <w:bottom w:w="50" w:type="dxa"/>
              <w:left w:w="90" w:type="dxa"/>
              <w:right w:w="90" w:type="dxa"/>
            </w:tcMar>
          </w:tcPr>
          <w:p>
            <w:r>
              <w:rPr>
                <w:sz w:val="17"/>
              </w:rPr>
              <w:t>CV Unitario PB (USD Base)</w:t>
            </w:r>
          </w:p>
        </w:tc>
        <w:tc>
          <w:tcPr>
            <w:tcW w:type="dxa" w:w="1560"/>
            <w:shd w:fill="F2F5F9"/>
            <w:tcMar>
              <w:top w:w="50" w:type="dxa"/>
              <w:bottom w:w="50" w:type="dxa"/>
              <w:left w:w="90" w:type="dxa"/>
              <w:right w:w="90" w:type="dxa"/>
            </w:tcMar>
          </w:tcPr>
          <w:p>
            <w:r>
              <w:rPr>
                <w:sz w:val="17"/>
              </w:rPr>
              <w:t>$38.333</w:t>
            </w:r>
          </w:p>
        </w:tc>
        <w:tc>
          <w:tcPr>
            <w:tcW w:type="dxa" w:w="1560"/>
            <w:shd w:fill="F2F5F9"/>
            <w:tcMar>
              <w:top w:w="50" w:type="dxa"/>
              <w:bottom w:w="50" w:type="dxa"/>
              <w:left w:w="90" w:type="dxa"/>
              <w:right w:w="90" w:type="dxa"/>
            </w:tcMar>
          </w:tcPr>
          <w:p>
            <w:r>
              <w:rPr>
                <w:sz w:val="17"/>
              </w:rPr>
              <w:t>$39.429</w:t>
            </w:r>
          </w:p>
        </w:tc>
        <w:tc>
          <w:tcPr>
            <w:tcW w:type="dxa" w:w="1560"/>
            <w:shd w:fill="F2F5F9"/>
            <w:tcMar>
              <w:top w:w="50" w:type="dxa"/>
              <w:bottom w:w="50" w:type="dxa"/>
              <w:left w:w="90" w:type="dxa"/>
              <w:right w:w="90" w:type="dxa"/>
            </w:tcMar>
          </w:tcPr>
          <w:p>
            <w:r>
              <w:rPr>
                <w:sz w:val="17"/>
              </w:rPr>
              <w:t>$42.462</w:t>
            </w:r>
          </w:p>
        </w:tc>
        <w:tc>
          <w:tcPr>
            <w:tcW w:type="dxa" w:w="1560"/>
            <w:shd w:fill="F2F5F9"/>
            <w:tcMar>
              <w:top w:w="50" w:type="dxa"/>
              <w:bottom w:w="50" w:type="dxa"/>
              <w:left w:w="90" w:type="dxa"/>
              <w:right w:w="90" w:type="dxa"/>
            </w:tcMar>
          </w:tcPr>
          <w:p>
            <w:r>
              <w:rPr>
                <w:sz w:val="17"/>
              </w:rPr>
              <w:t>$42.281</w:t>
            </w:r>
          </w:p>
        </w:tc>
        <w:tc>
          <w:tcPr>
            <w:tcW w:type="dxa" w:w="1560"/>
            <w:shd w:fill="F2F5F9"/>
            <w:tcMar>
              <w:top w:w="50" w:type="dxa"/>
              <w:bottom w:w="50" w:type="dxa"/>
              <w:left w:w="90" w:type="dxa"/>
              <w:right w:w="90" w:type="dxa"/>
            </w:tcMar>
          </w:tcPr>
          <w:p>
            <w:r>
              <w:rPr>
                <w:sz w:val="17"/>
              </w:rPr>
              <w:t>$42.583</w:t>
            </w:r>
          </w:p>
        </w:tc>
      </w:tr>
      <w:tr>
        <w:tc>
          <w:tcPr>
            <w:tcW w:type="dxa" w:w="1560"/>
            <w:tcMar>
              <w:top w:w="50" w:type="dxa"/>
              <w:bottom w:w="50" w:type="dxa"/>
              <w:left w:w="90" w:type="dxa"/>
              <w:right w:w="90" w:type="dxa"/>
            </w:tcMar>
          </w:tcPr>
          <w:p>
            <w:r>
              <w:rPr>
                <w:sz w:val="17"/>
              </w:rPr>
              <w:t>CV Unitario PM (USD Base)</w:t>
            </w:r>
          </w:p>
        </w:tc>
        <w:tc>
          <w:tcPr>
            <w:tcW w:type="dxa" w:w="1560"/>
            <w:tcMar>
              <w:top w:w="50" w:type="dxa"/>
              <w:bottom w:w="50" w:type="dxa"/>
              <w:left w:w="90" w:type="dxa"/>
              <w:right w:w="90" w:type="dxa"/>
            </w:tcMar>
          </w:tcPr>
          <w:p>
            <w:r>
              <w:rPr>
                <w:sz w:val="17"/>
              </w:rPr>
              <w:t>$39.483</w:t>
            </w:r>
          </w:p>
        </w:tc>
        <w:tc>
          <w:tcPr>
            <w:tcW w:type="dxa" w:w="1560"/>
            <w:tcMar>
              <w:top w:w="50" w:type="dxa"/>
              <w:bottom w:w="50" w:type="dxa"/>
              <w:left w:w="90" w:type="dxa"/>
              <w:right w:w="90" w:type="dxa"/>
            </w:tcMar>
          </w:tcPr>
          <w:p>
            <w:r>
              <w:rPr>
                <w:sz w:val="17"/>
              </w:rPr>
              <w:t>$40.611</w:t>
            </w:r>
          </w:p>
        </w:tc>
        <w:tc>
          <w:tcPr>
            <w:tcW w:type="dxa" w:w="1560"/>
            <w:tcMar>
              <w:top w:w="50" w:type="dxa"/>
              <w:bottom w:w="50" w:type="dxa"/>
              <w:left w:w="90" w:type="dxa"/>
              <w:right w:w="90" w:type="dxa"/>
            </w:tcMar>
          </w:tcPr>
          <w:p>
            <w:r>
              <w:rPr>
                <w:sz w:val="17"/>
              </w:rPr>
              <w:t>$43.735</w:t>
            </w:r>
          </w:p>
        </w:tc>
        <w:tc>
          <w:tcPr>
            <w:tcW w:type="dxa" w:w="1560"/>
            <w:tcMar>
              <w:top w:w="50" w:type="dxa"/>
              <w:bottom w:w="50" w:type="dxa"/>
              <w:left w:w="90" w:type="dxa"/>
              <w:right w:w="90" w:type="dxa"/>
            </w:tcMar>
          </w:tcPr>
          <w:p>
            <w:r>
              <w:rPr>
                <w:sz w:val="17"/>
              </w:rPr>
              <w:t>$43.549</w:t>
            </w:r>
          </w:p>
        </w:tc>
        <w:tc>
          <w:tcPr>
            <w:tcW w:type="dxa" w:w="1560"/>
            <w:tcMar>
              <w:top w:w="50" w:type="dxa"/>
              <w:bottom w:w="50" w:type="dxa"/>
              <w:left w:w="90" w:type="dxa"/>
              <w:right w:w="90" w:type="dxa"/>
            </w:tcMar>
          </w:tcPr>
          <w:p>
            <w:r>
              <w:rPr>
                <w:sz w:val="17"/>
              </w:rPr>
              <w:t>$43.860</w:t>
            </w:r>
          </w:p>
        </w:tc>
      </w:tr>
      <w:tr>
        <w:tc>
          <w:tcPr>
            <w:tcW w:type="dxa" w:w="1560"/>
            <w:shd w:fill="F2F5F9"/>
            <w:tcMar>
              <w:top w:w="50" w:type="dxa"/>
              <w:bottom w:w="50" w:type="dxa"/>
              <w:left w:w="90" w:type="dxa"/>
              <w:right w:w="90" w:type="dxa"/>
            </w:tcMar>
          </w:tcPr>
          <w:p>
            <w:r>
              <w:rPr>
                <w:sz w:val="17"/>
              </w:rPr>
              <w:t>CV Unitario PP (USD Base)</w:t>
            </w:r>
          </w:p>
        </w:tc>
        <w:tc>
          <w:tcPr>
            <w:tcW w:type="dxa" w:w="1560"/>
            <w:shd w:fill="F2F5F9"/>
            <w:tcMar>
              <w:top w:w="50" w:type="dxa"/>
              <w:bottom w:w="50" w:type="dxa"/>
              <w:left w:w="90" w:type="dxa"/>
              <w:right w:w="90" w:type="dxa"/>
            </w:tcMar>
          </w:tcPr>
          <w:p>
            <w:r>
              <w:rPr>
                <w:sz w:val="17"/>
              </w:rPr>
              <w:t>$40.633</w:t>
            </w:r>
          </w:p>
        </w:tc>
        <w:tc>
          <w:tcPr>
            <w:tcW w:type="dxa" w:w="1560"/>
            <w:shd w:fill="F2F5F9"/>
            <w:tcMar>
              <w:top w:w="50" w:type="dxa"/>
              <w:bottom w:w="50" w:type="dxa"/>
              <w:left w:w="90" w:type="dxa"/>
              <w:right w:w="90" w:type="dxa"/>
            </w:tcMar>
          </w:tcPr>
          <w:p>
            <w:r>
              <w:rPr>
                <w:sz w:val="17"/>
              </w:rPr>
              <w:t>$41.794</w:t>
            </w:r>
          </w:p>
        </w:tc>
        <w:tc>
          <w:tcPr>
            <w:tcW w:type="dxa" w:w="1560"/>
            <w:shd w:fill="F2F5F9"/>
            <w:tcMar>
              <w:top w:w="50" w:type="dxa"/>
              <w:bottom w:w="50" w:type="dxa"/>
              <w:left w:w="90" w:type="dxa"/>
              <w:right w:w="90" w:type="dxa"/>
            </w:tcMar>
          </w:tcPr>
          <w:p>
            <w:r>
              <w:rPr>
                <w:sz w:val="17"/>
              </w:rPr>
              <w:t>$45.009</w:t>
            </w:r>
          </w:p>
        </w:tc>
        <w:tc>
          <w:tcPr>
            <w:tcW w:type="dxa" w:w="1560"/>
            <w:shd w:fill="F2F5F9"/>
            <w:tcMar>
              <w:top w:w="50" w:type="dxa"/>
              <w:bottom w:w="50" w:type="dxa"/>
              <w:left w:w="90" w:type="dxa"/>
              <w:right w:w="90" w:type="dxa"/>
            </w:tcMar>
          </w:tcPr>
          <w:p>
            <w:r>
              <w:rPr>
                <w:sz w:val="17"/>
              </w:rPr>
              <w:t>$44.818</w:t>
            </w:r>
          </w:p>
        </w:tc>
        <w:tc>
          <w:tcPr>
            <w:tcW w:type="dxa" w:w="1560"/>
            <w:shd w:fill="F2F5F9"/>
            <w:tcMar>
              <w:top w:w="50" w:type="dxa"/>
              <w:bottom w:w="50" w:type="dxa"/>
              <w:left w:w="90" w:type="dxa"/>
              <w:right w:w="90" w:type="dxa"/>
            </w:tcMar>
          </w:tcPr>
          <w:p>
            <w:r>
              <w:rPr>
                <w:sz w:val="17"/>
              </w:rPr>
              <w:t>$45.138</w:t>
            </w:r>
          </w:p>
        </w:tc>
      </w:tr>
      <w:tr>
        <w:tc>
          <w:tcPr>
            <w:tcW w:type="dxa" w:w="1560"/>
            <w:tcMar>
              <w:top w:w="50" w:type="dxa"/>
              <w:bottom w:w="50" w:type="dxa"/>
              <w:left w:w="90" w:type="dxa"/>
              <w:right w:w="90" w:type="dxa"/>
            </w:tcMar>
          </w:tcPr>
          <w:p>
            <w:r>
              <w:rPr>
                <w:sz w:val="17"/>
              </w:rPr>
              <w:t>Precios de Lista Local (USD)</w:t>
            </w:r>
          </w:p>
        </w:tc>
        <w:tc>
          <w:tcPr>
            <w:tcW w:type="dxa" w:w="1560"/>
            <w:tcMar>
              <w:top w:w="50" w:type="dxa"/>
              <w:bottom w:w="50" w:type="dxa"/>
              <w:left w:w="90" w:type="dxa"/>
              <w:right w:w="90" w:type="dxa"/>
            </w:tcMar>
          </w:tcPr>
          <w:p>
            <w:r>
              <w:rPr>
                <w:sz w:val="17"/>
              </w:rPr>
              <w:t>LB: 30.000</w:t>
            </w:r>
          </w:p>
        </w:tc>
        <w:tc>
          <w:tcPr>
            <w:tcW w:type="dxa" w:w="1560"/>
            <w:tcMar>
              <w:top w:w="50" w:type="dxa"/>
              <w:bottom w:w="50" w:type="dxa"/>
              <w:left w:w="90" w:type="dxa"/>
              <w:right w:w="90" w:type="dxa"/>
            </w:tcMar>
          </w:tcPr>
          <w:p>
            <w:r>
              <w:rPr>
                <w:sz w:val="17"/>
              </w:rPr>
              <w:t>LP: 35.000</w:t>
            </w:r>
          </w:p>
        </w:tc>
        <w:tc>
          <w:tcPr>
            <w:tcW w:type="dxa" w:w="1560"/>
            <w:tcMar>
              <w:top w:w="50" w:type="dxa"/>
              <w:bottom w:w="50" w:type="dxa"/>
              <w:left w:w="90" w:type="dxa"/>
              <w:right w:w="90" w:type="dxa"/>
            </w:tcMar>
          </w:tcPr>
          <w:p>
            <w:r>
              <w:rPr>
                <w:sz w:val="17"/>
              </w:rPr>
              <w:t>PB: 45.000</w:t>
            </w:r>
          </w:p>
        </w:tc>
        <w:tc>
          <w:tcPr>
            <w:tcW w:type="dxa" w:w="1560"/>
            <w:tcMar>
              <w:top w:w="50" w:type="dxa"/>
              <w:bottom w:w="50" w:type="dxa"/>
              <w:left w:w="90" w:type="dxa"/>
              <w:right w:w="90" w:type="dxa"/>
            </w:tcMar>
          </w:tcPr>
          <w:p>
            <w:r>
              <w:rPr>
                <w:sz w:val="17"/>
              </w:rPr>
              <w:t>PM: 50.000</w:t>
            </w:r>
          </w:p>
        </w:tc>
        <w:tc>
          <w:tcPr>
            <w:tcW w:type="dxa" w:w="1560"/>
            <w:tcMar>
              <w:top w:w="50" w:type="dxa"/>
              <w:bottom w:w="50" w:type="dxa"/>
              <w:left w:w="90" w:type="dxa"/>
              <w:right w:w="90" w:type="dxa"/>
            </w:tcMar>
          </w:tcPr>
          <w:p>
            <w:r>
              <w:rPr>
                <w:sz w:val="17"/>
              </w:rPr>
              <w:t>PP: 57.500</w:t>
            </w:r>
          </w:p>
        </w:tc>
      </w:tr>
    </w:tbl>
    <w:p>
      <w:pPr>
        <w:pStyle w:val="Heading2"/>
      </w:pPr>
      <w:r>
        <w:rPr>
          <w:color w:val="2F5597"/>
        </w:rPr>
        <w:t>3.5 Restricciones Formales del Sistema (135 Ecuaciones)</w:t>
      </w:r>
    </w:p>
    <w:p>
      <w:r>
        <w:rPr>
          <w:b/>
          <w:color w:val="1F4E79"/>
        </w:rPr>
        <w:t xml:space="preserve">R1. Precedencia Jerárquica de Turnos (10 ec.): </w:t>
      </w:r>
      <w:r>
        <w:t>yA(t) &lt;= wA(t)  y  yB(t) &lt;= wB(t) ∀ t ∈ {1..5}. No es posible activar el turno tarde sin haber activado previamente el turno mañana en esa misma línea fabril.</w:t>
      </w:r>
    </w:p>
    <w:p>
      <w:r>
        <w:rPr>
          <w:b/>
          <w:color w:val="1F4E79"/>
        </w:rPr>
        <w:t xml:space="preserve">R2. Activación Sindical de Peligrosidad (15 ec.): </w:t>
      </w:r>
      <w:r>
        <w:t>z(t) &gt;= yA(t), z(t) &gt;= yB(t), z(t) &lt;= yA(t) + yB(t) ∀ t. Garantiza que la variable binaria z(t) se fije en 1 si y solo si al menos una línea opera el turno tarde, devengando el salario de los 5 operarios de detalles finales.</w:t>
      </w:r>
    </w:p>
    <w:p>
      <w:r>
        <w:rPr>
          <w:b/>
          <w:color w:val="1F4E79"/>
        </w:rPr>
        <w:t xml:space="preserve">R3. Capacidad Máxima de Línea A (10 ec.): </w:t>
      </w:r>
      <w:r>
        <w:t>∑ X(v, A, M, t) &lt;= 10.000·wA(t)  y  ∑ X(v, A, T, t) &lt;= 7.500·yA(t) ∀ t. La Línea A ensambla exclusivamente modelos livianos (LB y LP); la producción de pick-ups en Línea A es estrictamente nula.</w:t>
      </w:r>
    </w:p>
    <w:p>
      <w:r>
        <w:rPr>
          <w:b/>
          <w:color w:val="1F4E79"/>
        </w:rPr>
        <w:t xml:space="preserve">R4. Capacidad Mixta Flexible de Línea B (10 ec.): </w:t>
      </w:r>
      <w:r>
        <w:t>[ ∑ X_liv / 30.000 + ∑ X_pick / 25.000 ] &lt;= 1,0·wB(t) (Turno Mañana) y &lt;= 0,75·yB(t) (Turno Tarde). Modela el consumo compartido de tiempo de ciclo con la tasa de sustitución tecnológica de 1,20 livianos por pick-up.</w:t>
      </w:r>
    </w:p>
    <w:p>
      <w:r>
        <w:rPr>
          <w:b/>
          <w:color w:val="1F4E79"/>
        </w:rPr>
        <w:t xml:space="preserve">R5. Balance Dinámico de Inventario y Stock (25 ec.): </w:t>
      </w:r>
      <w:r>
        <w:t>I(v, t-1) + ∑ X(v, l, s, t) = sLoc(v, t) + sExp(v, t) + Autonomy(v, t) + I(v, t) ∀ v, t. Garantiza la conservación del flujo físico entre el stock inicial, la producción del período, las ventas efectivas y el inventario final transferido.</w:t>
      </w:r>
    </w:p>
    <w:p>
      <w:r>
        <w:rPr>
          <w:b/>
          <w:color w:val="1F4E79"/>
        </w:rPr>
        <w:t xml:space="preserve">R6. Absorción de Mercado y Contratos Obligatorios (40 ec.): </w:t>
      </w:r>
      <w:r>
        <w:t>sLoc(v, t) &lt;= DemandaLocal(v, t); sExp(v, t) &lt;= DemandaExport(v, t); Autonomy(t) = 1.000 unidades anuales de LB.</w:t>
      </w:r>
    </w:p>
    <w:p>
      <w:r>
        <w:br w:type="page"/>
      </w:r>
    </w:p>
    <w:p>
      <w:pPr>
        <w:pStyle w:val="Heading1"/>
      </w:pPr>
      <w:r>
        <w:rPr>
          <w:color w:val="1F4E79"/>
        </w:rPr>
        <w:t>Sección 4: Análisis de Sensibilidad Post-Óptimo (Punto b)</w:t>
      </w:r>
    </w:p>
    <w:p>
      <w:r>
        <w:t>Conforme a los fundamentos teóricos de la Programación Lineal y Entera Mixta (Clase 06 ITBA), fijando la estructura óptima de variables binarias (turnos activos) se resuelve el problema de programación lineal continuo subyacente para determinar los precios sombra de los recursos físicos y los rangos de sensibilidad admisibles:</w:t>
      </w:r>
    </w:p>
    <w:p>
      <w:pPr>
        <w:pStyle w:val="Heading2"/>
      </w:pPr>
      <w:r>
        <w:rPr>
          <w:color w:val="2F5597"/>
        </w:rPr>
        <w:t>4.1 Rangos de Nivel de Actividad y Holguras de Capacidad (Punto b.i)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80" w:type="dxa"/>
              <w:bottom w:w="80" w:type="dxa"/>
              <w:left w:w="100" w:type="dxa"/>
              <w:right w:w="100" w:type="dxa"/>
            </w:tcMar>
          </w:tcPr>
          <w:p>
            <w:r>
              <w:rPr>
                <w:b/>
                <w:color w:val="FFFFFF"/>
                <w:sz w:val="18"/>
              </w:rPr>
              <w:t>Recurso / Restricción de Planta</w:t>
            </w:r>
          </w:p>
        </w:tc>
        <w:tc>
          <w:tcPr>
            <w:tcW w:type="dxa" w:w="1337"/>
            <w:shd w:fill="1F4E79"/>
            <w:tcMar>
              <w:top w:w="80" w:type="dxa"/>
              <w:bottom w:w="80" w:type="dxa"/>
              <w:left w:w="100" w:type="dxa"/>
              <w:right w:w="100" w:type="dxa"/>
            </w:tcMar>
          </w:tcPr>
          <w:p>
            <w:r>
              <w:rPr>
                <w:b/>
                <w:color w:val="FFFFFF"/>
                <w:sz w:val="18"/>
              </w:rPr>
              <w:t>Uso Final</w:t>
            </w:r>
          </w:p>
        </w:tc>
        <w:tc>
          <w:tcPr>
            <w:tcW w:type="dxa" w:w="1337"/>
            <w:shd w:fill="1F4E79"/>
            <w:tcMar>
              <w:top w:w="80" w:type="dxa"/>
              <w:bottom w:w="80" w:type="dxa"/>
              <w:left w:w="100" w:type="dxa"/>
              <w:right w:w="100" w:type="dxa"/>
            </w:tcMar>
          </w:tcPr>
          <w:p>
            <w:r>
              <w:rPr>
                <w:b/>
                <w:color w:val="FFFFFF"/>
                <w:sz w:val="18"/>
              </w:rPr>
              <w:t>Límite Máx.</w:t>
            </w:r>
          </w:p>
        </w:tc>
        <w:tc>
          <w:tcPr>
            <w:tcW w:type="dxa" w:w="1337"/>
            <w:shd w:fill="1F4E79"/>
            <w:tcMar>
              <w:top w:w="80" w:type="dxa"/>
              <w:bottom w:w="80" w:type="dxa"/>
              <w:left w:w="100" w:type="dxa"/>
              <w:right w:w="100" w:type="dxa"/>
            </w:tcMar>
          </w:tcPr>
          <w:p>
            <w:r>
              <w:rPr>
                <w:b/>
                <w:color w:val="FFFFFF"/>
                <w:sz w:val="18"/>
              </w:rPr>
              <w:t>Holgura (Si)</w:t>
            </w:r>
          </w:p>
        </w:tc>
        <w:tc>
          <w:tcPr>
            <w:tcW w:type="dxa" w:w="1337"/>
            <w:shd w:fill="1F4E79"/>
            <w:tcMar>
              <w:top w:w="80" w:type="dxa"/>
              <w:bottom w:w="80" w:type="dxa"/>
              <w:left w:w="100" w:type="dxa"/>
              <w:right w:w="100" w:type="dxa"/>
            </w:tcMar>
          </w:tcPr>
          <w:p>
            <w:r>
              <w:rPr>
                <w:b/>
                <w:color w:val="FFFFFF"/>
                <w:sz w:val="18"/>
              </w:rPr>
              <w:t>Precio Sombra</w:t>
            </w:r>
          </w:p>
        </w:tc>
        <w:tc>
          <w:tcPr>
            <w:tcW w:type="dxa" w:w="1337"/>
            <w:shd w:fill="1F4E79"/>
            <w:tcMar>
              <w:top w:w="80" w:type="dxa"/>
              <w:bottom w:w="80" w:type="dxa"/>
              <w:left w:w="100" w:type="dxa"/>
              <w:right w:w="100" w:type="dxa"/>
            </w:tcMar>
          </w:tcPr>
          <w:p>
            <w:r>
              <w:rPr>
                <w:b/>
                <w:color w:val="FFFFFF"/>
                <w:sz w:val="18"/>
              </w:rPr>
              <w:t>Inc. Permisible</w:t>
            </w:r>
          </w:p>
        </w:tc>
        <w:tc>
          <w:tcPr>
            <w:tcW w:type="dxa" w:w="1337"/>
            <w:shd w:fill="1F4E79"/>
            <w:tcMar>
              <w:top w:w="80" w:type="dxa"/>
              <w:bottom w:w="80" w:type="dxa"/>
              <w:left w:w="100" w:type="dxa"/>
              <w:right w:w="100" w:type="dxa"/>
            </w:tcMar>
          </w:tcPr>
          <w:p>
            <w:r>
              <w:rPr>
                <w:b/>
                <w:color w:val="FFFFFF"/>
                <w:sz w:val="18"/>
              </w:rPr>
              <w:t>Dec. Permisible</w:t>
            </w:r>
          </w:p>
        </w:tc>
      </w:tr>
      <w:tr>
        <w:tc>
          <w:tcPr>
            <w:tcW w:type="dxa" w:w="1337"/>
            <w:shd w:fill="F2F5F9"/>
            <w:tcMar>
              <w:top w:w="50" w:type="dxa"/>
              <w:bottom w:w="50" w:type="dxa"/>
              <w:left w:w="90" w:type="dxa"/>
              <w:right w:w="90" w:type="dxa"/>
            </w:tcMar>
          </w:tcPr>
          <w:p>
            <w:r>
              <w:rPr>
                <w:sz w:val="17"/>
              </w:rPr>
              <w:t>Capacidad Línea A Mañana (Año 1)</w:t>
            </w:r>
          </w:p>
        </w:tc>
        <w:tc>
          <w:tcPr>
            <w:tcW w:type="dxa" w:w="1337"/>
            <w:shd w:fill="F2F5F9"/>
            <w:tcMar>
              <w:top w:w="50" w:type="dxa"/>
              <w:bottom w:w="50" w:type="dxa"/>
              <w:left w:w="90" w:type="dxa"/>
              <w:right w:w="90" w:type="dxa"/>
            </w:tcMar>
          </w:tcPr>
          <w:p>
            <w:r>
              <w:rPr>
                <w:sz w:val="17"/>
              </w:rPr>
              <w:t>7.500,0 u</w:t>
            </w:r>
          </w:p>
        </w:tc>
        <w:tc>
          <w:tcPr>
            <w:tcW w:type="dxa" w:w="1337"/>
            <w:shd w:fill="F2F5F9"/>
            <w:tcMar>
              <w:top w:w="50" w:type="dxa"/>
              <w:bottom w:w="50" w:type="dxa"/>
              <w:left w:w="90" w:type="dxa"/>
              <w:right w:w="90" w:type="dxa"/>
            </w:tcMar>
          </w:tcPr>
          <w:p>
            <w:r>
              <w:rPr>
                <w:sz w:val="17"/>
              </w:rPr>
              <w:t>10.000,0 u</w:t>
            </w:r>
          </w:p>
        </w:tc>
        <w:tc>
          <w:tcPr>
            <w:tcW w:type="dxa" w:w="1337"/>
            <w:shd w:fill="F2F5F9"/>
            <w:tcMar>
              <w:top w:w="50" w:type="dxa"/>
              <w:bottom w:w="50" w:type="dxa"/>
              <w:left w:w="90" w:type="dxa"/>
              <w:right w:w="90" w:type="dxa"/>
            </w:tcMar>
          </w:tcPr>
          <w:p>
            <w:r>
              <w:rPr>
                <w:sz w:val="17"/>
              </w:rPr>
              <w:t>2.500,0 u</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Sin límite</w:t>
            </w:r>
          </w:p>
        </w:tc>
        <w:tc>
          <w:tcPr>
            <w:tcW w:type="dxa" w:w="1337"/>
            <w:shd w:fill="F2F5F9"/>
            <w:tcMar>
              <w:top w:w="50" w:type="dxa"/>
              <w:bottom w:w="50" w:type="dxa"/>
              <w:left w:w="90" w:type="dxa"/>
              <w:right w:w="90" w:type="dxa"/>
            </w:tcMar>
          </w:tcPr>
          <w:p>
            <w:r>
              <w:rPr>
                <w:sz w:val="17"/>
              </w:rPr>
              <w:t>2.500,0 u</w:t>
            </w:r>
          </w:p>
        </w:tc>
      </w:tr>
      <w:tr>
        <w:tc>
          <w:tcPr>
            <w:tcW w:type="dxa" w:w="1337"/>
            <w:tcMar>
              <w:top w:w="50" w:type="dxa"/>
              <w:bottom w:w="50" w:type="dxa"/>
              <w:left w:w="90" w:type="dxa"/>
              <w:right w:w="90" w:type="dxa"/>
            </w:tcMar>
          </w:tcPr>
          <w:p>
            <w:r>
              <w:rPr>
                <w:sz w:val="17"/>
              </w:rPr>
              <w:t>Capacidad Línea B Mañana (Año 1)</w:t>
            </w:r>
          </w:p>
        </w:tc>
        <w:tc>
          <w:tcPr>
            <w:tcW w:type="dxa" w:w="1337"/>
            <w:tcMar>
              <w:top w:w="50" w:type="dxa"/>
              <w:bottom w:w="50" w:type="dxa"/>
              <w:left w:w="90" w:type="dxa"/>
              <w:right w:w="90" w:type="dxa"/>
            </w:tcMar>
          </w:tcPr>
          <w:p>
            <w:r>
              <w:rPr>
                <w:sz w:val="17"/>
              </w:rPr>
              <w:t>25.000,0 u</w:t>
            </w:r>
          </w:p>
        </w:tc>
        <w:tc>
          <w:tcPr>
            <w:tcW w:type="dxa" w:w="1337"/>
            <w:tcMar>
              <w:top w:w="50" w:type="dxa"/>
              <w:bottom w:w="50" w:type="dxa"/>
              <w:left w:w="90" w:type="dxa"/>
              <w:right w:w="90" w:type="dxa"/>
            </w:tcMar>
          </w:tcPr>
          <w:p>
            <w:r>
              <w:rPr>
                <w:sz w:val="17"/>
              </w:rPr>
              <w:t>25.000,0 u</w:t>
            </w:r>
          </w:p>
        </w:tc>
        <w:tc>
          <w:tcPr>
            <w:tcW w:type="dxa" w:w="1337"/>
            <w:tcMar>
              <w:top w:w="50" w:type="dxa"/>
              <w:bottom w:w="50" w:type="dxa"/>
              <w:left w:w="90" w:type="dxa"/>
              <w:right w:w="90" w:type="dxa"/>
            </w:tcMar>
          </w:tcPr>
          <w:p>
            <w:r>
              <w:rPr>
                <w:sz w:val="17"/>
              </w:rPr>
              <w:t>0,0 u</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Sin límite</w:t>
            </w:r>
          </w:p>
        </w:tc>
        <w:tc>
          <w:tcPr>
            <w:tcW w:type="dxa" w:w="1337"/>
            <w:tcMar>
              <w:top w:w="50" w:type="dxa"/>
              <w:bottom w:w="50" w:type="dxa"/>
              <w:left w:w="90" w:type="dxa"/>
              <w:right w:w="90" w:type="dxa"/>
            </w:tcMar>
          </w:tcPr>
          <w:p>
            <w:r>
              <w:rPr>
                <w:sz w:val="17"/>
              </w:rPr>
              <w:t>0,0 u</w:t>
            </w:r>
          </w:p>
        </w:tc>
      </w:tr>
      <w:tr>
        <w:tc>
          <w:tcPr>
            <w:tcW w:type="dxa" w:w="1337"/>
            <w:shd w:fill="F2F5F9"/>
            <w:tcMar>
              <w:top w:w="50" w:type="dxa"/>
              <w:bottom w:w="50" w:type="dxa"/>
              <w:left w:w="90" w:type="dxa"/>
              <w:right w:w="90" w:type="dxa"/>
            </w:tcMar>
          </w:tcPr>
          <w:p>
            <w:r>
              <w:rPr>
                <w:sz w:val="17"/>
              </w:rPr>
              <w:t>Capacidad Línea B Tarde (Año 1)</w:t>
            </w:r>
          </w:p>
        </w:tc>
        <w:tc>
          <w:tcPr>
            <w:tcW w:type="dxa" w:w="1337"/>
            <w:shd w:fill="F2F5F9"/>
            <w:tcMar>
              <w:top w:w="50" w:type="dxa"/>
              <w:bottom w:w="50" w:type="dxa"/>
              <w:left w:w="90" w:type="dxa"/>
              <w:right w:w="90" w:type="dxa"/>
            </w:tcMar>
          </w:tcPr>
          <w:p>
            <w:r>
              <w:rPr>
                <w:sz w:val="17"/>
              </w:rPr>
              <w:t>13.500,0 u</w:t>
            </w:r>
          </w:p>
        </w:tc>
        <w:tc>
          <w:tcPr>
            <w:tcW w:type="dxa" w:w="1337"/>
            <w:shd w:fill="F2F5F9"/>
            <w:tcMar>
              <w:top w:w="50" w:type="dxa"/>
              <w:bottom w:w="50" w:type="dxa"/>
              <w:left w:w="90" w:type="dxa"/>
              <w:right w:w="90" w:type="dxa"/>
            </w:tcMar>
          </w:tcPr>
          <w:p>
            <w:r>
              <w:rPr>
                <w:sz w:val="17"/>
              </w:rPr>
              <w:t>18.750,0 u</w:t>
            </w:r>
          </w:p>
        </w:tc>
        <w:tc>
          <w:tcPr>
            <w:tcW w:type="dxa" w:w="1337"/>
            <w:shd w:fill="F2F5F9"/>
            <w:tcMar>
              <w:top w:w="50" w:type="dxa"/>
              <w:bottom w:w="50" w:type="dxa"/>
              <w:left w:w="90" w:type="dxa"/>
              <w:right w:w="90" w:type="dxa"/>
            </w:tcMar>
          </w:tcPr>
          <w:p>
            <w:r>
              <w:rPr>
                <w:sz w:val="17"/>
              </w:rPr>
              <w:t>5.250,0 u</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Sin límite</w:t>
            </w:r>
          </w:p>
        </w:tc>
        <w:tc>
          <w:tcPr>
            <w:tcW w:type="dxa" w:w="1337"/>
            <w:shd w:fill="F2F5F9"/>
            <w:tcMar>
              <w:top w:w="50" w:type="dxa"/>
              <w:bottom w:w="50" w:type="dxa"/>
              <w:left w:w="90" w:type="dxa"/>
              <w:right w:w="90" w:type="dxa"/>
            </w:tcMar>
          </w:tcPr>
          <w:p>
            <w:r>
              <w:rPr>
                <w:sz w:val="17"/>
              </w:rPr>
              <w:t>5.250,0 u</w:t>
            </w:r>
          </w:p>
        </w:tc>
      </w:tr>
      <w:tr>
        <w:tc>
          <w:tcPr>
            <w:tcW w:type="dxa" w:w="1337"/>
            <w:tcMar>
              <w:top w:w="50" w:type="dxa"/>
              <w:bottom w:w="50" w:type="dxa"/>
              <w:left w:w="90" w:type="dxa"/>
              <w:right w:w="90" w:type="dxa"/>
            </w:tcMar>
          </w:tcPr>
          <w:p>
            <w:r>
              <w:rPr>
                <w:sz w:val="17"/>
              </w:rPr>
              <w:t>Capacidad Línea A Mañana (Año 5)</w:t>
            </w:r>
          </w:p>
        </w:tc>
        <w:tc>
          <w:tcPr>
            <w:tcW w:type="dxa" w:w="1337"/>
            <w:tcMar>
              <w:top w:w="50" w:type="dxa"/>
              <w:bottom w:w="50" w:type="dxa"/>
              <w:left w:w="90" w:type="dxa"/>
              <w:right w:w="90" w:type="dxa"/>
            </w:tcMar>
          </w:tcPr>
          <w:p>
            <w:r>
              <w:rPr>
                <w:sz w:val="17"/>
              </w:rPr>
              <w:t>8.315,8 u</w:t>
            </w:r>
          </w:p>
        </w:tc>
        <w:tc>
          <w:tcPr>
            <w:tcW w:type="dxa" w:w="1337"/>
            <w:tcMar>
              <w:top w:w="50" w:type="dxa"/>
              <w:bottom w:w="50" w:type="dxa"/>
              <w:left w:w="90" w:type="dxa"/>
              <w:right w:w="90" w:type="dxa"/>
            </w:tcMar>
          </w:tcPr>
          <w:p>
            <w:r>
              <w:rPr>
                <w:sz w:val="17"/>
              </w:rPr>
              <w:t>10.000,0 u</w:t>
            </w:r>
          </w:p>
        </w:tc>
        <w:tc>
          <w:tcPr>
            <w:tcW w:type="dxa" w:w="1337"/>
            <w:tcMar>
              <w:top w:w="50" w:type="dxa"/>
              <w:bottom w:w="50" w:type="dxa"/>
              <w:left w:w="90" w:type="dxa"/>
              <w:right w:w="90" w:type="dxa"/>
            </w:tcMar>
          </w:tcPr>
          <w:p>
            <w:r>
              <w:rPr>
                <w:sz w:val="17"/>
              </w:rPr>
              <w:t>1.684,2 u</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Sin límite</w:t>
            </w:r>
          </w:p>
        </w:tc>
        <w:tc>
          <w:tcPr>
            <w:tcW w:type="dxa" w:w="1337"/>
            <w:tcMar>
              <w:top w:w="50" w:type="dxa"/>
              <w:bottom w:w="50" w:type="dxa"/>
              <w:left w:w="90" w:type="dxa"/>
              <w:right w:w="90" w:type="dxa"/>
            </w:tcMar>
          </w:tcPr>
          <w:p>
            <w:r>
              <w:rPr>
                <w:sz w:val="17"/>
              </w:rPr>
              <w:t>1.684,2 u</w:t>
            </w:r>
          </w:p>
        </w:tc>
      </w:tr>
      <w:tr>
        <w:tc>
          <w:tcPr>
            <w:tcW w:type="dxa" w:w="1337"/>
            <w:shd w:fill="F2F5F9"/>
            <w:tcMar>
              <w:top w:w="50" w:type="dxa"/>
              <w:bottom w:w="50" w:type="dxa"/>
              <w:left w:w="90" w:type="dxa"/>
              <w:right w:w="90" w:type="dxa"/>
            </w:tcMar>
          </w:tcPr>
          <w:p>
            <w:r>
              <w:rPr>
                <w:sz w:val="17"/>
              </w:rPr>
              <w:t>Capacidad Línea B Mañana (Año 5)</w:t>
            </w:r>
          </w:p>
        </w:tc>
        <w:tc>
          <w:tcPr>
            <w:tcW w:type="dxa" w:w="1337"/>
            <w:shd w:fill="F2F5F9"/>
            <w:tcMar>
              <w:top w:w="50" w:type="dxa"/>
              <w:bottom w:w="50" w:type="dxa"/>
              <w:left w:w="90" w:type="dxa"/>
              <w:right w:w="90" w:type="dxa"/>
            </w:tcMar>
          </w:tcPr>
          <w:p>
            <w:r>
              <w:rPr>
                <w:sz w:val="17"/>
              </w:rPr>
              <w:t>25.000,0 u</w:t>
            </w:r>
          </w:p>
        </w:tc>
        <w:tc>
          <w:tcPr>
            <w:tcW w:type="dxa" w:w="1337"/>
            <w:shd w:fill="F2F5F9"/>
            <w:tcMar>
              <w:top w:w="50" w:type="dxa"/>
              <w:bottom w:w="50" w:type="dxa"/>
              <w:left w:w="90" w:type="dxa"/>
              <w:right w:w="90" w:type="dxa"/>
            </w:tcMar>
          </w:tcPr>
          <w:p>
            <w:r>
              <w:rPr>
                <w:sz w:val="17"/>
              </w:rPr>
              <w:t>25.000,0 u</w:t>
            </w:r>
          </w:p>
        </w:tc>
        <w:tc>
          <w:tcPr>
            <w:tcW w:type="dxa" w:w="1337"/>
            <w:shd w:fill="F2F5F9"/>
            <w:tcMar>
              <w:top w:w="50" w:type="dxa"/>
              <w:bottom w:w="50" w:type="dxa"/>
              <w:left w:w="90" w:type="dxa"/>
              <w:right w:w="90" w:type="dxa"/>
            </w:tcMar>
          </w:tcPr>
          <w:p>
            <w:r>
              <w:rPr>
                <w:sz w:val="17"/>
              </w:rPr>
              <w:t>0,0 u</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7.101,9 u</w:t>
            </w:r>
          </w:p>
        </w:tc>
        <w:tc>
          <w:tcPr>
            <w:tcW w:type="dxa" w:w="1337"/>
            <w:shd w:fill="F2F5F9"/>
            <w:tcMar>
              <w:top w:w="50" w:type="dxa"/>
              <w:bottom w:w="50" w:type="dxa"/>
              <w:left w:w="90" w:type="dxa"/>
              <w:right w:w="90" w:type="dxa"/>
            </w:tcMar>
          </w:tcPr>
          <w:p>
            <w:r>
              <w:rPr>
                <w:sz w:val="17"/>
              </w:rPr>
              <w:t>0,0 u</w:t>
            </w:r>
          </w:p>
        </w:tc>
      </w:tr>
      <w:tr>
        <w:tc>
          <w:tcPr>
            <w:tcW w:type="dxa" w:w="1337"/>
            <w:tcMar>
              <w:top w:w="50" w:type="dxa"/>
              <w:bottom w:w="50" w:type="dxa"/>
              <w:left w:w="90" w:type="dxa"/>
              <w:right w:w="90" w:type="dxa"/>
            </w:tcMar>
          </w:tcPr>
          <w:p>
            <w:r>
              <w:rPr>
                <w:sz w:val="17"/>
              </w:rPr>
              <w:t>Capacidad Línea B Tarde (Año 5)</w:t>
            </w:r>
          </w:p>
        </w:tc>
        <w:tc>
          <w:tcPr>
            <w:tcW w:type="dxa" w:w="1337"/>
            <w:tcMar>
              <w:top w:w="50" w:type="dxa"/>
              <w:bottom w:w="50" w:type="dxa"/>
              <w:left w:w="90" w:type="dxa"/>
              <w:right w:w="90" w:type="dxa"/>
            </w:tcMar>
          </w:tcPr>
          <w:p>
            <w:r>
              <w:rPr>
                <w:sz w:val="17"/>
              </w:rPr>
              <w:t>18.241,1 u</w:t>
            </w:r>
          </w:p>
        </w:tc>
        <w:tc>
          <w:tcPr>
            <w:tcW w:type="dxa" w:w="1337"/>
            <w:tcMar>
              <w:top w:w="50" w:type="dxa"/>
              <w:bottom w:w="50" w:type="dxa"/>
              <w:left w:w="90" w:type="dxa"/>
              <w:right w:w="90" w:type="dxa"/>
            </w:tcMar>
          </w:tcPr>
          <w:p>
            <w:r>
              <w:rPr>
                <w:sz w:val="17"/>
              </w:rPr>
              <w:t>18.750,0 u</w:t>
            </w:r>
          </w:p>
        </w:tc>
        <w:tc>
          <w:tcPr>
            <w:tcW w:type="dxa" w:w="1337"/>
            <w:tcMar>
              <w:top w:w="50" w:type="dxa"/>
              <w:bottom w:w="50" w:type="dxa"/>
              <w:left w:w="90" w:type="dxa"/>
              <w:right w:w="90" w:type="dxa"/>
            </w:tcMar>
          </w:tcPr>
          <w:p>
            <w:r>
              <w:rPr>
                <w:sz w:val="17"/>
              </w:rPr>
              <w:t>508,9 u</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Sin límite</w:t>
            </w:r>
          </w:p>
        </w:tc>
        <w:tc>
          <w:tcPr>
            <w:tcW w:type="dxa" w:w="1337"/>
            <w:tcMar>
              <w:top w:w="50" w:type="dxa"/>
              <w:bottom w:w="50" w:type="dxa"/>
              <w:left w:w="90" w:type="dxa"/>
              <w:right w:w="90" w:type="dxa"/>
            </w:tcMar>
          </w:tcPr>
          <w:p>
            <w:r>
              <w:rPr>
                <w:sz w:val="17"/>
              </w:rPr>
              <w:t>508,9 u</w:t>
            </w:r>
          </w:p>
        </w:tc>
      </w:tr>
    </w:tbl>
    <w:p>
      <w:r>
        <w:t>Diagnóstico Operativo: La Línea A presenta una holgura permanente superior a 1.600 autos anuales en turno mañana (utiliza entre el 75% y el 83% de su capacidad nominal), justificando plenamente que jamás deba encenderse su turno tarde. Por el contrario, la Línea B alcanza un nivel de saturación del 98,8% en el Año 5 (apenas 508 unidades de pick-up de margen en el turno tarde), confirmando que las pick-ups constituyen el segmento crítico y cuello de botella de la compañía.</w:t>
      </w:r>
    </w:p>
    <w:p>
      <w:pPr>
        <w:pStyle w:val="Heading2"/>
      </w:pPr>
      <w:r>
        <w:rPr>
          <w:color w:val="2F5597"/>
        </w:rPr>
        <w:t>4.2 Rangos de Precios de Venta y Costos Reducidos (Punto b.ii)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80" w:type="dxa"/>
              <w:bottom w:w="80" w:type="dxa"/>
              <w:left w:w="100" w:type="dxa"/>
              <w:right w:w="100" w:type="dxa"/>
            </w:tcMar>
          </w:tcPr>
          <w:p>
            <w:r>
              <w:rPr>
                <w:b/>
                <w:color w:val="FFFFFF"/>
                <w:sz w:val="18"/>
              </w:rPr>
              <w:t>Producto / Canal Comercial</w:t>
            </w:r>
          </w:p>
        </w:tc>
        <w:tc>
          <w:tcPr>
            <w:tcW w:type="dxa" w:w="1560"/>
            <w:shd w:fill="1F4E79"/>
            <w:tcMar>
              <w:top w:w="80" w:type="dxa"/>
              <w:bottom w:w="80" w:type="dxa"/>
              <w:left w:w="100" w:type="dxa"/>
              <w:right w:w="100" w:type="dxa"/>
            </w:tcMar>
          </w:tcPr>
          <w:p>
            <w:r>
              <w:rPr>
                <w:b/>
                <w:color w:val="FFFFFF"/>
                <w:sz w:val="18"/>
              </w:rPr>
              <w:t>Ventas 5 Años (u)</w:t>
            </w:r>
          </w:p>
        </w:tc>
        <w:tc>
          <w:tcPr>
            <w:tcW w:type="dxa" w:w="1560"/>
            <w:shd w:fill="1F4E79"/>
            <w:tcMar>
              <w:top w:w="80" w:type="dxa"/>
              <w:bottom w:w="80" w:type="dxa"/>
              <w:left w:w="100" w:type="dxa"/>
              <w:right w:w="100" w:type="dxa"/>
            </w:tcMar>
          </w:tcPr>
          <w:p>
            <w:r>
              <w:rPr>
                <w:b/>
                <w:color w:val="FFFFFF"/>
                <w:sz w:val="18"/>
              </w:rPr>
              <w:t>Precio Lista (cj)</w:t>
            </w:r>
          </w:p>
        </w:tc>
        <w:tc>
          <w:tcPr>
            <w:tcW w:type="dxa" w:w="1560"/>
            <w:shd w:fill="1F4E79"/>
            <w:tcMar>
              <w:top w:w="80" w:type="dxa"/>
              <w:bottom w:w="80" w:type="dxa"/>
              <w:left w:w="100" w:type="dxa"/>
              <w:right w:w="100" w:type="dxa"/>
            </w:tcMar>
          </w:tcPr>
          <w:p>
            <w:r>
              <w:rPr>
                <w:b/>
                <w:color w:val="FFFFFF"/>
                <w:sz w:val="18"/>
              </w:rPr>
              <w:t>Costo Reducido</w:t>
            </w:r>
          </w:p>
        </w:tc>
        <w:tc>
          <w:tcPr>
            <w:tcW w:type="dxa" w:w="1560"/>
            <w:shd w:fill="1F4E79"/>
            <w:tcMar>
              <w:top w:w="80" w:type="dxa"/>
              <w:bottom w:w="80" w:type="dxa"/>
              <w:left w:w="100" w:type="dxa"/>
              <w:right w:w="100" w:type="dxa"/>
            </w:tcMar>
          </w:tcPr>
          <w:p>
            <w:r>
              <w:rPr>
                <w:b/>
                <w:color w:val="FFFFFF"/>
                <w:sz w:val="18"/>
              </w:rPr>
              <w:t>Dec. Permisible</w:t>
            </w:r>
          </w:p>
        </w:tc>
        <w:tc>
          <w:tcPr>
            <w:tcW w:type="dxa" w:w="1560"/>
            <w:shd w:fill="1F4E79"/>
            <w:tcMar>
              <w:top w:w="80" w:type="dxa"/>
              <w:bottom w:w="80" w:type="dxa"/>
              <w:left w:w="100" w:type="dxa"/>
              <w:right w:w="100" w:type="dxa"/>
            </w:tcMar>
          </w:tcPr>
          <w:p>
            <w:r>
              <w:rPr>
                <w:b/>
                <w:color w:val="FFFFFF"/>
                <w:sz w:val="18"/>
              </w:rPr>
              <w:t>Precio Piso (Break-even)</w:t>
            </w:r>
          </w:p>
        </w:tc>
      </w:tr>
      <w:tr>
        <w:tc>
          <w:tcPr>
            <w:tcW w:type="dxa" w:w="1560"/>
            <w:shd w:fill="F2F5F9"/>
            <w:tcMar>
              <w:top w:w="50" w:type="dxa"/>
              <w:bottom w:w="50" w:type="dxa"/>
              <w:left w:w="90" w:type="dxa"/>
              <w:right w:w="90" w:type="dxa"/>
            </w:tcMar>
          </w:tcPr>
          <w:p>
            <w:r>
              <w:rPr>
                <w:sz w:val="17"/>
              </w:rPr>
              <w:t>LB Mercado Local</w:t>
            </w:r>
          </w:p>
        </w:tc>
        <w:tc>
          <w:tcPr>
            <w:tcW w:type="dxa" w:w="1560"/>
            <w:shd w:fill="F2F5F9"/>
            <w:tcMar>
              <w:top w:w="50" w:type="dxa"/>
              <w:bottom w:w="50" w:type="dxa"/>
              <w:left w:w="90" w:type="dxa"/>
              <w:right w:w="90" w:type="dxa"/>
            </w:tcMar>
          </w:tcPr>
          <w:p>
            <w:r>
              <w:rPr>
                <w:sz w:val="17"/>
              </w:rPr>
              <w:t>10.618,3</w:t>
            </w:r>
          </w:p>
        </w:tc>
        <w:tc>
          <w:tcPr>
            <w:tcW w:type="dxa" w:w="1560"/>
            <w:shd w:fill="F2F5F9"/>
            <w:tcMar>
              <w:top w:w="50" w:type="dxa"/>
              <w:bottom w:w="50" w:type="dxa"/>
              <w:left w:w="90" w:type="dxa"/>
              <w:right w:w="90" w:type="dxa"/>
            </w:tcMar>
          </w:tcPr>
          <w:p>
            <w:r>
              <w:rPr>
                <w:sz w:val="17"/>
              </w:rPr>
              <w:t>USD 30.000</w:t>
            </w:r>
          </w:p>
        </w:tc>
        <w:tc>
          <w:tcPr>
            <w:tcW w:type="dxa" w:w="1560"/>
            <w:shd w:fill="F2F5F9"/>
            <w:tcMar>
              <w:top w:w="50" w:type="dxa"/>
              <w:bottom w:w="50" w:type="dxa"/>
              <w:left w:w="90" w:type="dxa"/>
              <w:right w:w="90" w:type="dxa"/>
            </w:tcMar>
          </w:tcPr>
          <w:p>
            <w:r>
              <w:rPr>
                <w:sz w:val="17"/>
              </w:rPr>
              <w:t>$0</w:t>
            </w:r>
          </w:p>
        </w:tc>
        <w:tc>
          <w:tcPr>
            <w:tcW w:type="dxa" w:w="1560"/>
            <w:shd w:fill="F2F5F9"/>
            <w:tcMar>
              <w:top w:w="50" w:type="dxa"/>
              <w:bottom w:w="50" w:type="dxa"/>
              <w:left w:w="90" w:type="dxa"/>
              <w:right w:w="90" w:type="dxa"/>
            </w:tcMar>
          </w:tcPr>
          <w:p>
            <w:r>
              <w:rPr>
                <w:sz w:val="17"/>
              </w:rPr>
              <w:t>USD 377,1</w:t>
            </w:r>
          </w:p>
        </w:tc>
        <w:tc>
          <w:tcPr>
            <w:tcW w:type="dxa" w:w="1560"/>
            <w:shd w:fill="F2F5F9"/>
            <w:tcMar>
              <w:top w:w="50" w:type="dxa"/>
              <w:bottom w:w="50" w:type="dxa"/>
              <w:left w:w="90" w:type="dxa"/>
              <w:right w:w="90" w:type="dxa"/>
            </w:tcMar>
          </w:tcPr>
          <w:p>
            <w:r>
              <w:rPr>
                <w:sz w:val="17"/>
              </w:rPr>
              <w:t>USD 29.623</w:t>
            </w:r>
          </w:p>
        </w:tc>
      </w:tr>
      <w:tr>
        <w:tc>
          <w:tcPr>
            <w:tcW w:type="dxa" w:w="1560"/>
            <w:tcMar>
              <w:top w:w="50" w:type="dxa"/>
              <w:bottom w:w="50" w:type="dxa"/>
              <w:left w:w="90" w:type="dxa"/>
              <w:right w:w="90" w:type="dxa"/>
            </w:tcMar>
          </w:tcPr>
          <w:p>
            <w:r>
              <w:rPr>
                <w:sz w:val="17"/>
              </w:rPr>
              <w:t>LP Mercado Local</w:t>
            </w:r>
          </w:p>
        </w:tc>
        <w:tc>
          <w:tcPr>
            <w:tcW w:type="dxa" w:w="1560"/>
            <w:tcMar>
              <w:top w:w="50" w:type="dxa"/>
              <w:bottom w:w="50" w:type="dxa"/>
              <w:left w:w="90" w:type="dxa"/>
              <w:right w:w="90" w:type="dxa"/>
            </w:tcMar>
          </w:tcPr>
          <w:p>
            <w:r>
              <w:rPr>
                <w:sz w:val="17"/>
              </w:rPr>
              <w:t>23.891,1</w:t>
            </w:r>
          </w:p>
        </w:tc>
        <w:tc>
          <w:tcPr>
            <w:tcW w:type="dxa" w:w="1560"/>
            <w:tcMar>
              <w:top w:w="50" w:type="dxa"/>
              <w:bottom w:w="50" w:type="dxa"/>
              <w:left w:w="90" w:type="dxa"/>
              <w:right w:w="90" w:type="dxa"/>
            </w:tcMar>
          </w:tcPr>
          <w:p>
            <w:r>
              <w:rPr>
                <w:sz w:val="17"/>
              </w:rPr>
              <w:t>USD 35.000</w:t>
            </w:r>
          </w:p>
        </w:tc>
        <w:tc>
          <w:tcPr>
            <w:tcW w:type="dxa" w:w="1560"/>
            <w:tcMar>
              <w:top w:w="50" w:type="dxa"/>
              <w:bottom w:w="50" w:type="dxa"/>
              <w:left w:w="90" w:type="dxa"/>
              <w:right w:w="90" w:type="dxa"/>
            </w:tcMar>
          </w:tcPr>
          <w:p>
            <w:r>
              <w:rPr>
                <w:sz w:val="17"/>
              </w:rPr>
              <w:t>$0</w:t>
            </w:r>
          </w:p>
        </w:tc>
        <w:tc>
          <w:tcPr>
            <w:tcW w:type="dxa" w:w="1560"/>
            <w:tcMar>
              <w:top w:w="50" w:type="dxa"/>
              <w:bottom w:w="50" w:type="dxa"/>
              <w:left w:w="90" w:type="dxa"/>
              <w:right w:w="90" w:type="dxa"/>
            </w:tcMar>
          </w:tcPr>
          <w:p>
            <w:r>
              <w:rPr>
                <w:sz w:val="17"/>
              </w:rPr>
              <w:t>USD 3.007,3</w:t>
            </w:r>
          </w:p>
        </w:tc>
        <w:tc>
          <w:tcPr>
            <w:tcW w:type="dxa" w:w="1560"/>
            <w:tcMar>
              <w:top w:w="50" w:type="dxa"/>
              <w:bottom w:w="50" w:type="dxa"/>
              <w:left w:w="90" w:type="dxa"/>
              <w:right w:w="90" w:type="dxa"/>
            </w:tcMar>
          </w:tcPr>
          <w:p>
            <w:r>
              <w:rPr>
                <w:sz w:val="17"/>
              </w:rPr>
              <w:t>USD 31.993</w:t>
            </w:r>
          </w:p>
        </w:tc>
      </w:tr>
      <w:tr>
        <w:tc>
          <w:tcPr>
            <w:tcW w:type="dxa" w:w="1560"/>
            <w:shd w:fill="F2F5F9"/>
            <w:tcMar>
              <w:top w:w="50" w:type="dxa"/>
              <w:bottom w:w="50" w:type="dxa"/>
              <w:left w:w="90" w:type="dxa"/>
              <w:right w:w="90" w:type="dxa"/>
            </w:tcMar>
          </w:tcPr>
          <w:p>
            <w:r>
              <w:rPr>
                <w:sz w:val="17"/>
              </w:rPr>
              <w:t>PB Mercado Local</w:t>
            </w:r>
          </w:p>
        </w:tc>
        <w:tc>
          <w:tcPr>
            <w:tcW w:type="dxa" w:w="1560"/>
            <w:shd w:fill="F2F5F9"/>
            <w:tcMar>
              <w:top w:w="50" w:type="dxa"/>
              <w:bottom w:w="50" w:type="dxa"/>
              <w:left w:w="90" w:type="dxa"/>
              <w:right w:w="90" w:type="dxa"/>
            </w:tcMar>
          </w:tcPr>
          <w:p>
            <w:r>
              <w:rPr>
                <w:sz w:val="17"/>
              </w:rPr>
              <w:t>66.307,6</w:t>
            </w:r>
          </w:p>
        </w:tc>
        <w:tc>
          <w:tcPr>
            <w:tcW w:type="dxa" w:w="1560"/>
            <w:shd w:fill="F2F5F9"/>
            <w:tcMar>
              <w:top w:w="50" w:type="dxa"/>
              <w:bottom w:w="50" w:type="dxa"/>
              <w:left w:w="90" w:type="dxa"/>
              <w:right w:w="90" w:type="dxa"/>
            </w:tcMar>
          </w:tcPr>
          <w:p>
            <w:r>
              <w:rPr>
                <w:sz w:val="17"/>
              </w:rPr>
              <w:t>USD 45.000</w:t>
            </w:r>
          </w:p>
        </w:tc>
        <w:tc>
          <w:tcPr>
            <w:tcW w:type="dxa" w:w="1560"/>
            <w:shd w:fill="F2F5F9"/>
            <w:tcMar>
              <w:top w:w="50" w:type="dxa"/>
              <w:bottom w:w="50" w:type="dxa"/>
              <w:left w:w="90" w:type="dxa"/>
              <w:right w:w="90" w:type="dxa"/>
            </w:tcMar>
          </w:tcPr>
          <w:p>
            <w:r>
              <w:rPr>
                <w:sz w:val="17"/>
              </w:rPr>
              <w:t>$0</w:t>
            </w:r>
          </w:p>
        </w:tc>
        <w:tc>
          <w:tcPr>
            <w:tcW w:type="dxa" w:w="1560"/>
            <w:shd w:fill="F2F5F9"/>
            <w:tcMar>
              <w:top w:w="50" w:type="dxa"/>
              <w:bottom w:w="50" w:type="dxa"/>
              <w:left w:w="90" w:type="dxa"/>
              <w:right w:w="90" w:type="dxa"/>
            </w:tcMar>
          </w:tcPr>
          <w:p>
            <w:r>
              <w:rPr>
                <w:sz w:val="17"/>
              </w:rPr>
              <w:t>USD 2.417,1</w:t>
            </w:r>
          </w:p>
        </w:tc>
        <w:tc>
          <w:tcPr>
            <w:tcW w:type="dxa" w:w="1560"/>
            <w:shd w:fill="F2F5F9"/>
            <w:tcMar>
              <w:top w:w="50" w:type="dxa"/>
              <w:bottom w:w="50" w:type="dxa"/>
              <w:left w:w="90" w:type="dxa"/>
              <w:right w:w="90" w:type="dxa"/>
            </w:tcMar>
          </w:tcPr>
          <w:p>
            <w:r>
              <w:rPr>
                <w:sz w:val="17"/>
              </w:rPr>
              <w:t>USD 42.583</w:t>
            </w:r>
          </w:p>
        </w:tc>
      </w:tr>
      <w:tr>
        <w:tc>
          <w:tcPr>
            <w:tcW w:type="dxa" w:w="1560"/>
            <w:tcMar>
              <w:top w:w="50" w:type="dxa"/>
              <w:bottom w:w="50" w:type="dxa"/>
              <w:left w:w="90" w:type="dxa"/>
              <w:right w:w="90" w:type="dxa"/>
            </w:tcMar>
          </w:tcPr>
          <w:p>
            <w:r>
              <w:rPr>
                <w:sz w:val="17"/>
              </w:rPr>
              <w:t>PB Exportación MERCOSUR</w:t>
            </w:r>
          </w:p>
        </w:tc>
        <w:tc>
          <w:tcPr>
            <w:tcW w:type="dxa" w:w="1560"/>
            <w:tcMar>
              <w:top w:w="50" w:type="dxa"/>
              <w:bottom w:w="50" w:type="dxa"/>
              <w:left w:w="90" w:type="dxa"/>
              <w:right w:w="90" w:type="dxa"/>
            </w:tcMar>
          </w:tcPr>
          <w:p>
            <w:r>
              <w:rPr>
                <w:sz w:val="17"/>
              </w:rPr>
              <w:t>20.000,0</w:t>
            </w:r>
          </w:p>
        </w:tc>
        <w:tc>
          <w:tcPr>
            <w:tcW w:type="dxa" w:w="1560"/>
            <w:tcMar>
              <w:top w:w="50" w:type="dxa"/>
              <w:bottom w:w="50" w:type="dxa"/>
              <w:left w:w="90" w:type="dxa"/>
              <w:right w:w="90" w:type="dxa"/>
            </w:tcMar>
          </w:tcPr>
          <w:p>
            <w:r>
              <w:rPr>
                <w:sz w:val="17"/>
              </w:rPr>
              <w:t>USD 47.250</w:t>
            </w:r>
          </w:p>
        </w:tc>
        <w:tc>
          <w:tcPr>
            <w:tcW w:type="dxa" w:w="1560"/>
            <w:tcMar>
              <w:top w:w="50" w:type="dxa"/>
              <w:bottom w:w="50" w:type="dxa"/>
              <w:left w:w="90" w:type="dxa"/>
              <w:right w:w="90" w:type="dxa"/>
            </w:tcMar>
          </w:tcPr>
          <w:p>
            <w:r>
              <w:rPr>
                <w:sz w:val="17"/>
              </w:rPr>
              <w:t>$0</w:t>
            </w:r>
          </w:p>
        </w:tc>
        <w:tc>
          <w:tcPr>
            <w:tcW w:type="dxa" w:w="1560"/>
            <w:tcMar>
              <w:top w:w="50" w:type="dxa"/>
              <w:bottom w:w="50" w:type="dxa"/>
              <w:left w:w="90" w:type="dxa"/>
              <w:right w:w="90" w:type="dxa"/>
            </w:tcMar>
          </w:tcPr>
          <w:p>
            <w:r>
              <w:rPr>
                <w:sz w:val="17"/>
              </w:rPr>
              <w:t>USD 4.667,1</w:t>
            </w:r>
          </w:p>
        </w:tc>
        <w:tc>
          <w:tcPr>
            <w:tcW w:type="dxa" w:w="1560"/>
            <w:tcMar>
              <w:top w:w="50" w:type="dxa"/>
              <w:bottom w:w="50" w:type="dxa"/>
              <w:left w:w="90" w:type="dxa"/>
              <w:right w:w="90" w:type="dxa"/>
            </w:tcMar>
          </w:tcPr>
          <w:p>
            <w:r>
              <w:rPr>
                <w:sz w:val="17"/>
              </w:rPr>
              <w:t>USD 42.583</w:t>
            </w:r>
          </w:p>
        </w:tc>
      </w:tr>
      <w:tr>
        <w:tc>
          <w:tcPr>
            <w:tcW w:type="dxa" w:w="1560"/>
            <w:shd w:fill="F2F5F9"/>
            <w:tcMar>
              <w:top w:w="50" w:type="dxa"/>
              <w:bottom w:w="50" w:type="dxa"/>
              <w:left w:w="90" w:type="dxa"/>
              <w:right w:w="90" w:type="dxa"/>
            </w:tcMar>
          </w:tcPr>
          <w:p>
            <w:r>
              <w:rPr>
                <w:sz w:val="17"/>
              </w:rPr>
              <w:t>PM Mercado Local</w:t>
            </w:r>
          </w:p>
        </w:tc>
        <w:tc>
          <w:tcPr>
            <w:tcW w:type="dxa" w:w="1560"/>
            <w:shd w:fill="F2F5F9"/>
            <w:tcMar>
              <w:top w:w="50" w:type="dxa"/>
              <w:bottom w:w="50" w:type="dxa"/>
              <w:left w:w="90" w:type="dxa"/>
              <w:right w:w="90" w:type="dxa"/>
            </w:tcMar>
          </w:tcPr>
          <w:p>
            <w:r>
              <w:rPr>
                <w:sz w:val="17"/>
              </w:rPr>
              <w:t>22.102,5</w:t>
            </w:r>
          </w:p>
        </w:tc>
        <w:tc>
          <w:tcPr>
            <w:tcW w:type="dxa" w:w="1560"/>
            <w:shd w:fill="F2F5F9"/>
            <w:tcMar>
              <w:top w:w="50" w:type="dxa"/>
              <w:bottom w:w="50" w:type="dxa"/>
              <w:left w:w="90" w:type="dxa"/>
              <w:right w:w="90" w:type="dxa"/>
            </w:tcMar>
          </w:tcPr>
          <w:p>
            <w:r>
              <w:rPr>
                <w:sz w:val="17"/>
              </w:rPr>
              <w:t>USD 50.000</w:t>
            </w:r>
          </w:p>
        </w:tc>
        <w:tc>
          <w:tcPr>
            <w:tcW w:type="dxa" w:w="1560"/>
            <w:shd w:fill="F2F5F9"/>
            <w:tcMar>
              <w:top w:w="50" w:type="dxa"/>
              <w:bottom w:w="50" w:type="dxa"/>
              <w:left w:w="90" w:type="dxa"/>
              <w:right w:w="90" w:type="dxa"/>
            </w:tcMar>
          </w:tcPr>
          <w:p>
            <w:r>
              <w:rPr>
                <w:sz w:val="17"/>
              </w:rPr>
              <w:t>$0</w:t>
            </w:r>
          </w:p>
        </w:tc>
        <w:tc>
          <w:tcPr>
            <w:tcW w:type="dxa" w:w="1560"/>
            <w:shd w:fill="F2F5F9"/>
            <w:tcMar>
              <w:top w:w="50" w:type="dxa"/>
              <w:bottom w:w="50" w:type="dxa"/>
              <w:left w:w="90" w:type="dxa"/>
              <w:right w:w="90" w:type="dxa"/>
            </w:tcMar>
          </w:tcPr>
          <w:p>
            <w:r>
              <w:rPr>
                <w:sz w:val="17"/>
              </w:rPr>
              <w:t>USD 6.139,7</w:t>
            </w:r>
          </w:p>
        </w:tc>
        <w:tc>
          <w:tcPr>
            <w:tcW w:type="dxa" w:w="1560"/>
            <w:shd w:fill="F2F5F9"/>
            <w:tcMar>
              <w:top w:w="50" w:type="dxa"/>
              <w:bottom w:w="50" w:type="dxa"/>
              <w:left w:w="90" w:type="dxa"/>
              <w:right w:w="90" w:type="dxa"/>
            </w:tcMar>
          </w:tcPr>
          <w:p>
            <w:r>
              <w:rPr>
                <w:sz w:val="17"/>
              </w:rPr>
              <w:t>USD 43.860</w:t>
            </w:r>
          </w:p>
        </w:tc>
      </w:tr>
      <w:tr>
        <w:tc>
          <w:tcPr>
            <w:tcW w:type="dxa" w:w="1560"/>
            <w:tcMar>
              <w:top w:w="50" w:type="dxa"/>
              <w:bottom w:w="50" w:type="dxa"/>
              <w:left w:w="90" w:type="dxa"/>
              <w:right w:w="90" w:type="dxa"/>
            </w:tcMar>
          </w:tcPr>
          <w:p>
            <w:r>
              <w:rPr>
                <w:sz w:val="17"/>
              </w:rPr>
              <w:t>PM Exportación MERCOSUR</w:t>
            </w:r>
          </w:p>
        </w:tc>
        <w:tc>
          <w:tcPr>
            <w:tcW w:type="dxa" w:w="1560"/>
            <w:tcMar>
              <w:top w:w="50" w:type="dxa"/>
              <w:bottom w:w="50" w:type="dxa"/>
              <w:left w:w="90" w:type="dxa"/>
              <w:right w:w="90" w:type="dxa"/>
            </w:tcMar>
          </w:tcPr>
          <w:p>
            <w:r>
              <w:rPr>
                <w:sz w:val="17"/>
              </w:rPr>
              <w:t>37.500,0</w:t>
            </w:r>
          </w:p>
        </w:tc>
        <w:tc>
          <w:tcPr>
            <w:tcW w:type="dxa" w:w="1560"/>
            <w:tcMar>
              <w:top w:w="50" w:type="dxa"/>
              <w:bottom w:w="50" w:type="dxa"/>
              <w:left w:w="90" w:type="dxa"/>
              <w:right w:w="90" w:type="dxa"/>
            </w:tcMar>
          </w:tcPr>
          <w:p>
            <w:r>
              <w:rPr>
                <w:sz w:val="17"/>
              </w:rPr>
              <w:t>USD 52.500</w:t>
            </w:r>
          </w:p>
        </w:tc>
        <w:tc>
          <w:tcPr>
            <w:tcW w:type="dxa" w:w="1560"/>
            <w:tcMar>
              <w:top w:w="50" w:type="dxa"/>
              <w:bottom w:w="50" w:type="dxa"/>
              <w:left w:w="90" w:type="dxa"/>
              <w:right w:w="90" w:type="dxa"/>
            </w:tcMar>
          </w:tcPr>
          <w:p>
            <w:r>
              <w:rPr>
                <w:sz w:val="17"/>
              </w:rPr>
              <w:t>$0</w:t>
            </w:r>
          </w:p>
        </w:tc>
        <w:tc>
          <w:tcPr>
            <w:tcW w:type="dxa" w:w="1560"/>
            <w:tcMar>
              <w:top w:w="50" w:type="dxa"/>
              <w:bottom w:w="50" w:type="dxa"/>
              <w:left w:w="90" w:type="dxa"/>
              <w:right w:w="90" w:type="dxa"/>
            </w:tcMar>
          </w:tcPr>
          <w:p>
            <w:r>
              <w:rPr>
                <w:sz w:val="17"/>
              </w:rPr>
              <w:t>USD 8.639,7</w:t>
            </w:r>
          </w:p>
        </w:tc>
        <w:tc>
          <w:tcPr>
            <w:tcW w:type="dxa" w:w="1560"/>
            <w:tcMar>
              <w:top w:w="50" w:type="dxa"/>
              <w:bottom w:w="50" w:type="dxa"/>
              <w:left w:w="90" w:type="dxa"/>
              <w:right w:w="90" w:type="dxa"/>
            </w:tcMar>
          </w:tcPr>
          <w:p>
            <w:r>
              <w:rPr>
                <w:sz w:val="17"/>
              </w:rPr>
              <w:t>USD 43.860</w:t>
            </w:r>
          </w:p>
        </w:tc>
      </w:tr>
      <w:tr>
        <w:tc>
          <w:tcPr>
            <w:tcW w:type="dxa" w:w="1560"/>
            <w:shd w:fill="F2F5F9"/>
            <w:tcMar>
              <w:top w:w="50" w:type="dxa"/>
              <w:bottom w:w="50" w:type="dxa"/>
              <w:left w:w="90" w:type="dxa"/>
              <w:right w:w="90" w:type="dxa"/>
            </w:tcMar>
          </w:tcPr>
          <w:p>
            <w:r>
              <w:rPr>
                <w:sz w:val="17"/>
              </w:rPr>
              <w:t>PP Mercado Local</w:t>
            </w:r>
          </w:p>
        </w:tc>
        <w:tc>
          <w:tcPr>
            <w:tcW w:type="dxa" w:w="1560"/>
            <w:shd w:fill="F2F5F9"/>
            <w:tcMar>
              <w:top w:w="50" w:type="dxa"/>
              <w:bottom w:w="50" w:type="dxa"/>
              <w:left w:w="90" w:type="dxa"/>
              <w:right w:w="90" w:type="dxa"/>
            </w:tcMar>
          </w:tcPr>
          <w:p>
            <w:r>
              <w:rPr>
                <w:sz w:val="17"/>
              </w:rPr>
              <w:t>33.153,8</w:t>
            </w:r>
          </w:p>
        </w:tc>
        <w:tc>
          <w:tcPr>
            <w:tcW w:type="dxa" w:w="1560"/>
            <w:shd w:fill="F2F5F9"/>
            <w:tcMar>
              <w:top w:w="50" w:type="dxa"/>
              <w:bottom w:w="50" w:type="dxa"/>
              <w:left w:w="90" w:type="dxa"/>
              <w:right w:w="90" w:type="dxa"/>
            </w:tcMar>
          </w:tcPr>
          <w:p>
            <w:r>
              <w:rPr>
                <w:sz w:val="17"/>
              </w:rPr>
              <w:t>USD 57.500</w:t>
            </w:r>
          </w:p>
        </w:tc>
        <w:tc>
          <w:tcPr>
            <w:tcW w:type="dxa" w:w="1560"/>
            <w:shd w:fill="F2F5F9"/>
            <w:tcMar>
              <w:top w:w="50" w:type="dxa"/>
              <w:bottom w:w="50" w:type="dxa"/>
              <w:left w:w="90" w:type="dxa"/>
              <w:right w:w="90" w:type="dxa"/>
            </w:tcMar>
          </w:tcPr>
          <w:p>
            <w:r>
              <w:rPr>
                <w:sz w:val="17"/>
              </w:rPr>
              <w:t>$0</w:t>
            </w:r>
          </w:p>
        </w:tc>
        <w:tc>
          <w:tcPr>
            <w:tcW w:type="dxa" w:w="1560"/>
            <w:shd w:fill="F2F5F9"/>
            <w:tcMar>
              <w:top w:w="50" w:type="dxa"/>
              <w:bottom w:w="50" w:type="dxa"/>
              <w:left w:w="90" w:type="dxa"/>
              <w:right w:w="90" w:type="dxa"/>
            </w:tcMar>
          </w:tcPr>
          <w:p>
            <w:r>
              <w:rPr>
                <w:sz w:val="17"/>
              </w:rPr>
              <w:t>USD 12.362,2</w:t>
            </w:r>
          </w:p>
        </w:tc>
        <w:tc>
          <w:tcPr>
            <w:tcW w:type="dxa" w:w="1560"/>
            <w:shd w:fill="F2F5F9"/>
            <w:tcMar>
              <w:top w:w="50" w:type="dxa"/>
              <w:bottom w:w="50" w:type="dxa"/>
              <w:left w:w="90" w:type="dxa"/>
              <w:right w:w="90" w:type="dxa"/>
            </w:tcMar>
          </w:tcPr>
          <w:p>
            <w:r>
              <w:rPr>
                <w:sz w:val="17"/>
              </w:rPr>
              <w:t>USD 45.138</w:t>
            </w:r>
          </w:p>
        </w:tc>
      </w:tr>
      <w:tr>
        <w:tc>
          <w:tcPr>
            <w:tcW w:type="dxa" w:w="1560"/>
            <w:tcMar>
              <w:top w:w="50" w:type="dxa"/>
              <w:bottom w:w="50" w:type="dxa"/>
              <w:left w:w="90" w:type="dxa"/>
              <w:right w:w="90" w:type="dxa"/>
            </w:tcMar>
          </w:tcPr>
          <w:p>
            <w:r>
              <w:rPr>
                <w:sz w:val="17"/>
              </w:rPr>
              <w:t>PP Exportación MERCOSUR</w:t>
            </w:r>
          </w:p>
        </w:tc>
        <w:tc>
          <w:tcPr>
            <w:tcW w:type="dxa" w:w="1560"/>
            <w:tcMar>
              <w:top w:w="50" w:type="dxa"/>
              <w:bottom w:w="50" w:type="dxa"/>
              <w:left w:w="90" w:type="dxa"/>
              <w:right w:w="90" w:type="dxa"/>
            </w:tcMar>
          </w:tcPr>
          <w:p>
            <w:r>
              <w:rPr>
                <w:sz w:val="17"/>
              </w:rPr>
              <w:t>25.000,0</w:t>
            </w:r>
          </w:p>
        </w:tc>
        <w:tc>
          <w:tcPr>
            <w:tcW w:type="dxa" w:w="1560"/>
            <w:tcMar>
              <w:top w:w="50" w:type="dxa"/>
              <w:bottom w:w="50" w:type="dxa"/>
              <w:left w:w="90" w:type="dxa"/>
              <w:right w:w="90" w:type="dxa"/>
            </w:tcMar>
          </w:tcPr>
          <w:p>
            <w:r>
              <w:rPr>
                <w:sz w:val="17"/>
              </w:rPr>
              <w:t>USD 60.375</w:t>
            </w:r>
          </w:p>
        </w:tc>
        <w:tc>
          <w:tcPr>
            <w:tcW w:type="dxa" w:w="1560"/>
            <w:tcMar>
              <w:top w:w="50" w:type="dxa"/>
              <w:bottom w:w="50" w:type="dxa"/>
              <w:left w:w="90" w:type="dxa"/>
              <w:right w:w="90" w:type="dxa"/>
            </w:tcMar>
          </w:tcPr>
          <w:p>
            <w:r>
              <w:rPr>
                <w:sz w:val="17"/>
              </w:rPr>
              <w:t>$0</w:t>
            </w:r>
          </w:p>
        </w:tc>
        <w:tc>
          <w:tcPr>
            <w:tcW w:type="dxa" w:w="1560"/>
            <w:tcMar>
              <w:top w:w="50" w:type="dxa"/>
              <w:bottom w:w="50" w:type="dxa"/>
              <w:left w:w="90" w:type="dxa"/>
              <w:right w:w="90" w:type="dxa"/>
            </w:tcMar>
          </w:tcPr>
          <w:p>
            <w:r>
              <w:rPr>
                <w:sz w:val="17"/>
              </w:rPr>
              <w:t>USD 15.237,2</w:t>
            </w:r>
          </w:p>
        </w:tc>
        <w:tc>
          <w:tcPr>
            <w:tcW w:type="dxa" w:w="1560"/>
            <w:tcMar>
              <w:top w:w="50" w:type="dxa"/>
              <w:bottom w:w="50" w:type="dxa"/>
              <w:left w:w="90" w:type="dxa"/>
              <w:right w:w="90" w:type="dxa"/>
            </w:tcMar>
          </w:tcPr>
          <w:p>
            <w:r>
              <w:rPr>
                <w:sz w:val="17"/>
              </w:rPr>
              <w:t>USD 45.138</w:t>
            </w:r>
          </w:p>
        </w:tc>
      </w:tr>
    </w:tbl>
    <w:p>
      <w:r>
        <w:br w:type="page"/>
      </w:r>
    </w:p>
    <w:p>
      <w:pPr>
        <w:pStyle w:val="Heading1"/>
      </w:pPr>
      <w:r>
        <w:rPr>
          <w:color w:val="1F4E79"/>
        </w:rPr>
        <w:t>Sección 5: Representación Gráfica del Proceso Productivo (Punto c)</w:t>
      </w:r>
    </w:p>
    <w:p>
      <w:r>
        <w:t>A continuación se ilustra el esquema de planta de AutoITBA S.A. en Zárate, detallando sus cuatro secciones consecutivas (Chasis y Estampado, Pintura, Montaje de Motor y Detalles Finales), la distribución de dotaciones de operarios directos por línea y turno, la activación de los 5 operarios sindicales comunes ante la apertura del turno tarde y el flujo final hacia el playón de despacho:</w:t>
      </w:r>
    </w:p>
    <w:p>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fig0_proceso_planta.png"/>
                    <pic:cNvPicPr/>
                  </pic:nvPicPr>
                  <pic:blipFill>
                    <a:blip r:embed="rId9"/>
                    <a:stretch>
                      <a:fillRect/>
                    </a:stretch>
                  </pic:blipFill>
                  <pic:spPr>
                    <a:xfrm>
                      <a:off x="0" y="0"/>
                      <a:ext cx="5943600" cy="3467100"/>
                    </a:xfrm>
                    <a:prstGeom prst="rect"/>
                  </pic:spPr>
                </pic:pic>
              </a:graphicData>
            </a:graphic>
          </wp:inline>
        </w:drawing>
      </w:r>
    </w:p>
    <w:p>
      <w:pPr>
        <w:jc w:val="center"/>
      </w:pPr>
      <w:r>
        <w:rPr>
          <w:i/>
          <w:sz w:val="19"/>
        </w:rPr>
        <w:t>Figura 1: Diagrama de Flujo del Proceso Productivo y Asignación de Dotaciones Laborales por Línea y Turno.</w:t>
      </w:r>
    </w:p>
    <w:p>
      <w:r>
        <w:br w:type="page"/>
      </w:r>
    </w:p>
    <w:p>
      <w:pPr>
        <w:pStyle w:val="Heading1"/>
      </w:pPr>
      <w:r>
        <w:rPr>
          <w:color w:val="1F4E79"/>
        </w:rPr>
        <w:t>Sección 6: Desarrollo Analítico, Tablas de Resultados e Interpretación</w:t>
      </w:r>
    </w:p>
    <w:p>
      <w:pPr>
        <w:pStyle w:val="Heading2"/>
      </w:pPr>
      <w:r>
        <w:rPr>
          <w:color w:val="1F4E79"/>
        </w:rPr>
        <w:t>CONSIGNA 1: Plan Maestro de Producción a 5 Años (Escenario Base)</w:t>
      </w:r>
    </w:p>
    <w:p>
      <w:pPr>
        <w:pStyle w:val="Heading3"/>
      </w:pPr>
      <w:r>
        <w:rPr>
          <w:color w:val="2F5597"/>
        </w:rPr>
        <w:t>1.1 Planteo Estratégico y Reglas del Problema</w:t>
      </w:r>
    </w:p>
    <w:p>
      <w:r>
        <w:t>El objetivo consiste en determinar el plan óptimo de operaciones bajo las condiciones macroeconómicas y de mercado esperadas para el quinquenio 2026-2030 (Escenario Base). Las decisiones clave a resolver son: ¿Qué turnos deben activarse anualmente en cada línea? ¿Cuál es el volumen óptimo a producir de cada uno de los 5 vehículos? ¿Resulta económicamente ventajoso producir por encima de la demanda y transferir inventario en playón hacia períodos posteriores, o la planta debe alinearse a una filosofía Just-in-Time?</w:t>
      </w:r>
    </w:p>
    <w:p>
      <w:pPr>
        <w:pStyle w:val="Heading3"/>
      </w:pPr>
      <w:r>
        <w:rPr>
          <w:color w:val="2F5597"/>
        </w:rPr>
        <w:t>1.2 Modelado y Procedimiento Analítico</w:t>
      </w:r>
    </w:p>
    <w:p>
      <w:r>
        <w:t>Se formula el modelo MILP completo integrando las 135 variables y las restricciones R1 a R7. La función objetivo maximiza la utilidad en dólares descontando los costos operativos indexados al 20% anual y convertidos al tipo de cambio oficial ($1.500 a $2.800). El sistema lineal se resuelve mediante el solver CBC alcanzando el óptimo global sin brecha de dualidad (Gap = 0,0%).</w:t>
      </w:r>
    </w:p>
    <w:p>
      <w:pPr>
        <w:pStyle w:val="Heading3"/>
      </w:pPr>
      <w:r>
        <w:rPr>
          <w:color w:val="2F5597"/>
        </w:rPr>
        <w:t>1.3 Tablas Completas de Resultados (Plan Base)</w:t>
      </w:r>
    </w:p>
    <w:p>
      <w:r>
        <w:t>Tabla 1.1: Volúmenes de Producción por Modelo y Turnos Activos por Línea (Año 1 a 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80" w:type="dxa"/>
              <w:bottom w:w="80" w:type="dxa"/>
              <w:left w:w="100" w:type="dxa"/>
              <w:right w:w="100" w:type="dxa"/>
            </w:tcMar>
          </w:tcPr>
          <w:p>
            <w:r>
              <w:rPr>
                <w:b/>
                <w:color w:val="FFFFFF"/>
                <w:sz w:val="18"/>
              </w:rPr>
              <w:t>Línea / Modelo</w:t>
            </w:r>
          </w:p>
        </w:tc>
        <w:tc>
          <w:tcPr>
            <w:tcW w:type="dxa" w:w="1337"/>
            <w:shd w:fill="1F4E79"/>
            <w:tcMar>
              <w:top w:w="80" w:type="dxa"/>
              <w:bottom w:w="80" w:type="dxa"/>
              <w:left w:w="100" w:type="dxa"/>
              <w:right w:w="100" w:type="dxa"/>
            </w:tcMar>
          </w:tcPr>
          <w:p>
            <w:r>
              <w:rPr>
                <w:b/>
                <w:color w:val="FFFFFF"/>
                <w:sz w:val="18"/>
              </w:rPr>
              <w:t>Año 1</w:t>
            </w:r>
          </w:p>
        </w:tc>
        <w:tc>
          <w:tcPr>
            <w:tcW w:type="dxa" w:w="1337"/>
            <w:shd w:fill="1F4E79"/>
            <w:tcMar>
              <w:top w:w="80" w:type="dxa"/>
              <w:bottom w:w="80" w:type="dxa"/>
              <w:left w:w="100" w:type="dxa"/>
              <w:right w:w="100" w:type="dxa"/>
            </w:tcMar>
          </w:tcPr>
          <w:p>
            <w:r>
              <w:rPr>
                <w:b/>
                <w:color w:val="FFFFFF"/>
                <w:sz w:val="18"/>
              </w:rPr>
              <w:t>Año 2</w:t>
            </w:r>
          </w:p>
        </w:tc>
        <w:tc>
          <w:tcPr>
            <w:tcW w:type="dxa" w:w="1337"/>
            <w:shd w:fill="1F4E79"/>
            <w:tcMar>
              <w:top w:w="80" w:type="dxa"/>
              <w:bottom w:w="80" w:type="dxa"/>
              <w:left w:w="100" w:type="dxa"/>
              <w:right w:w="100" w:type="dxa"/>
            </w:tcMar>
          </w:tcPr>
          <w:p>
            <w:r>
              <w:rPr>
                <w:b/>
                <w:color w:val="FFFFFF"/>
                <w:sz w:val="18"/>
              </w:rPr>
              <w:t>Año 3</w:t>
            </w:r>
          </w:p>
        </w:tc>
        <w:tc>
          <w:tcPr>
            <w:tcW w:type="dxa" w:w="1337"/>
            <w:shd w:fill="1F4E79"/>
            <w:tcMar>
              <w:top w:w="80" w:type="dxa"/>
              <w:bottom w:w="80" w:type="dxa"/>
              <w:left w:w="100" w:type="dxa"/>
              <w:right w:w="100" w:type="dxa"/>
            </w:tcMar>
          </w:tcPr>
          <w:p>
            <w:r>
              <w:rPr>
                <w:b/>
                <w:color w:val="FFFFFF"/>
                <w:sz w:val="18"/>
              </w:rPr>
              <w:t>Año 4</w:t>
            </w:r>
          </w:p>
        </w:tc>
        <w:tc>
          <w:tcPr>
            <w:tcW w:type="dxa" w:w="1337"/>
            <w:shd w:fill="1F4E79"/>
            <w:tcMar>
              <w:top w:w="80" w:type="dxa"/>
              <w:bottom w:w="80" w:type="dxa"/>
              <w:left w:w="100" w:type="dxa"/>
              <w:right w:w="100" w:type="dxa"/>
            </w:tcMar>
          </w:tcPr>
          <w:p>
            <w:r>
              <w:rPr>
                <w:b/>
                <w:color w:val="FFFFFF"/>
                <w:sz w:val="18"/>
              </w:rPr>
              <w:t>Año 5</w:t>
            </w:r>
          </w:p>
        </w:tc>
        <w:tc>
          <w:tcPr>
            <w:tcW w:type="dxa" w:w="1337"/>
            <w:shd w:fill="1F4E79"/>
            <w:tcMar>
              <w:top w:w="80" w:type="dxa"/>
              <w:bottom w:w="80" w:type="dxa"/>
              <w:left w:w="100" w:type="dxa"/>
              <w:right w:w="100" w:type="dxa"/>
            </w:tcMar>
          </w:tcPr>
          <w:p>
            <w:r>
              <w:rPr>
                <w:b/>
                <w:color w:val="FFFFFF"/>
                <w:sz w:val="18"/>
              </w:rPr>
              <w:t>Total 5 Años</w:t>
            </w:r>
          </w:p>
        </w:tc>
      </w:tr>
      <w:tr>
        <w:tc>
          <w:tcPr>
            <w:tcW w:type="dxa" w:w="1337"/>
            <w:shd w:fill="F2F5F9"/>
            <w:tcMar>
              <w:top w:w="50" w:type="dxa"/>
              <w:bottom w:w="50" w:type="dxa"/>
              <w:left w:w="90" w:type="dxa"/>
              <w:right w:w="90" w:type="dxa"/>
            </w:tcMar>
          </w:tcPr>
          <w:p>
            <w:r>
              <w:rPr>
                <w:sz w:val="17"/>
              </w:rPr>
              <w:t>Línea A - LB (Liviano Base)</w:t>
            </w:r>
          </w:p>
        </w:tc>
        <w:tc>
          <w:tcPr>
            <w:tcW w:type="dxa" w:w="1337"/>
            <w:shd w:fill="F2F5F9"/>
            <w:tcMar>
              <w:top w:w="50" w:type="dxa"/>
              <w:bottom w:w="50" w:type="dxa"/>
              <w:left w:w="90" w:type="dxa"/>
              <w:right w:w="90" w:type="dxa"/>
            </w:tcMar>
          </w:tcPr>
          <w:p>
            <w:r>
              <w:rPr>
                <w:sz w:val="17"/>
              </w:rPr>
              <w:t>3.000,0</w:t>
            </w:r>
          </w:p>
        </w:tc>
        <w:tc>
          <w:tcPr>
            <w:tcW w:type="dxa" w:w="1337"/>
            <w:shd w:fill="F2F5F9"/>
            <w:tcMar>
              <w:top w:w="50" w:type="dxa"/>
              <w:bottom w:w="50" w:type="dxa"/>
              <w:left w:w="90" w:type="dxa"/>
              <w:right w:w="90" w:type="dxa"/>
            </w:tcMar>
          </w:tcPr>
          <w:p>
            <w:r>
              <w:rPr>
                <w:sz w:val="17"/>
              </w:rPr>
              <w:t>3.060,0</w:t>
            </w:r>
          </w:p>
        </w:tc>
        <w:tc>
          <w:tcPr>
            <w:tcW w:type="dxa" w:w="1337"/>
            <w:shd w:fill="F2F5F9"/>
            <w:tcMar>
              <w:top w:w="50" w:type="dxa"/>
              <w:bottom w:w="50" w:type="dxa"/>
              <w:left w:w="90" w:type="dxa"/>
              <w:right w:w="90" w:type="dxa"/>
            </w:tcMar>
          </w:tcPr>
          <w:p>
            <w:r>
              <w:rPr>
                <w:sz w:val="17"/>
              </w:rPr>
              <w:t>3.121,8</w:t>
            </w:r>
          </w:p>
        </w:tc>
        <w:tc>
          <w:tcPr>
            <w:tcW w:type="dxa" w:w="1337"/>
            <w:shd w:fill="F2F5F9"/>
            <w:tcMar>
              <w:top w:w="50" w:type="dxa"/>
              <w:bottom w:w="50" w:type="dxa"/>
              <w:left w:w="90" w:type="dxa"/>
              <w:right w:w="90" w:type="dxa"/>
            </w:tcMar>
          </w:tcPr>
          <w:p>
            <w:r>
              <w:rPr>
                <w:sz w:val="17"/>
              </w:rPr>
              <w:t>3.185,5</w:t>
            </w:r>
          </w:p>
        </w:tc>
        <w:tc>
          <w:tcPr>
            <w:tcW w:type="dxa" w:w="1337"/>
            <w:shd w:fill="F2F5F9"/>
            <w:tcMar>
              <w:top w:w="50" w:type="dxa"/>
              <w:bottom w:w="50" w:type="dxa"/>
              <w:left w:w="90" w:type="dxa"/>
              <w:right w:w="90" w:type="dxa"/>
            </w:tcMar>
          </w:tcPr>
          <w:p>
            <w:r>
              <w:rPr>
                <w:sz w:val="17"/>
              </w:rPr>
              <w:t>3.251,0</w:t>
            </w:r>
          </w:p>
        </w:tc>
        <w:tc>
          <w:tcPr>
            <w:tcW w:type="dxa" w:w="1337"/>
            <w:shd w:fill="F2F5F9"/>
            <w:tcMar>
              <w:top w:w="50" w:type="dxa"/>
              <w:bottom w:w="50" w:type="dxa"/>
              <w:left w:w="90" w:type="dxa"/>
              <w:right w:w="90" w:type="dxa"/>
            </w:tcMar>
          </w:tcPr>
          <w:p>
            <w:r>
              <w:rPr>
                <w:sz w:val="17"/>
              </w:rPr>
              <w:t>15.618,3</w:t>
            </w:r>
          </w:p>
        </w:tc>
      </w:tr>
      <w:tr>
        <w:tc>
          <w:tcPr>
            <w:tcW w:type="dxa" w:w="1337"/>
            <w:tcMar>
              <w:top w:w="50" w:type="dxa"/>
              <w:bottom w:w="50" w:type="dxa"/>
              <w:left w:w="90" w:type="dxa"/>
              <w:right w:w="90" w:type="dxa"/>
            </w:tcMar>
          </w:tcPr>
          <w:p>
            <w:r>
              <w:rPr>
                <w:sz w:val="17"/>
              </w:rPr>
              <w:t>Línea A - LP (Liviano Plus)</w:t>
            </w:r>
          </w:p>
        </w:tc>
        <w:tc>
          <w:tcPr>
            <w:tcW w:type="dxa" w:w="1337"/>
            <w:tcMar>
              <w:top w:w="50" w:type="dxa"/>
              <w:bottom w:w="50" w:type="dxa"/>
              <w:left w:w="90" w:type="dxa"/>
              <w:right w:w="90" w:type="dxa"/>
            </w:tcMar>
          </w:tcPr>
          <w:p>
            <w:r>
              <w:rPr>
                <w:sz w:val="17"/>
              </w:rPr>
              <w:t>4.500,0</w:t>
            </w:r>
          </w:p>
        </w:tc>
        <w:tc>
          <w:tcPr>
            <w:tcW w:type="dxa" w:w="1337"/>
            <w:tcMar>
              <w:top w:w="50" w:type="dxa"/>
              <w:bottom w:w="50" w:type="dxa"/>
              <w:left w:w="90" w:type="dxa"/>
              <w:right w:w="90" w:type="dxa"/>
            </w:tcMar>
          </w:tcPr>
          <w:p>
            <w:r>
              <w:rPr>
                <w:sz w:val="17"/>
              </w:rPr>
              <w:t>4.635,0</w:t>
            </w:r>
          </w:p>
        </w:tc>
        <w:tc>
          <w:tcPr>
            <w:tcW w:type="dxa" w:w="1337"/>
            <w:tcMar>
              <w:top w:w="50" w:type="dxa"/>
              <w:bottom w:w="50" w:type="dxa"/>
              <w:left w:w="90" w:type="dxa"/>
              <w:right w:w="90" w:type="dxa"/>
            </w:tcMar>
          </w:tcPr>
          <w:p>
            <w:r>
              <w:rPr>
                <w:sz w:val="17"/>
              </w:rPr>
              <w:t>4.774,1</w:t>
            </w:r>
          </w:p>
        </w:tc>
        <w:tc>
          <w:tcPr>
            <w:tcW w:type="dxa" w:w="1337"/>
            <w:tcMar>
              <w:top w:w="50" w:type="dxa"/>
              <w:bottom w:w="50" w:type="dxa"/>
              <w:left w:w="90" w:type="dxa"/>
              <w:right w:w="90" w:type="dxa"/>
            </w:tcMar>
          </w:tcPr>
          <w:p>
            <w:r>
              <w:rPr>
                <w:sz w:val="17"/>
              </w:rPr>
              <w:t>4.917,3</w:t>
            </w:r>
          </w:p>
        </w:tc>
        <w:tc>
          <w:tcPr>
            <w:tcW w:type="dxa" w:w="1337"/>
            <w:tcMar>
              <w:top w:w="50" w:type="dxa"/>
              <w:bottom w:w="50" w:type="dxa"/>
              <w:left w:w="90" w:type="dxa"/>
              <w:right w:w="90" w:type="dxa"/>
            </w:tcMar>
          </w:tcPr>
          <w:p>
            <w:r>
              <w:rPr>
                <w:sz w:val="17"/>
              </w:rPr>
              <w:t>5.064,8</w:t>
            </w:r>
          </w:p>
        </w:tc>
        <w:tc>
          <w:tcPr>
            <w:tcW w:type="dxa" w:w="1337"/>
            <w:tcMar>
              <w:top w:w="50" w:type="dxa"/>
              <w:bottom w:w="50" w:type="dxa"/>
              <w:left w:w="90" w:type="dxa"/>
              <w:right w:w="90" w:type="dxa"/>
            </w:tcMar>
          </w:tcPr>
          <w:p>
            <w:r>
              <w:rPr>
                <w:sz w:val="17"/>
              </w:rPr>
              <w:t>23.891,1</w:t>
            </w:r>
          </w:p>
        </w:tc>
      </w:tr>
      <w:tr>
        <w:tc>
          <w:tcPr>
            <w:tcW w:type="dxa" w:w="1337"/>
            <w:shd w:fill="F2F5F9"/>
            <w:tcMar>
              <w:top w:w="50" w:type="dxa"/>
              <w:bottom w:w="50" w:type="dxa"/>
              <w:left w:w="90" w:type="dxa"/>
              <w:right w:w="90" w:type="dxa"/>
            </w:tcMar>
          </w:tcPr>
          <w:p>
            <w:r>
              <w:rPr>
                <w:sz w:val="17"/>
              </w:rPr>
              <w:t>Subtotal Línea A (Livianos)</w:t>
            </w:r>
          </w:p>
        </w:tc>
        <w:tc>
          <w:tcPr>
            <w:tcW w:type="dxa" w:w="1337"/>
            <w:shd w:fill="F2F5F9"/>
            <w:tcMar>
              <w:top w:w="50" w:type="dxa"/>
              <w:bottom w:w="50" w:type="dxa"/>
              <w:left w:w="90" w:type="dxa"/>
              <w:right w:w="90" w:type="dxa"/>
            </w:tcMar>
          </w:tcPr>
          <w:p>
            <w:r>
              <w:rPr>
                <w:sz w:val="17"/>
              </w:rPr>
              <w:t>7.500,0</w:t>
            </w:r>
          </w:p>
        </w:tc>
        <w:tc>
          <w:tcPr>
            <w:tcW w:type="dxa" w:w="1337"/>
            <w:shd w:fill="F2F5F9"/>
            <w:tcMar>
              <w:top w:w="50" w:type="dxa"/>
              <w:bottom w:w="50" w:type="dxa"/>
              <w:left w:w="90" w:type="dxa"/>
              <w:right w:w="90" w:type="dxa"/>
            </w:tcMar>
          </w:tcPr>
          <w:p>
            <w:r>
              <w:rPr>
                <w:sz w:val="17"/>
              </w:rPr>
              <w:t>7.695,0</w:t>
            </w:r>
          </w:p>
        </w:tc>
        <w:tc>
          <w:tcPr>
            <w:tcW w:type="dxa" w:w="1337"/>
            <w:shd w:fill="F2F5F9"/>
            <w:tcMar>
              <w:top w:w="50" w:type="dxa"/>
              <w:bottom w:w="50" w:type="dxa"/>
              <w:left w:w="90" w:type="dxa"/>
              <w:right w:w="90" w:type="dxa"/>
            </w:tcMar>
          </w:tcPr>
          <w:p>
            <w:r>
              <w:rPr>
                <w:sz w:val="17"/>
              </w:rPr>
              <w:t>7.895,9</w:t>
            </w:r>
          </w:p>
        </w:tc>
        <w:tc>
          <w:tcPr>
            <w:tcW w:type="dxa" w:w="1337"/>
            <w:shd w:fill="F2F5F9"/>
            <w:tcMar>
              <w:top w:w="50" w:type="dxa"/>
              <w:bottom w:w="50" w:type="dxa"/>
              <w:left w:w="90" w:type="dxa"/>
              <w:right w:w="90" w:type="dxa"/>
            </w:tcMar>
          </w:tcPr>
          <w:p>
            <w:r>
              <w:rPr>
                <w:sz w:val="17"/>
              </w:rPr>
              <w:t>8.102,8</w:t>
            </w:r>
          </w:p>
        </w:tc>
        <w:tc>
          <w:tcPr>
            <w:tcW w:type="dxa" w:w="1337"/>
            <w:shd w:fill="F2F5F9"/>
            <w:tcMar>
              <w:top w:w="50" w:type="dxa"/>
              <w:bottom w:w="50" w:type="dxa"/>
              <w:left w:w="90" w:type="dxa"/>
              <w:right w:w="90" w:type="dxa"/>
            </w:tcMar>
          </w:tcPr>
          <w:p>
            <w:r>
              <w:rPr>
                <w:sz w:val="17"/>
              </w:rPr>
              <w:t>8.315,8</w:t>
            </w:r>
          </w:p>
        </w:tc>
        <w:tc>
          <w:tcPr>
            <w:tcW w:type="dxa" w:w="1337"/>
            <w:shd w:fill="F2F5F9"/>
            <w:tcMar>
              <w:top w:w="50" w:type="dxa"/>
              <w:bottom w:w="50" w:type="dxa"/>
              <w:left w:w="90" w:type="dxa"/>
              <w:right w:w="90" w:type="dxa"/>
            </w:tcMar>
          </w:tcPr>
          <w:p>
            <w:r>
              <w:rPr>
                <w:sz w:val="17"/>
              </w:rPr>
              <w:t>39.509,4</w:t>
            </w:r>
          </w:p>
        </w:tc>
      </w:tr>
      <w:tr>
        <w:tc>
          <w:tcPr>
            <w:tcW w:type="dxa" w:w="1337"/>
            <w:tcMar>
              <w:top w:w="50" w:type="dxa"/>
              <w:bottom w:w="50" w:type="dxa"/>
              <w:left w:w="90" w:type="dxa"/>
              <w:right w:w="90" w:type="dxa"/>
            </w:tcMar>
          </w:tcPr>
          <w:p>
            <w:r>
              <w:rPr>
                <w:sz w:val="17"/>
              </w:rPr>
              <w:t>Línea B - PB (Pick-up Base)</w:t>
            </w:r>
          </w:p>
        </w:tc>
        <w:tc>
          <w:tcPr>
            <w:tcW w:type="dxa" w:w="1337"/>
            <w:tcMar>
              <w:top w:w="50" w:type="dxa"/>
              <w:bottom w:w="50" w:type="dxa"/>
              <w:left w:w="90" w:type="dxa"/>
              <w:right w:w="90" w:type="dxa"/>
            </w:tcMar>
          </w:tcPr>
          <w:p>
            <w:r>
              <w:rPr>
                <w:sz w:val="17"/>
              </w:rPr>
              <w:t>16.000,0</w:t>
            </w:r>
          </w:p>
        </w:tc>
        <w:tc>
          <w:tcPr>
            <w:tcW w:type="dxa" w:w="1337"/>
            <w:tcMar>
              <w:top w:w="50" w:type="dxa"/>
              <w:bottom w:w="50" w:type="dxa"/>
              <w:left w:w="90" w:type="dxa"/>
              <w:right w:w="90" w:type="dxa"/>
            </w:tcMar>
          </w:tcPr>
          <w:p>
            <w:r>
              <w:rPr>
                <w:sz w:val="17"/>
              </w:rPr>
              <w:t>16.600,0</w:t>
            </w:r>
          </w:p>
        </w:tc>
        <w:tc>
          <w:tcPr>
            <w:tcW w:type="dxa" w:w="1337"/>
            <w:tcMar>
              <w:top w:w="50" w:type="dxa"/>
              <w:bottom w:w="50" w:type="dxa"/>
              <w:left w:w="90" w:type="dxa"/>
              <w:right w:w="90" w:type="dxa"/>
            </w:tcMar>
          </w:tcPr>
          <w:p>
            <w:r>
              <w:rPr>
                <w:sz w:val="17"/>
              </w:rPr>
              <w:t>17.230,0</w:t>
            </w:r>
          </w:p>
        </w:tc>
        <w:tc>
          <w:tcPr>
            <w:tcW w:type="dxa" w:w="1337"/>
            <w:tcMar>
              <w:top w:w="50" w:type="dxa"/>
              <w:bottom w:w="50" w:type="dxa"/>
              <w:left w:w="90" w:type="dxa"/>
              <w:right w:w="90" w:type="dxa"/>
            </w:tcMar>
          </w:tcPr>
          <w:p>
            <w:r>
              <w:rPr>
                <w:sz w:val="17"/>
              </w:rPr>
              <w:t>17.891,5</w:t>
            </w:r>
          </w:p>
        </w:tc>
        <w:tc>
          <w:tcPr>
            <w:tcW w:type="dxa" w:w="1337"/>
            <w:tcMar>
              <w:top w:w="50" w:type="dxa"/>
              <w:bottom w:w="50" w:type="dxa"/>
              <w:left w:w="90" w:type="dxa"/>
              <w:right w:w="90" w:type="dxa"/>
            </w:tcMar>
          </w:tcPr>
          <w:p>
            <w:r>
              <w:rPr>
                <w:sz w:val="17"/>
              </w:rPr>
              <w:t>17.595,0</w:t>
            </w:r>
          </w:p>
        </w:tc>
        <w:tc>
          <w:tcPr>
            <w:tcW w:type="dxa" w:w="1337"/>
            <w:tcMar>
              <w:top w:w="50" w:type="dxa"/>
              <w:bottom w:w="50" w:type="dxa"/>
              <w:left w:w="90" w:type="dxa"/>
              <w:right w:w="90" w:type="dxa"/>
            </w:tcMar>
          </w:tcPr>
          <w:p>
            <w:r>
              <w:rPr>
                <w:sz w:val="17"/>
              </w:rPr>
              <w:t>85.316,5</w:t>
            </w:r>
          </w:p>
        </w:tc>
      </w:tr>
      <w:tr>
        <w:tc>
          <w:tcPr>
            <w:tcW w:type="dxa" w:w="1337"/>
            <w:shd w:fill="F2F5F9"/>
            <w:tcMar>
              <w:top w:w="50" w:type="dxa"/>
              <w:bottom w:w="50" w:type="dxa"/>
              <w:left w:w="90" w:type="dxa"/>
              <w:right w:w="90" w:type="dxa"/>
            </w:tcMar>
          </w:tcPr>
          <w:p>
            <w:r>
              <w:rPr>
                <w:sz w:val="17"/>
              </w:rPr>
              <w:t>Línea B - PM (Pick-up Media)</w:t>
            </w:r>
          </w:p>
        </w:tc>
        <w:tc>
          <w:tcPr>
            <w:tcW w:type="dxa" w:w="1337"/>
            <w:shd w:fill="F2F5F9"/>
            <w:tcMar>
              <w:top w:w="50" w:type="dxa"/>
              <w:bottom w:w="50" w:type="dxa"/>
              <w:left w:w="90" w:type="dxa"/>
              <w:right w:w="90" w:type="dxa"/>
            </w:tcMar>
          </w:tcPr>
          <w:p>
            <w:r>
              <w:rPr>
                <w:sz w:val="17"/>
              </w:rPr>
              <w:t>11.500,0</w:t>
            </w:r>
          </w:p>
        </w:tc>
        <w:tc>
          <w:tcPr>
            <w:tcW w:type="dxa" w:w="1337"/>
            <w:shd w:fill="F2F5F9"/>
            <w:tcMar>
              <w:top w:w="50" w:type="dxa"/>
              <w:bottom w:w="50" w:type="dxa"/>
              <w:left w:w="90" w:type="dxa"/>
              <w:right w:w="90" w:type="dxa"/>
            </w:tcMar>
          </w:tcPr>
          <w:p>
            <w:r>
              <w:rPr>
                <w:sz w:val="17"/>
              </w:rPr>
              <w:t>11.700,0</w:t>
            </w:r>
          </w:p>
        </w:tc>
        <w:tc>
          <w:tcPr>
            <w:tcW w:type="dxa" w:w="1337"/>
            <w:shd w:fill="F2F5F9"/>
            <w:tcMar>
              <w:top w:w="50" w:type="dxa"/>
              <w:bottom w:w="50" w:type="dxa"/>
              <w:left w:w="90" w:type="dxa"/>
              <w:right w:w="90" w:type="dxa"/>
            </w:tcMar>
          </w:tcPr>
          <w:p>
            <w:r>
              <w:rPr>
                <w:sz w:val="17"/>
              </w:rPr>
              <w:t>11.910,0</w:t>
            </w:r>
          </w:p>
        </w:tc>
        <w:tc>
          <w:tcPr>
            <w:tcW w:type="dxa" w:w="1337"/>
            <w:shd w:fill="F2F5F9"/>
            <w:tcMar>
              <w:top w:w="50" w:type="dxa"/>
              <w:bottom w:w="50" w:type="dxa"/>
              <w:left w:w="90" w:type="dxa"/>
              <w:right w:w="90" w:type="dxa"/>
            </w:tcMar>
          </w:tcPr>
          <w:p>
            <w:r>
              <w:rPr>
                <w:sz w:val="17"/>
              </w:rPr>
              <w:t>12.130,5</w:t>
            </w:r>
          </w:p>
        </w:tc>
        <w:tc>
          <w:tcPr>
            <w:tcW w:type="dxa" w:w="1337"/>
            <w:shd w:fill="F2F5F9"/>
            <w:tcMar>
              <w:top w:w="50" w:type="dxa"/>
              <w:bottom w:w="50" w:type="dxa"/>
              <w:left w:w="90" w:type="dxa"/>
              <w:right w:w="90" w:type="dxa"/>
            </w:tcMar>
          </w:tcPr>
          <w:p>
            <w:r>
              <w:rPr>
                <w:sz w:val="17"/>
              </w:rPr>
              <w:t>12.362,0</w:t>
            </w:r>
          </w:p>
        </w:tc>
        <w:tc>
          <w:tcPr>
            <w:tcW w:type="dxa" w:w="1337"/>
            <w:shd w:fill="F2F5F9"/>
            <w:tcMar>
              <w:top w:w="50" w:type="dxa"/>
              <w:bottom w:w="50" w:type="dxa"/>
              <w:left w:w="90" w:type="dxa"/>
              <w:right w:w="90" w:type="dxa"/>
            </w:tcMar>
          </w:tcPr>
          <w:p>
            <w:r>
              <w:rPr>
                <w:sz w:val="17"/>
              </w:rPr>
              <w:t>59.602,5</w:t>
            </w:r>
          </w:p>
        </w:tc>
      </w:tr>
      <w:tr>
        <w:tc>
          <w:tcPr>
            <w:tcW w:type="dxa" w:w="1337"/>
            <w:tcMar>
              <w:top w:w="50" w:type="dxa"/>
              <w:bottom w:w="50" w:type="dxa"/>
              <w:left w:w="90" w:type="dxa"/>
              <w:right w:w="90" w:type="dxa"/>
            </w:tcMar>
          </w:tcPr>
          <w:p>
            <w:r>
              <w:rPr>
                <w:sz w:val="17"/>
              </w:rPr>
              <w:t>Línea B - PP (Pick-up Premium)</w:t>
            </w:r>
          </w:p>
        </w:tc>
        <w:tc>
          <w:tcPr>
            <w:tcW w:type="dxa" w:w="1337"/>
            <w:tcMar>
              <w:top w:w="50" w:type="dxa"/>
              <w:bottom w:w="50" w:type="dxa"/>
              <w:left w:w="90" w:type="dxa"/>
              <w:right w:w="90" w:type="dxa"/>
            </w:tcMar>
          </w:tcPr>
          <w:p>
            <w:r>
              <w:rPr>
                <w:sz w:val="17"/>
              </w:rPr>
              <w:t>11.000,0</w:t>
            </w:r>
          </w:p>
        </w:tc>
        <w:tc>
          <w:tcPr>
            <w:tcW w:type="dxa" w:w="1337"/>
            <w:tcMar>
              <w:top w:w="50" w:type="dxa"/>
              <w:bottom w:w="50" w:type="dxa"/>
              <w:left w:w="90" w:type="dxa"/>
              <w:right w:w="90" w:type="dxa"/>
            </w:tcMar>
          </w:tcPr>
          <w:p>
            <w:r>
              <w:rPr>
                <w:sz w:val="17"/>
              </w:rPr>
              <w:t>12.800,0</w:t>
            </w:r>
          </w:p>
        </w:tc>
        <w:tc>
          <w:tcPr>
            <w:tcW w:type="dxa" w:w="1337"/>
            <w:tcMar>
              <w:top w:w="50" w:type="dxa"/>
              <w:bottom w:w="50" w:type="dxa"/>
              <w:left w:w="90" w:type="dxa"/>
              <w:right w:w="90" w:type="dxa"/>
            </w:tcMar>
          </w:tcPr>
          <w:p>
            <w:r>
              <w:rPr>
                <w:sz w:val="17"/>
              </w:rPr>
              <w:t>13.115,0</w:t>
            </w:r>
          </w:p>
        </w:tc>
        <w:tc>
          <w:tcPr>
            <w:tcW w:type="dxa" w:w="1337"/>
            <w:tcMar>
              <w:top w:w="50" w:type="dxa"/>
              <w:bottom w:w="50" w:type="dxa"/>
              <w:left w:w="90" w:type="dxa"/>
              <w:right w:w="90" w:type="dxa"/>
            </w:tcMar>
          </w:tcPr>
          <w:p>
            <w:r>
              <w:rPr>
                <w:sz w:val="17"/>
              </w:rPr>
              <w:t>13.445,8</w:t>
            </w:r>
          </w:p>
        </w:tc>
        <w:tc>
          <w:tcPr>
            <w:tcW w:type="dxa" w:w="1337"/>
            <w:tcMar>
              <w:top w:w="50" w:type="dxa"/>
              <w:bottom w:w="50" w:type="dxa"/>
              <w:left w:w="90" w:type="dxa"/>
              <w:right w:w="90" w:type="dxa"/>
            </w:tcMar>
          </w:tcPr>
          <w:p>
            <w:r>
              <w:rPr>
                <w:sz w:val="17"/>
              </w:rPr>
              <w:t>13.793,0</w:t>
            </w:r>
          </w:p>
        </w:tc>
        <w:tc>
          <w:tcPr>
            <w:tcW w:type="dxa" w:w="1337"/>
            <w:tcMar>
              <w:top w:w="50" w:type="dxa"/>
              <w:bottom w:w="50" w:type="dxa"/>
              <w:left w:w="90" w:type="dxa"/>
              <w:right w:w="90" w:type="dxa"/>
            </w:tcMar>
          </w:tcPr>
          <w:p>
            <w:r>
              <w:rPr>
                <w:sz w:val="17"/>
              </w:rPr>
              <w:t>64.153,8</w:t>
            </w:r>
          </w:p>
        </w:tc>
      </w:tr>
      <w:tr>
        <w:tc>
          <w:tcPr>
            <w:tcW w:type="dxa" w:w="1337"/>
            <w:shd w:fill="F2F5F9"/>
            <w:tcMar>
              <w:top w:w="50" w:type="dxa"/>
              <w:bottom w:w="50" w:type="dxa"/>
              <w:left w:w="90" w:type="dxa"/>
              <w:right w:w="90" w:type="dxa"/>
            </w:tcMar>
          </w:tcPr>
          <w:p>
            <w:r>
              <w:rPr>
                <w:sz w:val="17"/>
              </w:rPr>
              <w:t>Subtotal Línea B (Pick-ups)</w:t>
            </w:r>
          </w:p>
        </w:tc>
        <w:tc>
          <w:tcPr>
            <w:tcW w:type="dxa" w:w="1337"/>
            <w:shd w:fill="F2F5F9"/>
            <w:tcMar>
              <w:top w:w="50" w:type="dxa"/>
              <w:bottom w:w="50" w:type="dxa"/>
              <w:left w:w="90" w:type="dxa"/>
              <w:right w:w="90" w:type="dxa"/>
            </w:tcMar>
          </w:tcPr>
          <w:p>
            <w:r>
              <w:rPr>
                <w:sz w:val="17"/>
              </w:rPr>
              <w:t>38.500,0</w:t>
            </w:r>
          </w:p>
        </w:tc>
        <w:tc>
          <w:tcPr>
            <w:tcW w:type="dxa" w:w="1337"/>
            <w:shd w:fill="F2F5F9"/>
            <w:tcMar>
              <w:top w:w="50" w:type="dxa"/>
              <w:bottom w:w="50" w:type="dxa"/>
              <w:left w:w="90" w:type="dxa"/>
              <w:right w:w="90" w:type="dxa"/>
            </w:tcMar>
          </w:tcPr>
          <w:p>
            <w:r>
              <w:rPr>
                <w:sz w:val="17"/>
              </w:rPr>
              <w:t>41.100,0</w:t>
            </w:r>
          </w:p>
        </w:tc>
        <w:tc>
          <w:tcPr>
            <w:tcW w:type="dxa" w:w="1337"/>
            <w:shd w:fill="F2F5F9"/>
            <w:tcMar>
              <w:top w:w="50" w:type="dxa"/>
              <w:bottom w:w="50" w:type="dxa"/>
              <w:left w:w="90" w:type="dxa"/>
              <w:right w:w="90" w:type="dxa"/>
            </w:tcMar>
          </w:tcPr>
          <w:p>
            <w:r>
              <w:rPr>
                <w:sz w:val="17"/>
              </w:rPr>
              <w:t>42.255,0</w:t>
            </w:r>
          </w:p>
        </w:tc>
        <w:tc>
          <w:tcPr>
            <w:tcW w:type="dxa" w:w="1337"/>
            <w:shd w:fill="F2F5F9"/>
            <w:tcMar>
              <w:top w:w="50" w:type="dxa"/>
              <w:bottom w:w="50" w:type="dxa"/>
              <w:left w:w="90" w:type="dxa"/>
              <w:right w:w="90" w:type="dxa"/>
            </w:tcMar>
          </w:tcPr>
          <w:p>
            <w:r>
              <w:rPr>
                <w:sz w:val="17"/>
              </w:rPr>
              <w:t>43.467,8</w:t>
            </w:r>
          </w:p>
        </w:tc>
        <w:tc>
          <w:tcPr>
            <w:tcW w:type="dxa" w:w="1337"/>
            <w:shd w:fill="F2F5F9"/>
            <w:tcMar>
              <w:top w:w="50" w:type="dxa"/>
              <w:bottom w:w="50" w:type="dxa"/>
              <w:left w:w="90" w:type="dxa"/>
              <w:right w:w="90" w:type="dxa"/>
            </w:tcMar>
          </w:tcPr>
          <w:p>
            <w:r>
              <w:rPr>
                <w:sz w:val="17"/>
              </w:rPr>
              <w:t>43.750,0</w:t>
            </w:r>
          </w:p>
        </w:tc>
        <w:tc>
          <w:tcPr>
            <w:tcW w:type="dxa" w:w="1337"/>
            <w:shd w:fill="F2F5F9"/>
            <w:tcMar>
              <w:top w:w="50" w:type="dxa"/>
              <w:bottom w:w="50" w:type="dxa"/>
              <w:left w:w="90" w:type="dxa"/>
              <w:right w:w="90" w:type="dxa"/>
            </w:tcMar>
          </w:tcPr>
          <w:p>
            <w:r>
              <w:rPr>
                <w:sz w:val="17"/>
              </w:rPr>
              <w:t>209.072,8</w:t>
            </w:r>
          </w:p>
        </w:tc>
      </w:tr>
      <w:tr>
        <w:tc>
          <w:tcPr>
            <w:tcW w:type="dxa" w:w="1337"/>
            <w:tcMar>
              <w:top w:w="50" w:type="dxa"/>
              <w:bottom w:w="50" w:type="dxa"/>
              <w:left w:w="90" w:type="dxa"/>
              <w:right w:w="90" w:type="dxa"/>
            </w:tcMar>
          </w:tcPr>
          <w:p>
            <w:r>
              <w:rPr>
                <w:sz w:val="17"/>
              </w:rPr>
              <w:t>Total Producción Planta</w:t>
            </w:r>
          </w:p>
        </w:tc>
        <w:tc>
          <w:tcPr>
            <w:tcW w:type="dxa" w:w="1337"/>
            <w:tcMar>
              <w:top w:w="50" w:type="dxa"/>
              <w:bottom w:w="50" w:type="dxa"/>
              <w:left w:w="90" w:type="dxa"/>
              <w:right w:w="90" w:type="dxa"/>
            </w:tcMar>
          </w:tcPr>
          <w:p>
            <w:r>
              <w:rPr>
                <w:sz w:val="17"/>
              </w:rPr>
              <w:t>46.000,0</w:t>
            </w:r>
          </w:p>
        </w:tc>
        <w:tc>
          <w:tcPr>
            <w:tcW w:type="dxa" w:w="1337"/>
            <w:tcMar>
              <w:top w:w="50" w:type="dxa"/>
              <w:bottom w:w="50" w:type="dxa"/>
              <w:left w:w="90" w:type="dxa"/>
              <w:right w:w="90" w:type="dxa"/>
            </w:tcMar>
          </w:tcPr>
          <w:p>
            <w:r>
              <w:rPr>
                <w:sz w:val="17"/>
              </w:rPr>
              <w:t>48.795,0</w:t>
            </w:r>
          </w:p>
        </w:tc>
        <w:tc>
          <w:tcPr>
            <w:tcW w:type="dxa" w:w="1337"/>
            <w:tcMar>
              <w:top w:w="50" w:type="dxa"/>
              <w:bottom w:w="50" w:type="dxa"/>
              <w:left w:w="90" w:type="dxa"/>
              <w:right w:w="90" w:type="dxa"/>
            </w:tcMar>
          </w:tcPr>
          <w:p>
            <w:r>
              <w:rPr>
                <w:sz w:val="17"/>
              </w:rPr>
              <w:t>50.150,9</w:t>
            </w:r>
          </w:p>
        </w:tc>
        <w:tc>
          <w:tcPr>
            <w:tcW w:type="dxa" w:w="1337"/>
            <w:tcMar>
              <w:top w:w="50" w:type="dxa"/>
              <w:bottom w:w="50" w:type="dxa"/>
              <w:left w:w="90" w:type="dxa"/>
              <w:right w:w="90" w:type="dxa"/>
            </w:tcMar>
          </w:tcPr>
          <w:p>
            <w:r>
              <w:rPr>
                <w:sz w:val="17"/>
              </w:rPr>
              <w:t>51.570,6</w:t>
            </w:r>
          </w:p>
        </w:tc>
        <w:tc>
          <w:tcPr>
            <w:tcW w:type="dxa" w:w="1337"/>
            <w:tcMar>
              <w:top w:w="50" w:type="dxa"/>
              <w:bottom w:w="50" w:type="dxa"/>
              <w:left w:w="90" w:type="dxa"/>
              <w:right w:w="90" w:type="dxa"/>
            </w:tcMar>
          </w:tcPr>
          <w:p>
            <w:r>
              <w:rPr>
                <w:sz w:val="17"/>
              </w:rPr>
              <w:t>52.065,8</w:t>
            </w:r>
          </w:p>
        </w:tc>
        <w:tc>
          <w:tcPr>
            <w:tcW w:type="dxa" w:w="1337"/>
            <w:tcMar>
              <w:top w:w="50" w:type="dxa"/>
              <w:bottom w:w="50" w:type="dxa"/>
              <w:left w:w="90" w:type="dxa"/>
              <w:right w:w="90" w:type="dxa"/>
            </w:tcMar>
          </w:tcPr>
          <w:p>
            <w:r>
              <w:rPr>
                <w:sz w:val="17"/>
              </w:rPr>
              <w:t>248.582,2</w:t>
            </w:r>
          </w:p>
        </w:tc>
      </w:tr>
      <w:tr>
        <w:tc>
          <w:tcPr>
            <w:tcW w:type="dxa" w:w="1337"/>
            <w:shd w:fill="F2F5F9"/>
            <w:tcMar>
              <w:top w:w="50" w:type="dxa"/>
              <w:bottom w:w="50" w:type="dxa"/>
              <w:left w:w="90" w:type="dxa"/>
              <w:right w:w="90" w:type="dxa"/>
            </w:tcMar>
          </w:tcPr>
          <w:p>
            <w:r>
              <w:rPr>
                <w:sz w:val="17"/>
              </w:rPr>
              <w:t>Turnos Activos</w:t>
            </w:r>
          </w:p>
        </w:tc>
        <w:tc>
          <w:tcPr>
            <w:tcW w:type="dxa" w:w="1337"/>
            <w:shd w:fill="F2F5F9"/>
            <w:tcMar>
              <w:top w:w="50" w:type="dxa"/>
              <w:bottom w:w="50" w:type="dxa"/>
              <w:left w:w="90" w:type="dxa"/>
              <w:right w:w="90" w:type="dxa"/>
            </w:tcMar>
          </w:tcPr>
          <w:p>
            <w:r>
              <w:rPr>
                <w:sz w:val="17"/>
              </w:rPr>
              <w:t>A: Mañana</w:t>
              <w:br/>
              <w:t>B: Mañ + Tard</w:t>
            </w:r>
          </w:p>
        </w:tc>
        <w:tc>
          <w:tcPr>
            <w:tcW w:type="dxa" w:w="1337"/>
            <w:shd w:fill="F2F5F9"/>
            <w:tcMar>
              <w:top w:w="50" w:type="dxa"/>
              <w:bottom w:w="50" w:type="dxa"/>
              <w:left w:w="90" w:type="dxa"/>
              <w:right w:w="90" w:type="dxa"/>
            </w:tcMar>
          </w:tcPr>
          <w:p>
            <w:r>
              <w:rPr>
                <w:sz w:val="17"/>
              </w:rPr>
              <w:t>A: Mañana</w:t>
              <w:br/>
              <w:t>B: Mañ + Tard</w:t>
            </w:r>
          </w:p>
        </w:tc>
        <w:tc>
          <w:tcPr>
            <w:tcW w:type="dxa" w:w="1337"/>
            <w:shd w:fill="F2F5F9"/>
            <w:tcMar>
              <w:top w:w="50" w:type="dxa"/>
              <w:bottom w:w="50" w:type="dxa"/>
              <w:left w:w="90" w:type="dxa"/>
              <w:right w:w="90" w:type="dxa"/>
            </w:tcMar>
          </w:tcPr>
          <w:p>
            <w:r>
              <w:rPr>
                <w:sz w:val="17"/>
              </w:rPr>
              <w:t>A: Mañana</w:t>
              <w:br/>
              <w:t>B: Mañ + Tard</w:t>
            </w:r>
          </w:p>
        </w:tc>
        <w:tc>
          <w:tcPr>
            <w:tcW w:type="dxa" w:w="1337"/>
            <w:shd w:fill="F2F5F9"/>
            <w:tcMar>
              <w:top w:w="50" w:type="dxa"/>
              <w:bottom w:w="50" w:type="dxa"/>
              <w:left w:w="90" w:type="dxa"/>
              <w:right w:w="90" w:type="dxa"/>
            </w:tcMar>
          </w:tcPr>
          <w:p>
            <w:r>
              <w:rPr>
                <w:sz w:val="17"/>
              </w:rPr>
              <w:t>A: Mañana</w:t>
              <w:br/>
              <w:t>B: Mañ + Tard</w:t>
            </w:r>
          </w:p>
        </w:tc>
        <w:tc>
          <w:tcPr>
            <w:tcW w:type="dxa" w:w="1337"/>
            <w:shd w:fill="F2F5F9"/>
            <w:tcMar>
              <w:top w:w="50" w:type="dxa"/>
              <w:bottom w:w="50" w:type="dxa"/>
              <w:left w:w="90" w:type="dxa"/>
              <w:right w:w="90" w:type="dxa"/>
            </w:tcMar>
          </w:tcPr>
          <w:p>
            <w:r>
              <w:rPr>
                <w:sz w:val="17"/>
              </w:rPr>
              <w:t>A: Mañana</w:t>
              <w:br/>
              <w:t>B: Mañ + Tard</w:t>
            </w:r>
          </w:p>
        </w:tc>
        <w:tc>
          <w:tcPr>
            <w:tcW w:type="dxa" w:w="1337"/>
            <w:shd w:fill="F2F5F9"/>
            <w:tcMar>
              <w:top w:w="50" w:type="dxa"/>
              <w:bottom w:w="50" w:type="dxa"/>
              <w:left w:w="90" w:type="dxa"/>
              <w:right w:w="90" w:type="dxa"/>
            </w:tcMar>
          </w:tcPr>
          <w:p>
            <w:r>
              <w:rPr>
                <w:sz w:val="17"/>
              </w:rPr>
              <w:t>Línea B a pleno;</w:t>
              <w:br/>
              <w:t>Línea A 1 turno</w:t>
            </w:r>
          </w:p>
        </w:tc>
      </w:tr>
    </w:tbl>
    <w:p>
      <w:pPr>
        <w:spacing w:before="120"/>
      </w:pPr>
    </w:p>
    <w:p>
      <w:r>
        <w:t>Tabla 1.2: Cuenta de Resultados Anual y Acumulada a 5 Años (Millones de USD)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80" w:type="dxa"/>
              <w:bottom w:w="80" w:type="dxa"/>
              <w:left w:w="100" w:type="dxa"/>
              <w:right w:w="100" w:type="dxa"/>
            </w:tcMar>
          </w:tcPr>
          <w:p>
            <w:r>
              <w:rPr>
                <w:b/>
                <w:color w:val="FFFFFF"/>
                <w:sz w:val="18"/>
              </w:rPr>
              <w:t>Rubro Financiero (USD)</w:t>
            </w:r>
          </w:p>
        </w:tc>
        <w:tc>
          <w:tcPr>
            <w:tcW w:type="dxa" w:w="1337"/>
            <w:shd w:fill="1F4E79"/>
            <w:tcMar>
              <w:top w:w="80" w:type="dxa"/>
              <w:bottom w:w="80" w:type="dxa"/>
              <w:left w:w="100" w:type="dxa"/>
              <w:right w:w="100" w:type="dxa"/>
            </w:tcMar>
          </w:tcPr>
          <w:p>
            <w:r>
              <w:rPr>
                <w:b/>
                <w:color w:val="FFFFFF"/>
                <w:sz w:val="18"/>
              </w:rPr>
              <w:t>Año 1</w:t>
            </w:r>
          </w:p>
        </w:tc>
        <w:tc>
          <w:tcPr>
            <w:tcW w:type="dxa" w:w="1337"/>
            <w:shd w:fill="1F4E79"/>
            <w:tcMar>
              <w:top w:w="80" w:type="dxa"/>
              <w:bottom w:w="80" w:type="dxa"/>
              <w:left w:w="100" w:type="dxa"/>
              <w:right w:w="100" w:type="dxa"/>
            </w:tcMar>
          </w:tcPr>
          <w:p>
            <w:r>
              <w:rPr>
                <w:b/>
                <w:color w:val="FFFFFF"/>
                <w:sz w:val="18"/>
              </w:rPr>
              <w:t>Año 2</w:t>
            </w:r>
          </w:p>
        </w:tc>
        <w:tc>
          <w:tcPr>
            <w:tcW w:type="dxa" w:w="1337"/>
            <w:shd w:fill="1F4E79"/>
            <w:tcMar>
              <w:top w:w="80" w:type="dxa"/>
              <w:bottom w:w="80" w:type="dxa"/>
              <w:left w:w="100" w:type="dxa"/>
              <w:right w:w="100" w:type="dxa"/>
            </w:tcMar>
          </w:tcPr>
          <w:p>
            <w:r>
              <w:rPr>
                <w:b/>
                <w:color w:val="FFFFFF"/>
                <w:sz w:val="18"/>
              </w:rPr>
              <w:t>Año 3</w:t>
            </w:r>
          </w:p>
        </w:tc>
        <w:tc>
          <w:tcPr>
            <w:tcW w:type="dxa" w:w="1337"/>
            <w:shd w:fill="1F4E79"/>
            <w:tcMar>
              <w:top w:w="80" w:type="dxa"/>
              <w:bottom w:w="80" w:type="dxa"/>
              <w:left w:w="100" w:type="dxa"/>
              <w:right w:w="100" w:type="dxa"/>
            </w:tcMar>
          </w:tcPr>
          <w:p>
            <w:r>
              <w:rPr>
                <w:b/>
                <w:color w:val="FFFFFF"/>
                <w:sz w:val="18"/>
              </w:rPr>
              <w:t>Año 4</w:t>
            </w:r>
          </w:p>
        </w:tc>
        <w:tc>
          <w:tcPr>
            <w:tcW w:type="dxa" w:w="1337"/>
            <w:shd w:fill="1F4E79"/>
            <w:tcMar>
              <w:top w:w="80" w:type="dxa"/>
              <w:bottom w:w="80" w:type="dxa"/>
              <w:left w:w="100" w:type="dxa"/>
              <w:right w:w="100" w:type="dxa"/>
            </w:tcMar>
          </w:tcPr>
          <w:p>
            <w:r>
              <w:rPr>
                <w:b/>
                <w:color w:val="FFFFFF"/>
                <w:sz w:val="18"/>
              </w:rPr>
              <w:t>Año 5</w:t>
            </w:r>
          </w:p>
        </w:tc>
        <w:tc>
          <w:tcPr>
            <w:tcW w:type="dxa" w:w="1337"/>
            <w:shd w:fill="1F4E79"/>
            <w:tcMar>
              <w:top w:w="80" w:type="dxa"/>
              <w:bottom w:w="80" w:type="dxa"/>
              <w:left w:w="100" w:type="dxa"/>
              <w:right w:w="100" w:type="dxa"/>
            </w:tcMar>
          </w:tcPr>
          <w:p>
            <w:r>
              <w:rPr>
                <w:b/>
                <w:color w:val="FFFFFF"/>
                <w:sz w:val="18"/>
              </w:rPr>
              <w:t>Total 5 Años</w:t>
            </w:r>
          </w:p>
        </w:tc>
      </w:tr>
      <w:tr>
        <w:tc>
          <w:tcPr>
            <w:tcW w:type="dxa" w:w="1337"/>
            <w:shd w:fill="F2F5F9"/>
            <w:tcMar>
              <w:top w:w="50" w:type="dxa"/>
              <w:bottom w:w="50" w:type="dxa"/>
              <w:left w:w="90" w:type="dxa"/>
              <w:right w:w="90" w:type="dxa"/>
            </w:tcMar>
          </w:tcPr>
          <w:p>
            <w:r>
              <w:rPr>
                <w:sz w:val="17"/>
              </w:rPr>
              <w:t>Ingresos Totales por Ventas</w:t>
            </w:r>
          </w:p>
        </w:tc>
        <w:tc>
          <w:tcPr>
            <w:tcW w:type="dxa" w:w="1337"/>
            <w:shd w:fill="F2F5F9"/>
            <w:tcMar>
              <w:top w:w="50" w:type="dxa"/>
              <w:bottom w:w="50" w:type="dxa"/>
              <w:left w:w="90" w:type="dxa"/>
              <w:right w:w="90" w:type="dxa"/>
            </w:tcMar>
          </w:tcPr>
          <w:p>
            <w:r>
              <w:rPr>
                <w:sz w:val="17"/>
              </w:rPr>
              <w:t>2.214,62 M</w:t>
            </w:r>
          </w:p>
        </w:tc>
        <w:tc>
          <w:tcPr>
            <w:tcW w:type="dxa" w:w="1337"/>
            <w:shd w:fill="F2F5F9"/>
            <w:tcMar>
              <w:top w:w="50" w:type="dxa"/>
              <w:bottom w:w="50" w:type="dxa"/>
              <w:left w:w="90" w:type="dxa"/>
              <w:right w:w="90" w:type="dxa"/>
            </w:tcMar>
          </w:tcPr>
          <w:p>
            <w:r>
              <w:rPr>
                <w:sz w:val="17"/>
              </w:rPr>
              <w:t>2.361,65 M</w:t>
            </w:r>
          </w:p>
        </w:tc>
        <w:tc>
          <w:tcPr>
            <w:tcW w:type="dxa" w:w="1337"/>
            <w:shd w:fill="F2F5F9"/>
            <w:tcMar>
              <w:top w:w="50" w:type="dxa"/>
              <w:bottom w:w="50" w:type="dxa"/>
              <w:left w:w="90" w:type="dxa"/>
              <w:right w:w="90" w:type="dxa"/>
            </w:tcMar>
          </w:tcPr>
          <w:p>
            <w:r>
              <w:rPr>
                <w:sz w:val="17"/>
              </w:rPr>
              <w:t>2.425,34 M</w:t>
            </w:r>
          </w:p>
        </w:tc>
        <w:tc>
          <w:tcPr>
            <w:tcW w:type="dxa" w:w="1337"/>
            <w:shd w:fill="F2F5F9"/>
            <w:tcMar>
              <w:top w:w="50" w:type="dxa"/>
              <w:bottom w:w="50" w:type="dxa"/>
              <w:left w:w="90" w:type="dxa"/>
              <w:right w:w="90" w:type="dxa"/>
            </w:tcMar>
          </w:tcPr>
          <w:p>
            <w:r>
              <w:rPr>
                <w:sz w:val="17"/>
              </w:rPr>
              <w:t>2.492,07 M</w:t>
            </w:r>
          </w:p>
        </w:tc>
        <w:tc>
          <w:tcPr>
            <w:tcW w:type="dxa" w:w="1337"/>
            <w:shd w:fill="F2F5F9"/>
            <w:tcMar>
              <w:top w:w="50" w:type="dxa"/>
              <w:bottom w:w="50" w:type="dxa"/>
              <w:left w:w="90" w:type="dxa"/>
              <w:right w:w="90" w:type="dxa"/>
            </w:tcMar>
          </w:tcPr>
          <w:p>
            <w:r>
              <w:rPr>
                <w:sz w:val="17"/>
              </w:rPr>
              <w:t>2.517,40 M</w:t>
            </w:r>
          </w:p>
        </w:tc>
        <w:tc>
          <w:tcPr>
            <w:tcW w:type="dxa" w:w="1337"/>
            <w:shd w:fill="F2F5F9"/>
            <w:tcMar>
              <w:top w:w="50" w:type="dxa"/>
              <w:bottom w:w="50" w:type="dxa"/>
              <w:left w:w="90" w:type="dxa"/>
              <w:right w:w="90" w:type="dxa"/>
            </w:tcMar>
          </w:tcPr>
          <w:p>
            <w:r>
              <w:rPr>
                <w:sz w:val="17"/>
              </w:rPr>
              <w:t>12.011,08 M</w:t>
            </w:r>
          </w:p>
        </w:tc>
      </w:tr>
      <w:tr>
        <w:tc>
          <w:tcPr>
            <w:tcW w:type="dxa" w:w="1337"/>
            <w:tcMar>
              <w:top w:w="50" w:type="dxa"/>
              <w:bottom w:w="50" w:type="dxa"/>
              <w:left w:w="90" w:type="dxa"/>
              <w:right w:w="90" w:type="dxa"/>
            </w:tcMar>
          </w:tcPr>
          <w:p>
            <w:r>
              <w:rPr>
                <w:sz w:val="17"/>
              </w:rPr>
              <w:t>Costos Variables de Fabricación</w:t>
            </w:r>
          </w:p>
        </w:tc>
        <w:tc>
          <w:tcPr>
            <w:tcW w:type="dxa" w:w="1337"/>
            <w:tcMar>
              <w:top w:w="50" w:type="dxa"/>
              <w:bottom w:w="50" w:type="dxa"/>
              <w:left w:w="90" w:type="dxa"/>
              <w:right w:w="90" w:type="dxa"/>
            </w:tcMar>
          </w:tcPr>
          <w:p>
            <w:r>
              <w:rPr>
                <w:sz w:val="17"/>
              </w:rPr>
              <w:t>1.723,96 M</w:t>
            </w:r>
          </w:p>
        </w:tc>
        <w:tc>
          <w:tcPr>
            <w:tcW w:type="dxa" w:w="1337"/>
            <w:tcMar>
              <w:top w:w="50" w:type="dxa"/>
              <w:bottom w:w="50" w:type="dxa"/>
              <w:left w:w="90" w:type="dxa"/>
              <w:right w:w="90" w:type="dxa"/>
            </w:tcMar>
          </w:tcPr>
          <w:p>
            <w:r>
              <w:rPr>
                <w:sz w:val="17"/>
              </w:rPr>
              <w:t>1.885,87 M</w:t>
            </w:r>
          </w:p>
        </w:tc>
        <w:tc>
          <w:tcPr>
            <w:tcW w:type="dxa" w:w="1337"/>
            <w:tcMar>
              <w:top w:w="50" w:type="dxa"/>
              <w:bottom w:w="50" w:type="dxa"/>
              <w:left w:w="90" w:type="dxa"/>
              <w:right w:w="90" w:type="dxa"/>
            </w:tcMar>
          </w:tcPr>
          <w:p>
            <w:r>
              <w:rPr>
                <w:sz w:val="17"/>
              </w:rPr>
              <w:t>2.087,31 M</w:t>
            </w:r>
          </w:p>
        </w:tc>
        <w:tc>
          <w:tcPr>
            <w:tcW w:type="dxa" w:w="1337"/>
            <w:tcMar>
              <w:top w:w="50" w:type="dxa"/>
              <w:bottom w:w="50" w:type="dxa"/>
              <w:left w:w="90" w:type="dxa"/>
              <w:right w:w="90" w:type="dxa"/>
            </w:tcMar>
          </w:tcPr>
          <w:p>
            <w:r>
              <w:rPr>
                <w:sz w:val="17"/>
              </w:rPr>
              <w:t>2.137,25 M</w:t>
            </w:r>
          </w:p>
        </w:tc>
        <w:tc>
          <w:tcPr>
            <w:tcW w:type="dxa" w:w="1337"/>
            <w:tcMar>
              <w:top w:w="50" w:type="dxa"/>
              <w:bottom w:w="50" w:type="dxa"/>
              <w:left w:w="90" w:type="dxa"/>
              <w:right w:w="90" w:type="dxa"/>
            </w:tcMar>
          </w:tcPr>
          <w:p>
            <w:r>
              <w:rPr>
                <w:sz w:val="17"/>
              </w:rPr>
              <w:t>2.172,37 M</w:t>
            </w:r>
          </w:p>
        </w:tc>
        <w:tc>
          <w:tcPr>
            <w:tcW w:type="dxa" w:w="1337"/>
            <w:tcMar>
              <w:top w:w="50" w:type="dxa"/>
              <w:bottom w:w="50" w:type="dxa"/>
              <w:left w:w="90" w:type="dxa"/>
              <w:right w:w="90" w:type="dxa"/>
            </w:tcMar>
          </w:tcPr>
          <w:p>
            <w:r>
              <w:rPr>
                <w:sz w:val="17"/>
              </w:rPr>
              <w:t>10.006,76 M</w:t>
            </w:r>
          </w:p>
        </w:tc>
      </w:tr>
      <w:tr>
        <w:tc>
          <w:tcPr>
            <w:tcW w:type="dxa" w:w="1337"/>
            <w:shd w:fill="F2F5F9"/>
            <w:tcMar>
              <w:top w:w="50" w:type="dxa"/>
              <w:bottom w:w="50" w:type="dxa"/>
              <w:left w:w="90" w:type="dxa"/>
              <w:right w:w="90" w:type="dxa"/>
            </w:tcMar>
          </w:tcPr>
          <w:p>
            <w:r>
              <w:rPr>
                <w:sz w:val="17"/>
              </w:rPr>
              <w:t>Costos Fijos de Encendido de Línea</w:t>
            </w:r>
          </w:p>
        </w:tc>
        <w:tc>
          <w:tcPr>
            <w:tcW w:type="dxa" w:w="1337"/>
            <w:shd w:fill="F2F5F9"/>
            <w:tcMar>
              <w:top w:w="50" w:type="dxa"/>
              <w:bottom w:w="50" w:type="dxa"/>
              <w:left w:w="90" w:type="dxa"/>
              <w:right w:w="90" w:type="dxa"/>
            </w:tcMar>
          </w:tcPr>
          <w:p>
            <w:r>
              <w:rPr>
                <w:sz w:val="17"/>
              </w:rPr>
              <w:t>1,40 M</w:t>
            </w:r>
          </w:p>
        </w:tc>
        <w:tc>
          <w:tcPr>
            <w:tcW w:type="dxa" w:w="1337"/>
            <w:shd w:fill="F2F5F9"/>
            <w:tcMar>
              <w:top w:w="50" w:type="dxa"/>
              <w:bottom w:w="50" w:type="dxa"/>
              <w:left w:w="90" w:type="dxa"/>
              <w:right w:w="90" w:type="dxa"/>
            </w:tcMar>
          </w:tcPr>
          <w:p>
            <w:r>
              <w:rPr>
                <w:sz w:val="17"/>
              </w:rPr>
              <w:t>1,44 M</w:t>
            </w:r>
          </w:p>
        </w:tc>
        <w:tc>
          <w:tcPr>
            <w:tcW w:type="dxa" w:w="1337"/>
            <w:shd w:fill="F2F5F9"/>
            <w:tcMar>
              <w:top w:w="50" w:type="dxa"/>
              <w:bottom w:w="50" w:type="dxa"/>
              <w:left w:w="90" w:type="dxa"/>
              <w:right w:w="90" w:type="dxa"/>
            </w:tcMar>
          </w:tcPr>
          <w:p>
            <w:r>
              <w:rPr>
                <w:sz w:val="17"/>
              </w:rPr>
              <w:t>1,55 M</w:t>
            </w:r>
          </w:p>
        </w:tc>
        <w:tc>
          <w:tcPr>
            <w:tcW w:type="dxa" w:w="1337"/>
            <w:shd w:fill="F2F5F9"/>
            <w:tcMar>
              <w:top w:w="50" w:type="dxa"/>
              <w:bottom w:w="50" w:type="dxa"/>
              <w:left w:w="90" w:type="dxa"/>
              <w:right w:w="90" w:type="dxa"/>
            </w:tcMar>
          </w:tcPr>
          <w:p>
            <w:r>
              <w:rPr>
                <w:sz w:val="17"/>
              </w:rPr>
              <w:t>1,54 M</w:t>
            </w:r>
          </w:p>
        </w:tc>
        <w:tc>
          <w:tcPr>
            <w:tcW w:type="dxa" w:w="1337"/>
            <w:shd w:fill="F2F5F9"/>
            <w:tcMar>
              <w:top w:w="50" w:type="dxa"/>
              <w:bottom w:w="50" w:type="dxa"/>
              <w:left w:w="90" w:type="dxa"/>
              <w:right w:w="90" w:type="dxa"/>
            </w:tcMar>
          </w:tcPr>
          <w:p>
            <w:r>
              <w:rPr>
                <w:sz w:val="17"/>
              </w:rPr>
              <w:t>1,56 M</w:t>
            </w:r>
          </w:p>
        </w:tc>
        <w:tc>
          <w:tcPr>
            <w:tcW w:type="dxa" w:w="1337"/>
            <w:shd w:fill="F2F5F9"/>
            <w:tcMar>
              <w:top w:w="50" w:type="dxa"/>
              <w:bottom w:w="50" w:type="dxa"/>
              <w:left w:w="90" w:type="dxa"/>
              <w:right w:w="90" w:type="dxa"/>
            </w:tcMar>
          </w:tcPr>
          <w:p>
            <w:r>
              <w:rPr>
                <w:sz w:val="17"/>
              </w:rPr>
              <w:t>7,49 M</w:t>
            </w:r>
          </w:p>
        </w:tc>
      </w:tr>
      <w:tr>
        <w:tc>
          <w:tcPr>
            <w:tcW w:type="dxa" w:w="1337"/>
            <w:tcMar>
              <w:top w:w="50" w:type="dxa"/>
              <w:bottom w:w="50" w:type="dxa"/>
              <w:left w:w="90" w:type="dxa"/>
              <w:right w:w="90" w:type="dxa"/>
            </w:tcMar>
          </w:tcPr>
          <w:p>
            <w:r>
              <w:rPr>
                <w:sz w:val="17"/>
              </w:rPr>
              <w:t>Costos Fijos Laborales (Operarios)</w:t>
            </w:r>
          </w:p>
        </w:tc>
        <w:tc>
          <w:tcPr>
            <w:tcW w:type="dxa" w:w="1337"/>
            <w:tcMar>
              <w:top w:w="50" w:type="dxa"/>
              <w:bottom w:w="50" w:type="dxa"/>
              <w:left w:w="90" w:type="dxa"/>
              <w:right w:w="90" w:type="dxa"/>
            </w:tcMar>
          </w:tcPr>
          <w:p>
            <w:r>
              <w:rPr>
                <w:sz w:val="17"/>
              </w:rPr>
              <w:t>0,62 M</w:t>
            </w:r>
          </w:p>
        </w:tc>
        <w:tc>
          <w:tcPr>
            <w:tcW w:type="dxa" w:w="1337"/>
            <w:tcMar>
              <w:top w:w="50" w:type="dxa"/>
              <w:bottom w:w="50" w:type="dxa"/>
              <w:left w:w="90" w:type="dxa"/>
              <w:right w:w="90" w:type="dxa"/>
            </w:tcMar>
          </w:tcPr>
          <w:p>
            <w:r>
              <w:rPr>
                <w:sz w:val="17"/>
              </w:rPr>
              <w:t>0,64 M</w:t>
            </w:r>
          </w:p>
        </w:tc>
        <w:tc>
          <w:tcPr>
            <w:tcW w:type="dxa" w:w="1337"/>
            <w:tcMar>
              <w:top w:w="50" w:type="dxa"/>
              <w:bottom w:w="50" w:type="dxa"/>
              <w:left w:w="90" w:type="dxa"/>
              <w:right w:w="90" w:type="dxa"/>
            </w:tcMar>
          </w:tcPr>
          <w:p>
            <w:r>
              <w:rPr>
                <w:sz w:val="17"/>
              </w:rPr>
              <w:t>0,69 M</w:t>
            </w:r>
          </w:p>
        </w:tc>
        <w:tc>
          <w:tcPr>
            <w:tcW w:type="dxa" w:w="1337"/>
            <w:tcMar>
              <w:top w:w="50" w:type="dxa"/>
              <w:bottom w:w="50" w:type="dxa"/>
              <w:left w:w="90" w:type="dxa"/>
              <w:right w:w="90" w:type="dxa"/>
            </w:tcMar>
          </w:tcPr>
          <w:p>
            <w:r>
              <w:rPr>
                <w:sz w:val="17"/>
              </w:rPr>
              <w:t>0,69 M</w:t>
            </w:r>
          </w:p>
        </w:tc>
        <w:tc>
          <w:tcPr>
            <w:tcW w:type="dxa" w:w="1337"/>
            <w:tcMar>
              <w:top w:w="50" w:type="dxa"/>
              <w:bottom w:w="50" w:type="dxa"/>
              <w:left w:w="90" w:type="dxa"/>
              <w:right w:w="90" w:type="dxa"/>
            </w:tcMar>
          </w:tcPr>
          <w:p>
            <w:r>
              <w:rPr>
                <w:sz w:val="17"/>
              </w:rPr>
              <w:t>0,69 M</w:t>
            </w:r>
          </w:p>
        </w:tc>
        <w:tc>
          <w:tcPr>
            <w:tcW w:type="dxa" w:w="1337"/>
            <w:tcMar>
              <w:top w:w="50" w:type="dxa"/>
              <w:bottom w:w="50" w:type="dxa"/>
              <w:left w:w="90" w:type="dxa"/>
              <w:right w:w="90" w:type="dxa"/>
            </w:tcMar>
          </w:tcPr>
          <w:p>
            <w:r>
              <w:rPr>
                <w:sz w:val="17"/>
              </w:rPr>
              <w:t>3,33 M</w:t>
            </w:r>
          </w:p>
        </w:tc>
      </w:tr>
      <w:tr>
        <w:tc>
          <w:tcPr>
            <w:tcW w:type="dxa" w:w="1337"/>
            <w:shd w:fill="F2F5F9"/>
            <w:tcMar>
              <w:top w:w="50" w:type="dxa"/>
              <w:bottom w:w="50" w:type="dxa"/>
              <w:left w:w="90" w:type="dxa"/>
              <w:right w:w="90" w:type="dxa"/>
            </w:tcMar>
          </w:tcPr>
          <w:p>
            <w:r>
              <w:rPr>
                <w:sz w:val="17"/>
              </w:rPr>
              <w:t>Costo de Posesión de Inventario</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$0,00</w:t>
            </w:r>
          </w:p>
        </w:tc>
        <w:tc>
          <w:tcPr>
            <w:tcW w:type="dxa" w:w="1337"/>
            <w:shd w:fill="F2F5F9"/>
            <w:tcMar>
              <w:top w:w="50" w:type="dxa"/>
              <w:bottom w:w="50" w:type="dxa"/>
              <w:left w:w="90" w:type="dxa"/>
              <w:right w:w="90" w:type="dxa"/>
            </w:tcMar>
          </w:tcPr>
          <w:p>
            <w:r>
              <w:rPr>
                <w:sz w:val="17"/>
              </w:rPr>
              <w:t>$0,00</w:t>
            </w:r>
          </w:p>
        </w:tc>
      </w:tr>
      <w:tr>
        <w:tc>
          <w:tcPr>
            <w:tcW w:type="dxa" w:w="1337"/>
            <w:tcMar>
              <w:top w:w="50" w:type="dxa"/>
              <w:bottom w:w="50" w:type="dxa"/>
              <w:left w:w="90" w:type="dxa"/>
              <w:right w:w="90" w:type="dxa"/>
            </w:tcMar>
          </w:tcPr>
          <w:p>
            <w:r>
              <w:rPr>
                <w:sz w:val="17"/>
              </w:rPr>
              <w:t>Utilidad Neta del Período</w:t>
            </w:r>
          </w:p>
        </w:tc>
        <w:tc>
          <w:tcPr>
            <w:tcW w:type="dxa" w:w="1337"/>
            <w:tcMar>
              <w:top w:w="50" w:type="dxa"/>
              <w:bottom w:w="50" w:type="dxa"/>
              <w:left w:w="90" w:type="dxa"/>
              <w:right w:w="90" w:type="dxa"/>
            </w:tcMar>
          </w:tcPr>
          <w:p>
            <w:r>
              <w:rPr>
                <w:sz w:val="17"/>
              </w:rPr>
              <w:t>488,64 M</w:t>
            </w:r>
          </w:p>
        </w:tc>
        <w:tc>
          <w:tcPr>
            <w:tcW w:type="dxa" w:w="1337"/>
            <w:tcMar>
              <w:top w:w="50" w:type="dxa"/>
              <w:bottom w:w="50" w:type="dxa"/>
              <w:left w:w="90" w:type="dxa"/>
              <w:right w:w="90" w:type="dxa"/>
            </w:tcMar>
          </w:tcPr>
          <w:p>
            <w:r>
              <w:rPr>
                <w:sz w:val="17"/>
              </w:rPr>
              <w:t>473,70 M</w:t>
            </w:r>
          </w:p>
        </w:tc>
        <w:tc>
          <w:tcPr>
            <w:tcW w:type="dxa" w:w="1337"/>
            <w:tcMar>
              <w:top w:w="50" w:type="dxa"/>
              <w:bottom w:w="50" w:type="dxa"/>
              <w:left w:w="90" w:type="dxa"/>
              <w:right w:w="90" w:type="dxa"/>
            </w:tcMar>
          </w:tcPr>
          <w:p>
            <w:r>
              <w:rPr>
                <w:sz w:val="17"/>
              </w:rPr>
              <w:t>335,78 M</w:t>
            </w:r>
          </w:p>
        </w:tc>
        <w:tc>
          <w:tcPr>
            <w:tcW w:type="dxa" w:w="1337"/>
            <w:tcMar>
              <w:top w:w="50" w:type="dxa"/>
              <w:bottom w:w="50" w:type="dxa"/>
              <w:left w:w="90" w:type="dxa"/>
              <w:right w:w="90" w:type="dxa"/>
            </w:tcMar>
          </w:tcPr>
          <w:p>
            <w:r>
              <w:rPr>
                <w:sz w:val="17"/>
              </w:rPr>
              <w:t>352,59 M</w:t>
            </w:r>
          </w:p>
        </w:tc>
        <w:tc>
          <w:tcPr>
            <w:tcW w:type="dxa" w:w="1337"/>
            <w:tcMar>
              <w:top w:w="50" w:type="dxa"/>
              <w:bottom w:w="50" w:type="dxa"/>
              <w:left w:w="90" w:type="dxa"/>
              <w:right w:w="90" w:type="dxa"/>
            </w:tcMar>
          </w:tcPr>
          <w:p>
            <w:r>
              <w:rPr>
                <w:sz w:val="17"/>
              </w:rPr>
              <w:t>342,77 M</w:t>
            </w:r>
          </w:p>
        </w:tc>
        <w:tc>
          <w:tcPr>
            <w:tcW w:type="dxa" w:w="1337"/>
            <w:tcMar>
              <w:top w:w="50" w:type="dxa"/>
              <w:bottom w:w="50" w:type="dxa"/>
              <w:left w:w="90" w:type="dxa"/>
              <w:right w:w="90" w:type="dxa"/>
            </w:tcMar>
          </w:tcPr>
          <w:p>
            <w:r>
              <w:rPr>
                <w:sz w:val="17"/>
              </w:rPr>
              <w:t>1.993,49 M</w:t>
            </w:r>
          </w:p>
        </w:tc>
      </w:tr>
    </w:tbl>
    <w:p>
      <w:pPr>
        <w:pStyle w:val="Heading3"/>
      </w:pPr>
      <w:r>
        <w:rPr>
          <w:color w:val="2F5597"/>
        </w:rPr>
        <w:t>1.4 Interpretación Económica y Conclusiones Gerenciales</w:t>
      </w:r>
    </w:p>
    <w:p>
      <w:r>
        <w:t>• Asignación de Turnos: La Línea A opera exclusivamente en Turno Mañana. Con una capacidad de 10.000 autos/año, absorbe con holgura los 7.500 a 8.315 livianos requeridos; encender el turno tarde implicaría costos fijos laborales y de máquina innecesarios. La Línea B opera a doble turno pleno (Mañana y Tarde) en los 5 años, ya que las pick-ups aportan el 84% de la utilidad de la empresa.</w:t>
        <w:br/>
        <w:t>• Saturación de Capacidad: En el Año 5, la Línea B alcanza 43.750 camionetas ensambladas sobre un tope técnico de 43.750 (25.000 mañana + 18.750 tarde), operando al 98,8% de utilización efectiva y obligando a un racionamiento marginal de 282 unidades de PB en el mercado interno.</w:t>
        <w:br/>
        <w:t>• Política de Inventario Cero (Just-in-Time): El inventario interanual en playón resulta ser exactamente 0 unidades. La tasa de mantenimiento del 25% anual sobre el costo de producción supera cualquier ventaja de anticipación de compras, dictaminando que AutoITBA debe operar bajo un régimen de producción sincronizada con la demanda.</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ig2_mix_produccion_base.png"/>
                    <pic:cNvPicPr/>
                  </pic:nvPicPr>
                  <pic:blipFill>
                    <a:blip r:embed="rId10"/>
                    <a:stretch>
                      <a:fillRect/>
                    </a:stretch>
                  </pic:blipFill>
                  <pic:spPr>
                    <a:xfrm>
                      <a:off x="0" y="0"/>
                      <a:ext cx="5029200" cy="3017520"/>
                    </a:xfrm>
                    <a:prstGeom prst="rect"/>
                  </pic:spPr>
                </pic:pic>
              </a:graphicData>
            </a:graphic>
          </wp:inline>
        </w:drawing>
      </w:r>
    </w:p>
    <w:p>
      <w:pPr>
        <w:jc w:val="center"/>
      </w:pPr>
      <w:r>
        <w:rPr>
          <w:i/>
          <w:sz w:val="19"/>
        </w:rPr>
        <w:t>Figura 2: Mix de Producción Anual por Modelo a lo largo del Quinquenio (Escenario Base).</w:t>
      </w:r>
    </w:p>
    <w:p>
      <w:r>
        <w:br w:type="page"/>
      </w:r>
    </w:p>
    <w:p>
      <w:pPr>
        <w:pStyle w:val="Heading2"/>
      </w:pPr>
      <w:r>
        <w:rPr>
          <w:color w:val="1F4E79"/>
        </w:rPr>
        <w:t>CONSIGNA 2: Impacto de Devaluación Acelerada del Peso</w:t>
      </w:r>
    </w:p>
    <w:p>
      <w:pPr>
        <w:pStyle w:val="Heading3"/>
      </w:pPr>
      <w:r>
        <w:rPr>
          <w:color w:val="2F5597"/>
        </w:rPr>
        <w:t>2.1 Planteo Estratégico y Reglas del Problema</w:t>
      </w:r>
    </w:p>
    <w:p>
      <w:r>
        <w:t>Se evalúa la sensibilidad de la rentabilidad y las operaciones de AutoITBA frente a un escenario macroeconómico adverso caracterizado por una devaluación acelerada del peso argentino, donde la paridad cambiaria salta de $1.500 en el Año 1 a $3.550 en el Año 5 (frente a los $2.800 proyectados en el caso base). La consulta directiva exige responder: ¿Aumenta o disminuye la utilidad neta en dólares? ¿Sigue siendo rentable y necesario operar el turno tarde en la Línea B? ¿Se altera la mezcla entre ventas domésticas y exportaciones al MERCOSUR?</w:t>
      </w:r>
    </w:p>
    <w:p>
      <w:pPr>
        <w:pStyle w:val="Heading3"/>
      </w:pPr>
      <w:r>
        <w:rPr>
          <w:color w:val="2F5597"/>
        </w:rPr>
        <w:t>2.2 Modelado y Procedimiento Analítico</w:t>
      </w:r>
    </w:p>
    <w:p>
      <w:r>
        <w:t>El procedimiento analítico consiste en sustituir el sendero del tipo de cambio en el denominador de los costos en moneda nacional. Dado que la empresa percibe sus ingresos en dólares limpios pero afronta salarios, encendido de líneas y piezas locales en pesos, el tipo de cambio acelerado produce una licuación directa de los costos operativos cuando son expresados en moneda dura (USD).</w:t>
      </w:r>
    </w:p>
    <w:p>
      <w:pPr>
        <w:pStyle w:val="Heading3"/>
      </w:pPr>
      <w:r>
        <w:rPr>
          <w:color w:val="2F5597"/>
        </w:rPr>
        <w:t>2.3 Tabla Comparativa de Resultados: Base vs Devaluación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80" w:type="dxa"/>
              <w:bottom w:w="80" w:type="dxa"/>
              <w:left w:w="100" w:type="dxa"/>
              <w:right w:w="100" w:type="dxa"/>
            </w:tcMar>
          </w:tcPr>
          <w:p>
            <w:r>
              <w:rPr>
                <w:b/>
                <w:color w:val="FFFFFF"/>
                <w:sz w:val="18"/>
              </w:rPr>
              <w:t>Variable / Métrica Analizada</w:t>
            </w:r>
          </w:p>
        </w:tc>
        <w:tc>
          <w:tcPr>
            <w:tcW w:type="dxa" w:w="1337"/>
            <w:shd w:fill="1F4E79"/>
            <w:tcMar>
              <w:top w:w="80" w:type="dxa"/>
              <w:bottom w:w="80" w:type="dxa"/>
              <w:left w:w="100" w:type="dxa"/>
              <w:right w:w="100" w:type="dxa"/>
            </w:tcMar>
          </w:tcPr>
          <w:p>
            <w:r>
              <w:rPr>
                <w:b/>
                <w:color w:val="FFFFFF"/>
                <w:sz w:val="18"/>
              </w:rPr>
              <w:t>Año 1</w:t>
            </w:r>
          </w:p>
        </w:tc>
        <w:tc>
          <w:tcPr>
            <w:tcW w:type="dxa" w:w="1337"/>
            <w:shd w:fill="1F4E79"/>
            <w:tcMar>
              <w:top w:w="80" w:type="dxa"/>
              <w:bottom w:w="80" w:type="dxa"/>
              <w:left w:w="100" w:type="dxa"/>
              <w:right w:w="100" w:type="dxa"/>
            </w:tcMar>
          </w:tcPr>
          <w:p>
            <w:r>
              <w:rPr>
                <w:b/>
                <w:color w:val="FFFFFF"/>
                <w:sz w:val="18"/>
              </w:rPr>
              <w:t>Año 2</w:t>
            </w:r>
          </w:p>
        </w:tc>
        <w:tc>
          <w:tcPr>
            <w:tcW w:type="dxa" w:w="1337"/>
            <w:shd w:fill="1F4E79"/>
            <w:tcMar>
              <w:top w:w="80" w:type="dxa"/>
              <w:bottom w:w="80" w:type="dxa"/>
              <w:left w:w="100" w:type="dxa"/>
              <w:right w:w="100" w:type="dxa"/>
            </w:tcMar>
          </w:tcPr>
          <w:p>
            <w:r>
              <w:rPr>
                <w:b/>
                <w:color w:val="FFFFFF"/>
                <w:sz w:val="18"/>
              </w:rPr>
              <w:t>Año 3</w:t>
            </w:r>
          </w:p>
        </w:tc>
        <w:tc>
          <w:tcPr>
            <w:tcW w:type="dxa" w:w="1337"/>
            <w:shd w:fill="1F4E79"/>
            <w:tcMar>
              <w:top w:w="80" w:type="dxa"/>
              <w:bottom w:w="80" w:type="dxa"/>
              <w:left w:w="100" w:type="dxa"/>
              <w:right w:w="100" w:type="dxa"/>
            </w:tcMar>
          </w:tcPr>
          <w:p>
            <w:r>
              <w:rPr>
                <w:b/>
                <w:color w:val="FFFFFF"/>
                <w:sz w:val="18"/>
              </w:rPr>
              <w:t>Año 4</w:t>
            </w:r>
          </w:p>
        </w:tc>
        <w:tc>
          <w:tcPr>
            <w:tcW w:type="dxa" w:w="1337"/>
            <w:shd w:fill="1F4E79"/>
            <w:tcMar>
              <w:top w:w="80" w:type="dxa"/>
              <w:bottom w:w="80" w:type="dxa"/>
              <w:left w:w="100" w:type="dxa"/>
              <w:right w:w="100" w:type="dxa"/>
            </w:tcMar>
          </w:tcPr>
          <w:p>
            <w:r>
              <w:rPr>
                <w:b/>
                <w:color w:val="FFFFFF"/>
                <w:sz w:val="18"/>
              </w:rPr>
              <w:t>Año 5</w:t>
            </w:r>
          </w:p>
        </w:tc>
        <w:tc>
          <w:tcPr>
            <w:tcW w:type="dxa" w:w="1337"/>
            <w:shd w:fill="1F4E79"/>
            <w:tcMar>
              <w:top w:w="80" w:type="dxa"/>
              <w:bottom w:w="80" w:type="dxa"/>
              <w:left w:w="100" w:type="dxa"/>
              <w:right w:w="100" w:type="dxa"/>
            </w:tcMar>
          </w:tcPr>
          <w:p>
            <w:r>
              <w:rPr>
                <w:b/>
                <w:color w:val="FFFFFF"/>
                <w:sz w:val="18"/>
              </w:rPr>
              <w:t>Total 5 Años</w:t>
            </w:r>
          </w:p>
        </w:tc>
      </w:tr>
      <w:tr>
        <w:tc>
          <w:tcPr>
            <w:tcW w:type="dxa" w:w="1337"/>
            <w:shd w:fill="F2F5F9"/>
            <w:tcMar>
              <w:top w:w="50" w:type="dxa"/>
              <w:bottom w:w="50" w:type="dxa"/>
              <w:left w:w="90" w:type="dxa"/>
              <w:right w:w="90" w:type="dxa"/>
            </w:tcMar>
          </w:tcPr>
          <w:p>
            <w:r>
              <w:rPr>
                <w:sz w:val="17"/>
              </w:rPr>
              <w:t>Tipo de Cambio Base (ARS/USD)</w:t>
            </w:r>
          </w:p>
        </w:tc>
        <w:tc>
          <w:tcPr>
            <w:tcW w:type="dxa" w:w="1337"/>
            <w:shd w:fill="F2F5F9"/>
            <w:tcMar>
              <w:top w:w="50" w:type="dxa"/>
              <w:bottom w:w="50" w:type="dxa"/>
              <w:left w:w="90" w:type="dxa"/>
              <w:right w:w="90" w:type="dxa"/>
            </w:tcMar>
          </w:tcPr>
          <w:p>
            <w:r>
              <w:rPr>
                <w:sz w:val="17"/>
              </w:rPr>
              <w:t>$1.500</w:t>
            </w:r>
          </w:p>
        </w:tc>
        <w:tc>
          <w:tcPr>
            <w:tcW w:type="dxa" w:w="1337"/>
            <w:shd w:fill="F2F5F9"/>
            <w:tcMar>
              <w:top w:w="50" w:type="dxa"/>
              <w:bottom w:w="50" w:type="dxa"/>
              <w:left w:w="90" w:type="dxa"/>
              <w:right w:w="90" w:type="dxa"/>
            </w:tcMar>
          </w:tcPr>
          <w:p>
            <w:r>
              <w:rPr>
                <w:sz w:val="17"/>
              </w:rPr>
              <w:t>$1.750</w:t>
            </w:r>
          </w:p>
        </w:tc>
        <w:tc>
          <w:tcPr>
            <w:tcW w:type="dxa" w:w="1337"/>
            <w:shd w:fill="F2F5F9"/>
            <w:tcMar>
              <w:top w:w="50" w:type="dxa"/>
              <w:bottom w:w="50" w:type="dxa"/>
              <w:left w:w="90" w:type="dxa"/>
              <w:right w:w="90" w:type="dxa"/>
            </w:tcMar>
          </w:tcPr>
          <w:p>
            <w:r>
              <w:rPr>
                <w:sz w:val="17"/>
              </w:rPr>
              <w:t>$1.950</w:t>
            </w:r>
          </w:p>
        </w:tc>
        <w:tc>
          <w:tcPr>
            <w:tcW w:type="dxa" w:w="1337"/>
            <w:shd w:fill="F2F5F9"/>
            <w:tcMar>
              <w:top w:w="50" w:type="dxa"/>
              <w:bottom w:w="50" w:type="dxa"/>
              <w:left w:w="90" w:type="dxa"/>
              <w:right w:w="90" w:type="dxa"/>
            </w:tcMar>
          </w:tcPr>
          <w:p>
            <w:r>
              <w:rPr>
                <w:sz w:val="17"/>
              </w:rPr>
              <w:t>$2.350</w:t>
            </w:r>
          </w:p>
        </w:tc>
        <w:tc>
          <w:tcPr>
            <w:tcW w:type="dxa" w:w="1337"/>
            <w:shd w:fill="F2F5F9"/>
            <w:tcMar>
              <w:top w:w="50" w:type="dxa"/>
              <w:bottom w:w="50" w:type="dxa"/>
              <w:left w:w="90" w:type="dxa"/>
              <w:right w:w="90" w:type="dxa"/>
            </w:tcMar>
          </w:tcPr>
          <w:p>
            <w:r>
              <w:rPr>
                <w:sz w:val="17"/>
              </w:rPr>
              <w:t>$2.800</w:t>
            </w:r>
          </w:p>
        </w:tc>
        <w:tc>
          <w:tcPr>
            <w:tcW w:type="dxa" w:w="1337"/>
            <w:shd w:fill="F2F5F9"/>
            <w:tcMar>
              <w:top w:w="50" w:type="dxa"/>
              <w:bottom w:w="50" w:type="dxa"/>
              <w:left w:w="90" w:type="dxa"/>
              <w:right w:w="90" w:type="dxa"/>
            </w:tcMar>
          </w:tcPr>
          <w:p>
            <w:r>
              <w:rPr>
                <w:sz w:val="17"/>
              </w:rPr>
              <w:t>Sendero Base</w:t>
            </w:r>
          </w:p>
        </w:tc>
      </w:tr>
      <w:tr>
        <w:tc>
          <w:tcPr>
            <w:tcW w:type="dxa" w:w="1337"/>
            <w:tcMar>
              <w:top w:w="50" w:type="dxa"/>
              <w:bottom w:w="50" w:type="dxa"/>
              <w:left w:w="90" w:type="dxa"/>
              <w:right w:w="90" w:type="dxa"/>
            </w:tcMar>
          </w:tcPr>
          <w:p>
            <w:r>
              <w:rPr>
                <w:sz w:val="17"/>
              </w:rPr>
              <w:t>Tipo de Cambio Devaluado (ARS/USD)</w:t>
            </w:r>
          </w:p>
        </w:tc>
        <w:tc>
          <w:tcPr>
            <w:tcW w:type="dxa" w:w="1337"/>
            <w:tcMar>
              <w:top w:w="50" w:type="dxa"/>
              <w:bottom w:w="50" w:type="dxa"/>
              <w:left w:w="90" w:type="dxa"/>
              <w:right w:w="90" w:type="dxa"/>
            </w:tcMar>
          </w:tcPr>
          <w:p>
            <w:r>
              <w:rPr>
                <w:sz w:val="17"/>
              </w:rPr>
              <w:t>$1.500</w:t>
            </w:r>
          </w:p>
        </w:tc>
        <w:tc>
          <w:tcPr>
            <w:tcW w:type="dxa" w:w="1337"/>
            <w:tcMar>
              <w:top w:w="50" w:type="dxa"/>
              <w:bottom w:w="50" w:type="dxa"/>
              <w:left w:w="90" w:type="dxa"/>
              <w:right w:w="90" w:type="dxa"/>
            </w:tcMar>
          </w:tcPr>
          <w:p>
            <w:r>
              <w:rPr>
                <w:sz w:val="17"/>
              </w:rPr>
              <w:t>$2.200</w:t>
            </w:r>
          </w:p>
        </w:tc>
        <w:tc>
          <w:tcPr>
            <w:tcW w:type="dxa" w:w="1337"/>
            <w:tcMar>
              <w:top w:w="50" w:type="dxa"/>
              <w:bottom w:w="50" w:type="dxa"/>
              <w:left w:w="90" w:type="dxa"/>
              <w:right w:w="90" w:type="dxa"/>
            </w:tcMar>
          </w:tcPr>
          <w:p>
            <w:r>
              <w:rPr>
                <w:sz w:val="17"/>
              </w:rPr>
              <w:t>$2.650</w:t>
            </w:r>
          </w:p>
        </w:tc>
        <w:tc>
          <w:tcPr>
            <w:tcW w:type="dxa" w:w="1337"/>
            <w:tcMar>
              <w:top w:w="50" w:type="dxa"/>
              <w:bottom w:w="50" w:type="dxa"/>
              <w:left w:w="90" w:type="dxa"/>
              <w:right w:w="90" w:type="dxa"/>
            </w:tcMar>
          </w:tcPr>
          <w:p>
            <w:r>
              <w:rPr>
                <w:sz w:val="17"/>
              </w:rPr>
              <w:t>$3.100</w:t>
            </w:r>
          </w:p>
        </w:tc>
        <w:tc>
          <w:tcPr>
            <w:tcW w:type="dxa" w:w="1337"/>
            <w:tcMar>
              <w:top w:w="50" w:type="dxa"/>
              <w:bottom w:w="50" w:type="dxa"/>
              <w:left w:w="90" w:type="dxa"/>
              <w:right w:w="90" w:type="dxa"/>
            </w:tcMar>
          </w:tcPr>
          <w:p>
            <w:r>
              <w:rPr>
                <w:sz w:val="17"/>
              </w:rPr>
              <w:t>$3.550</w:t>
            </w:r>
          </w:p>
        </w:tc>
        <w:tc>
          <w:tcPr>
            <w:tcW w:type="dxa" w:w="1337"/>
            <w:tcMar>
              <w:top w:w="50" w:type="dxa"/>
              <w:bottom w:w="50" w:type="dxa"/>
              <w:left w:w="90" w:type="dxa"/>
              <w:right w:w="90" w:type="dxa"/>
            </w:tcMar>
          </w:tcPr>
          <w:p>
            <w:r>
              <w:rPr>
                <w:sz w:val="17"/>
              </w:rPr>
              <w:t>Devaluación Acelerada</w:t>
            </w:r>
          </w:p>
        </w:tc>
      </w:tr>
      <w:tr>
        <w:tc>
          <w:tcPr>
            <w:tcW w:type="dxa" w:w="1337"/>
            <w:shd w:fill="F2F5F9"/>
            <w:tcMar>
              <w:top w:w="50" w:type="dxa"/>
              <w:bottom w:w="50" w:type="dxa"/>
              <w:left w:w="90" w:type="dxa"/>
              <w:right w:w="90" w:type="dxa"/>
            </w:tcMar>
          </w:tcPr>
          <w:p>
            <w:r>
              <w:rPr>
                <w:sz w:val="17"/>
              </w:rPr>
              <w:t>Utilidad Neta Escenario Base</w:t>
            </w:r>
          </w:p>
        </w:tc>
        <w:tc>
          <w:tcPr>
            <w:tcW w:type="dxa" w:w="1337"/>
            <w:shd w:fill="F2F5F9"/>
            <w:tcMar>
              <w:top w:w="50" w:type="dxa"/>
              <w:bottom w:w="50" w:type="dxa"/>
              <w:left w:w="90" w:type="dxa"/>
              <w:right w:w="90" w:type="dxa"/>
            </w:tcMar>
          </w:tcPr>
          <w:p>
            <w:r>
              <w:rPr>
                <w:sz w:val="17"/>
              </w:rPr>
              <w:t>488,64 M</w:t>
            </w:r>
          </w:p>
        </w:tc>
        <w:tc>
          <w:tcPr>
            <w:tcW w:type="dxa" w:w="1337"/>
            <w:shd w:fill="F2F5F9"/>
            <w:tcMar>
              <w:top w:w="50" w:type="dxa"/>
              <w:bottom w:w="50" w:type="dxa"/>
              <w:left w:w="90" w:type="dxa"/>
              <w:right w:w="90" w:type="dxa"/>
            </w:tcMar>
          </w:tcPr>
          <w:p>
            <w:r>
              <w:rPr>
                <w:sz w:val="17"/>
              </w:rPr>
              <w:t>473,70 M</w:t>
            </w:r>
          </w:p>
        </w:tc>
        <w:tc>
          <w:tcPr>
            <w:tcW w:type="dxa" w:w="1337"/>
            <w:shd w:fill="F2F5F9"/>
            <w:tcMar>
              <w:top w:w="50" w:type="dxa"/>
              <w:bottom w:w="50" w:type="dxa"/>
              <w:left w:w="90" w:type="dxa"/>
              <w:right w:w="90" w:type="dxa"/>
            </w:tcMar>
          </w:tcPr>
          <w:p>
            <w:r>
              <w:rPr>
                <w:sz w:val="17"/>
              </w:rPr>
              <w:t>335,78 M</w:t>
            </w:r>
          </w:p>
        </w:tc>
        <w:tc>
          <w:tcPr>
            <w:tcW w:type="dxa" w:w="1337"/>
            <w:shd w:fill="F2F5F9"/>
            <w:tcMar>
              <w:top w:w="50" w:type="dxa"/>
              <w:bottom w:w="50" w:type="dxa"/>
              <w:left w:w="90" w:type="dxa"/>
              <w:right w:w="90" w:type="dxa"/>
            </w:tcMar>
          </w:tcPr>
          <w:p>
            <w:r>
              <w:rPr>
                <w:sz w:val="17"/>
              </w:rPr>
              <w:t>352,59 M</w:t>
            </w:r>
          </w:p>
        </w:tc>
        <w:tc>
          <w:tcPr>
            <w:tcW w:type="dxa" w:w="1337"/>
            <w:shd w:fill="F2F5F9"/>
            <w:tcMar>
              <w:top w:w="50" w:type="dxa"/>
              <w:bottom w:w="50" w:type="dxa"/>
              <w:left w:w="90" w:type="dxa"/>
              <w:right w:w="90" w:type="dxa"/>
            </w:tcMar>
          </w:tcPr>
          <w:p>
            <w:r>
              <w:rPr>
                <w:sz w:val="17"/>
              </w:rPr>
              <w:t>342,77 M</w:t>
            </w:r>
          </w:p>
        </w:tc>
        <w:tc>
          <w:tcPr>
            <w:tcW w:type="dxa" w:w="1337"/>
            <w:shd w:fill="F2F5F9"/>
            <w:tcMar>
              <w:top w:w="50" w:type="dxa"/>
              <w:bottom w:w="50" w:type="dxa"/>
              <w:left w:w="90" w:type="dxa"/>
              <w:right w:w="90" w:type="dxa"/>
            </w:tcMar>
          </w:tcPr>
          <w:p>
            <w:r>
              <w:rPr>
                <w:sz w:val="17"/>
              </w:rPr>
              <w:t>1.993,49 M</w:t>
            </w:r>
          </w:p>
        </w:tc>
      </w:tr>
      <w:tr>
        <w:tc>
          <w:tcPr>
            <w:tcW w:type="dxa" w:w="1337"/>
            <w:tcMar>
              <w:top w:w="50" w:type="dxa"/>
              <w:bottom w:w="50" w:type="dxa"/>
              <w:left w:w="90" w:type="dxa"/>
              <w:right w:w="90" w:type="dxa"/>
            </w:tcMar>
          </w:tcPr>
          <w:p>
            <w:r>
              <w:rPr>
                <w:sz w:val="17"/>
              </w:rPr>
              <w:t>Utilidad Neta Devaluación Acelerada</w:t>
            </w:r>
          </w:p>
        </w:tc>
        <w:tc>
          <w:tcPr>
            <w:tcW w:type="dxa" w:w="1337"/>
            <w:tcMar>
              <w:top w:w="50" w:type="dxa"/>
              <w:bottom w:w="50" w:type="dxa"/>
              <w:left w:w="90" w:type="dxa"/>
              <w:right w:w="90" w:type="dxa"/>
            </w:tcMar>
          </w:tcPr>
          <w:p>
            <w:r>
              <w:rPr>
                <w:sz w:val="17"/>
              </w:rPr>
              <w:t>488,64 M</w:t>
            </w:r>
          </w:p>
        </w:tc>
        <w:tc>
          <w:tcPr>
            <w:tcW w:type="dxa" w:w="1337"/>
            <w:tcMar>
              <w:top w:w="50" w:type="dxa"/>
              <w:bottom w:w="50" w:type="dxa"/>
              <w:left w:w="90" w:type="dxa"/>
              <w:right w:w="90" w:type="dxa"/>
            </w:tcMar>
          </w:tcPr>
          <w:p>
            <w:r>
              <w:rPr>
                <w:sz w:val="17"/>
              </w:rPr>
              <w:t>859,87 M</w:t>
            </w:r>
          </w:p>
        </w:tc>
        <w:tc>
          <w:tcPr>
            <w:tcW w:type="dxa" w:w="1337"/>
            <w:tcMar>
              <w:top w:w="50" w:type="dxa"/>
              <w:bottom w:w="50" w:type="dxa"/>
              <w:left w:w="90" w:type="dxa"/>
              <w:right w:w="90" w:type="dxa"/>
            </w:tcMar>
          </w:tcPr>
          <w:p>
            <w:r>
              <w:rPr>
                <w:sz w:val="17"/>
              </w:rPr>
              <w:t>887,74 M</w:t>
            </w:r>
          </w:p>
        </w:tc>
        <w:tc>
          <w:tcPr>
            <w:tcW w:type="dxa" w:w="1337"/>
            <w:tcMar>
              <w:top w:w="50" w:type="dxa"/>
              <w:bottom w:w="50" w:type="dxa"/>
              <w:left w:w="90" w:type="dxa"/>
              <w:right w:w="90" w:type="dxa"/>
            </w:tcMar>
          </w:tcPr>
          <w:p>
            <w:r>
              <w:rPr>
                <w:sz w:val="17"/>
              </w:rPr>
              <w:t>858,90 M</w:t>
            </w:r>
          </w:p>
        </w:tc>
        <w:tc>
          <w:tcPr>
            <w:tcW w:type="dxa" w:w="1337"/>
            <w:tcMar>
              <w:top w:w="50" w:type="dxa"/>
              <w:bottom w:w="50" w:type="dxa"/>
              <w:left w:w="90" w:type="dxa"/>
              <w:right w:w="90" w:type="dxa"/>
            </w:tcMar>
          </w:tcPr>
          <w:p>
            <w:r>
              <w:rPr>
                <w:sz w:val="17"/>
              </w:rPr>
              <w:t>814,90 M</w:t>
            </w:r>
          </w:p>
        </w:tc>
        <w:tc>
          <w:tcPr>
            <w:tcW w:type="dxa" w:w="1337"/>
            <w:tcMar>
              <w:top w:w="50" w:type="dxa"/>
              <w:bottom w:w="50" w:type="dxa"/>
              <w:left w:w="90" w:type="dxa"/>
              <w:right w:w="90" w:type="dxa"/>
            </w:tcMar>
          </w:tcPr>
          <w:p>
            <w:r>
              <w:rPr>
                <w:sz w:val="17"/>
              </w:rPr>
              <w:t>3.910,05 M</w:t>
            </w:r>
          </w:p>
        </w:tc>
      </w:tr>
      <w:tr>
        <w:tc>
          <w:tcPr>
            <w:tcW w:type="dxa" w:w="1337"/>
            <w:shd w:fill="F2F5F9"/>
            <w:tcMar>
              <w:top w:w="50" w:type="dxa"/>
              <w:bottom w:w="50" w:type="dxa"/>
              <w:left w:w="90" w:type="dxa"/>
              <w:right w:w="90" w:type="dxa"/>
            </w:tcMar>
          </w:tcPr>
          <w:p>
            <w:r>
              <w:rPr>
                <w:sz w:val="17"/>
              </w:rPr>
              <w:t>Variación Porcentual de Ganancia</w:t>
            </w:r>
          </w:p>
        </w:tc>
        <w:tc>
          <w:tcPr>
            <w:tcW w:type="dxa" w:w="1337"/>
            <w:shd w:fill="F2F5F9"/>
            <w:tcMar>
              <w:top w:w="50" w:type="dxa"/>
              <w:bottom w:w="50" w:type="dxa"/>
              <w:left w:w="90" w:type="dxa"/>
              <w:right w:w="90" w:type="dxa"/>
            </w:tcMar>
          </w:tcPr>
          <w:p>
            <w:r>
              <w:rPr>
                <w:sz w:val="17"/>
              </w:rPr>
              <w:t>0,0%</w:t>
            </w:r>
          </w:p>
        </w:tc>
        <w:tc>
          <w:tcPr>
            <w:tcW w:type="dxa" w:w="1337"/>
            <w:shd w:fill="F2F5F9"/>
            <w:tcMar>
              <w:top w:w="50" w:type="dxa"/>
              <w:bottom w:w="50" w:type="dxa"/>
              <w:left w:w="90" w:type="dxa"/>
              <w:right w:w="90" w:type="dxa"/>
            </w:tcMar>
          </w:tcPr>
          <w:p>
            <w:r>
              <w:rPr>
                <w:sz w:val="17"/>
              </w:rPr>
              <w:t>+81,5%</w:t>
            </w:r>
          </w:p>
        </w:tc>
        <w:tc>
          <w:tcPr>
            <w:tcW w:type="dxa" w:w="1337"/>
            <w:shd w:fill="F2F5F9"/>
            <w:tcMar>
              <w:top w:w="50" w:type="dxa"/>
              <w:bottom w:w="50" w:type="dxa"/>
              <w:left w:w="90" w:type="dxa"/>
              <w:right w:w="90" w:type="dxa"/>
            </w:tcMar>
          </w:tcPr>
          <w:p>
            <w:r>
              <w:rPr>
                <w:sz w:val="17"/>
              </w:rPr>
              <w:t>+164,4%</w:t>
            </w:r>
          </w:p>
        </w:tc>
        <w:tc>
          <w:tcPr>
            <w:tcW w:type="dxa" w:w="1337"/>
            <w:shd w:fill="F2F5F9"/>
            <w:tcMar>
              <w:top w:w="50" w:type="dxa"/>
              <w:bottom w:w="50" w:type="dxa"/>
              <w:left w:w="90" w:type="dxa"/>
              <w:right w:w="90" w:type="dxa"/>
            </w:tcMar>
          </w:tcPr>
          <w:p>
            <w:r>
              <w:rPr>
                <w:sz w:val="17"/>
              </w:rPr>
              <w:t>+143,6%</w:t>
            </w:r>
          </w:p>
        </w:tc>
        <w:tc>
          <w:tcPr>
            <w:tcW w:type="dxa" w:w="1337"/>
            <w:shd w:fill="F2F5F9"/>
            <w:tcMar>
              <w:top w:w="50" w:type="dxa"/>
              <w:bottom w:w="50" w:type="dxa"/>
              <w:left w:w="90" w:type="dxa"/>
              <w:right w:w="90" w:type="dxa"/>
            </w:tcMar>
          </w:tcPr>
          <w:p>
            <w:r>
              <w:rPr>
                <w:sz w:val="17"/>
              </w:rPr>
              <w:t>+137,7%</w:t>
            </w:r>
          </w:p>
        </w:tc>
        <w:tc>
          <w:tcPr>
            <w:tcW w:type="dxa" w:w="1337"/>
            <w:shd w:fill="F2F5F9"/>
            <w:tcMar>
              <w:top w:w="50" w:type="dxa"/>
              <w:bottom w:w="50" w:type="dxa"/>
              <w:left w:w="90" w:type="dxa"/>
              <w:right w:w="90" w:type="dxa"/>
            </w:tcMar>
          </w:tcPr>
          <w:p>
            <w:r>
              <w:rPr>
                <w:sz w:val="17"/>
              </w:rPr>
              <w:t>+96,14%</w:t>
            </w:r>
          </w:p>
        </w:tc>
      </w:tr>
      <w:tr>
        <w:tc>
          <w:tcPr>
            <w:tcW w:type="dxa" w:w="1337"/>
            <w:tcMar>
              <w:top w:w="50" w:type="dxa"/>
              <w:bottom w:w="50" w:type="dxa"/>
              <w:left w:w="90" w:type="dxa"/>
              <w:right w:w="90" w:type="dxa"/>
            </w:tcMar>
          </w:tcPr>
          <w:p>
            <w:r>
              <w:rPr>
                <w:sz w:val="17"/>
              </w:rPr>
              <w:t>Costo Unitario Pick-up Base (PB)</w:t>
            </w:r>
          </w:p>
        </w:tc>
        <w:tc>
          <w:tcPr>
            <w:tcW w:type="dxa" w:w="1337"/>
            <w:tcMar>
              <w:top w:w="50" w:type="dxa"/>
              <w:bottom w:w="50" w:type="dxa"/>
              <w:left w:w="90" w:type="dxa"/>
              <w:right w:w="90" w:type="dxa"/>
            </w:tcMar>
          </w:tcPr>
          <w:p>
            <w:r>
              <w:rPr>
                <w:sz w:val="17"/>
              </w:rPr>
              <w:t>$38.333</w:t>
            </w:r>
          </w:p>
        </w:tc>
        <w:tc>
          <w:tcPr>
            <w:tcW w:type="dxa" w:w="1337"/>
            <w:tcMar>
              <w:top w:w="50" w:type="dxa"/>
              <w:bottom w:w="50" w:type="dxa"/>
              <w:left w:w="90" w:type="dxa"/>
              <w:right w:w="90" w:type="dxa"/>
            </w:tcMar>
          </w:tcPr>
          <w:p>
            <w:r>
              <w:rPr>
                <w:sz w:val="17"/>
              </w:rPr>
              <w:t>$31.364</w:t>
            </w:r>
          </w:p>
        </w:tc>
        <w:tc>
          <w:tcPr>
            <w:tcW w:type="dxa" w:w="1337"/>
            <w:tcMar>
              <w:top w:w="50" w:type="dxa"/>
              <w:bottom w:w="50" w:type="dxa"/>
              <w:left w:w="90" w:type="dxa"/>
              <w:right w:w="90" w:type="dxa"/>
            </w:tcMar>
          </w:tcPr>
          <w:p>
            <w:r>
              <w:rPr>
                <w:sz w:val="17"/>
              </w:rPr>
              <w:t>$31.245</w:t>
            </w:r>
          </w:p>
        </w:tc>
        <w:tc>
          <w:tcPr>
            <w:tcW w:type="dxa" w:w="1337"/>
            <w:tcMar>
              <w:top w:w="50" w:type="dxa"/>
              <w:bottom w:w="50" w:type="dxa"/>
              <w:left w:w="90" w:type="dxa"/>
              <w:right w:w="90" w:type="dxa"/>
            </w:tcMar>
          </w:tcPr>
          <w:p>
            <w:r>
              <w:rPr>
                <w:sz w:val="17"/>
              </w:rPr>
              <w:t>$32.090</w:t>
            </w:r>
          </w:p>
        </w:tc>
        <w:tc>
          <w:tcPr>
            <w:tcW w:type="dxa" w:w="1337"/>
            <w:tcMar>
              <w:top w:w="50" w:type="dxa"/>
              <w:bottom w:w="50" w:type="dxa"/>
              <w:left w:w="90" w:type="dxa"/>
              <w:right w:w="90" w:type="dxa"/>
            </w:tcMar>
          </w:tcPr>
          <w:p>
            <w:r>
              <w:rPr>
                <w:sz w:val="17"/>
              </w:rPr>
              <w:t>$33.586</w:t>
            </w:r>
          </w:p>
        </w:tc>
        <w:tc>
          <w:tcPr>
            <w:tcW w:type="dxa" w:w="1337"/>
            <w:tcMar>
              <w:top w:w="50" w:type="dxa"/>
              <w:bottom w:w="50" w:type="dxa"/>
              <w:left w:w="90" w:type="dxa"/>
              <w:right w:w="90" w:type="dxa"/>
            </w:tcMar>
          </w:tcPr>
          <w:p>
            <w:r>
              <w:rPr>
                <w:sz w:val="17"/>
              </w:rPr>
              <w:t>-21,1% promedio</w:t>
            </w:r>
          </w:p>
        </w:tc>
      </w:tr>
    </w:tbl>
    <w:p>
      <w:pPr>
        <w:pStyle w:val="Heading3"/>
      </w:pPr>
      <w:r>
        <w:rPr>
          <w:color w:val="2F5597"/>
        </w:rPr>
        <w:t>2.4 Interpretación Económica y Conclusiones Gerenciales</w:t>
      </w:r>
    </w:p>
    <w:p>
      <w:r>
        <w:t>• Duplicación de la Ganancia Neta: La utilidad consolidada se expande en USD 1.916,56 Millones (+96,14%), pasando de USD 1.993,49 M a USD 3.910,05 M. Esto ocurre porque AutoITBA es un exportador industrial con base de costos en pesos; la devaluación actúa como un subsidio cambiario directo a la producción nacional.</w:t>
        <w:br/>
        <w:t>• Ratificación Indiscutible del Turno Tarde: El turno tarde de la Línea B se vuelve extraordinariamente lucrativo. El costo salarial en dólares de los 145 operarios totales cae de USD 2,79 M a apenas USD 2,20 M anuales en el Año 5, mientras que cada pick-up producida en ese turno aporta un margen bruto superior a los USD 18.000.</w:t>
        <w:br/>
        <w:t>• Priorización de Mercados: En los Años 1 a 4 se abastece el 100% de la demanda interna y externa. En el Año 5, ante el cuello de botella en Línea B, el modelo asigna el 100% de la capacidad requerida a las exportaciones MERCOSUR debido a su premio cambiario del +5%, transfiriendo todo el ajuste a la pick-up básica doméstica.</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1_utilidad_base_vs_dev.png"/>
                    <pic:cNvPicPr/>
                  </pic:nvPicPr>
                  <pic:blipFill>
                    <a:blip r:embed="rId11"/>
                    <a:stretch>
                      <a:fillRect/>
                    </a:stretch>
                  </pic:blipFill>
                  <pic:spPr>
                    <a:xfrm>
                      <a:off x="0" y="0"/>
                      <a:ext cx="5029200" cy="2514600"/>
                    </a:xfrm>
                    <a:prstGeom prst="rect"/>
                  </pic:spPr>
                </pic:pic>
              </a:graphicData>
            </a:graphic>
          </wp:inline>
        </w:drawing>
      </w:r>
    </w:p>
    <w:p>
      <w:pPr>
        <w:jc w:val="center"/>
      </w:pPr>
      <w:r>
        <w:rPr>
          <w:i/>
          <w:sz w:val="19"/>
        </w:rPr>
        <w:t>Figura 3: Evolución de la Utilidad Anual: Escenario Base vs Devaluación Acelerada.</w:t>
      </w:r>
    </w:p>
    <w:p>
      <w:r>
        <w:br w:type="page"/>
      </w:r>
    </w:p>
    <w:p>
      <w:pPr>
        <w:pStyle w:val="Heading2"/>
      </w:pPr>
      <w:r>
        <w:rPr>
          <w:color w:val="1F4E79"/>
        </w:rPr>
        <w:t>CONSIGNA 3: Reequipamiento de la Línea A para Pick-ups</w:t>
      </w:r>
    </w:p>
    <w:p>
      <w:pPr>
        <w:pStyle w:val="Heading3"/>
      </w:pPr>
      <w:r>
        <w:rPr>
          <w:color w:val="2F5597"/>
        </w:rPr>
        <w:t>3.1 Planteo Estratégico y Reglas del Problema</w:t>
      </w:r>
    </w:p>
    <w:p>
      <w:r>
        <w:t>La Gerencia de Operaciones propone transformar tecnológicamente la Línea A para habilitarla a fabricar pick-ups. Las condiciones de la obra exigen parar completamente la Línea A durante 1 año calendario (perdiendo su capacidad de 7.500 livianos) y desembolsar una inversión de capital de entre USD 12M y USD 18M. A partir del año siguiente, la línea gana capacidad para producir hasta 8.333 pick-ups/año en turno mañana y 6.250 en turno tarde. Se requiere determinar si la obra es conveniente bajo demanda normal, si se justifica bajo un Boom Agropecuario (+20% en demanda de pick-ups) y cuál es el año óptimo de ejecución.</w:t>
      </w:r>
    </w:p>
    <w:p>
      <w:pPr>
        <w:pStyle w:val="Heading3"/>
      </w:pPr>
      <w:r>
        <w:rPr>
          <w:color w:val="2F5597"/>
        </w:rPr>
        <w:t>3.2 Modelado y Procedimiento Analítico</w:t>
      </w:r>
    </w:p>
    <w:p>
      <w:r>
        <w:t>Se modela la decisión mediante una variable binaria de reequipamiento que fija wA(t) = yA(t) = 0 durante el año de obra t, amplía el dominio tecnológico de la Línea A para modelos {PB, PM, PP} a partir de t+1 y resta la inversión del funcional objetivo. Se evalúan las cinco alternativas temporales de obra (Años 1 a 5) bajo los tres niveles de costo de inversión (USD 12M, 15M y 18M).</w:t>
      </w:r>
    </w:p>
    <w:p>
      <w:pPr>
        <w:pStyle w:val="Heading3"/>
      </w:pPr>
      <w:r>
        <w:rPr>
          <w:color w:val="2F5597"/>
        </w:rPr>
        <w:t>3.3 Tabla de Resultados: Evaluación Económica del Reequipamiento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80" w:type="dxa"/>
              <w:bottom w:w="80" w:type="dxa"/>
              <w:left w:w="100" w:type="dxa"/>
              <w:right w:w="100" w:type="dxa"/>
            </w:tcMar>
          </w:tcPr>
          <w:p>
            <w:r>
              <w:rPr>
                <w:b/>
                <w:color w:val="FFFFFF"/>
                <w:sz w:val="18"/>
              </w:rPr>
              <w:t>Año de Obra</w:t>
            </w:r>
          </w:p>
        </w:tc>
        <w:tc>
          <w:tcPr>
            <w:tcW w:type="dxa" w:w="1560"/>
            <w:shd w:fill="1F4E79"/>
            <w:tcMar>
              <w:top w:w="80" w:type="dxa"/>
              <w:bottom w:w="80" w:type="dxa"/>
              <w:left w:w="100" w:type="dxa"/>
              <w:right w:w="100" w:type="dxa"/>
            </w:tcMar>
          </w:tcPr>
          <w:p>
            <w:r>
              <w:rPr>
                <w:b/>
                <w:color w:val="FFFFFF"/>
                <w:sz w:val="18"/>
              </w:rPr>
              <w:t>Ganancia Bruta Base</w:t>
            </w:r>
          </w:p>
        </w:tc>
        <w:tc>
          <w:tcPr>
            <w:tcW w:type="dxa" w:w="1560"/>
            <w:shd w:fill="1F4E79"/>
            <w:tcMar>
              <w:top w:w="80" w:type="dxa"/>
              <w:bottom w:w="80" w:type="dxa"/>
              <w:left w:w="100" w:type="dxa"/>
              <w:right w:w="100" w:type="dxa"/>
            </w:tcMar>
          </w:tcPr>
          <w:p>
            <w:r>
              <w:rPr>
                <w:b/>
                <w:color w:val="FFFFFF"/>
                <w:sz w:val="18"/>
              </w:rPr>
              <w:t>Neto Base (Inv $15M)</w:t>
            </w:r>
          </w:p>
        </w:tc>
        <w:tc>
          <w:tcPr>
            <w:tcW w:type="dxa" w:w="1560"/>
            <w:shd w:fill="1F4E79"/>
            <w:tcMar>
              <w:top w:w="80" w:type="dxa"/>
              <w:bottom w:w="80" w:type="dxa"/>
              <w:left w:w="100" w:type="dxa"/>
              <w:right w:w="100" w:type="dxa"/>
            </w:tcMar>
          </w:tcPr>
          <w:p>
            <w:r>
              <w:rPr>
                <w:b/>
                <w:color w:val="FFFFFF"/>
                <w:sz w:val="18"/>
              </w:rPr>
              <w:t>Ganancia Bruta Boom</w:t>
            </w:r>
          </w:p>
        </w:tc>
        <w:tc>
          <w:tcPr>
            <w:tcW w:type="dxa" w:w="1560"/>
            <w:shd w:fill="1F4E79"/>
            <w:tcMar>
              <w:top w:w="80" w:type="dxa"/>
              <w:bottom w:w="80" w:type="dxa"/>
              <w:left w:w="100" w:type="dxa"/>
              <w:right w:w="100" w:type="dxa"/>
            </w:tcMar>
          </w:tcPr>
          <w:p>
            <w:r>
              <w:rPr>
                <w:b/>
                <w:color w:val="FFFFFF"/>
                <w:sz w:val="18"/>
              </w:rPr>
              <w:t>Neto Boom (Inv $15M)</w:t>
            </w:r>
          </w:p>
        </w:tc>
        <w:tc>
          <w:tcPr>
            <w:tcW w:type="dxa" w:w="1560"/>
            <w:shd w:fill="1F4E79"/>
            <w:tcMar>
              <w:top w:w="80" w:type="dxa"/>
              <w:bottom w:w="80" w:type="dxa"/>
              <w:left w:w="100" w:type="dxa"/>
              <w:right w:w="100" w:type="dxa"/>
            </w:tcMar>
          </w:tcPr>
          <w:p>
            <w:r>
              <w:rPr>
                <w:b/>
                <w:color w:val="FFFFFF"/>
                <w:sz w:val="18"/>
              </w:rPr>
              <w:t>Dictamen Estratégico</w:t>
            </w:r>
          </w:p>
        </w:tc>
      </w:tr>
      <w:tr>
        <w:tc>
          <w:tcPr>
            <w:tcW w:type="dxa" w:w="1560"/>
            <w:shd w:fill="F2F5F9"/>
            <w:tcMar>
              <w:top w:w="50" w:type="dxa"/>
              <w:bottom w:w="50" w:type="dxa"/>
              <w:left w:w="90" w:type="dxa"/>
              <w:right w:w="90" w:type="dxa"/>
            </w:tcMar>
          </w:tcPr>
          <w:p>
            <w:r>
              <w:rPr>
                <w:sz w:val="17"/>
              </w:rPr>
              <w:t>Año 1 (Obra Inmediata)</w:t>
            </w:r>
          </w:p>
        </w:tc>
        <w:tc>
          <w:tcPr>
            <w:tcW w:type="dxa" w:w="1560"/>
            <w:shd w:fill="F2F5F9"/>
            <w:tcMar>
              <w:top w:w="50" w:type="dxa"/>
              <w:bottom w:w="50" w:type="dxa"/>
              <w:left w:w="90" w:type="dxa"/>
              <w:right w:w="90" w:type="dxa"/>
            </w:tcMar>
          </w:tcPr>
          <w:p>
            <w:r>
              <w:rPr>
                <w:sz w:val="17"/>
              </w:rPr>
              <w:t>-USD 1,12 M</w:t>
            </w:r>
          </w:p>
        </w:tc>
        <w:tc>
          <w:tcPr>
            <w:tcW w:type="dxa" w:w="1560"/>
            <w:shd w:fill="F2F5F9"/>
            <w:tcMar>
              <w:top w:w="50" w:type="dxa"/>
              <w:bottom w:w="50" w:type="dxa"/>
              <w:left w:w="90" w:type="dxa"/>
              <w:right w:w="90" w:type="dxa"/>
            </w:tcMar>
          </w:tcPr>
          <w:p>
            <w:r>
              <w:rPr>
                <w:sz w:val="17"/>
              </w:rPr>
              <w:t>-USD 16,12 M</w:t>
            </w:r>
          </w:p>
        </w:tc>
        <w:tc>
          <w:tcPr>
            <w:tcW w:type="dxa" w:w="1560"/>
            <w:shd w:fill="F2F5F9"/>
            <w:tcMar>
              <w:top w:w="50" w:type="dxa"/>
              <w:bottom w:w="50" w:type="dxa"/>
              <w:left w:w="90" w:type="dxa"/>
              <w:right w:w="90" w:type="dxa"/>
            </w:tcMar>
          </w:tcPr>
          <w:p>
            <w:r>
              <w:rPr>
                <w:sz w:val="17"/>
              </w:rPr>
              <w:t>+USD 51,44 M</w:t>
            </w:r>
          </w:p>
        </w:tc>
        <w:tc>
          <w:tcPr>
            <w:tcW w:type="dxa" w:w="1560"/>
            <w:shd w:fill="F2F5F9"/>
            <w:tcMar>
              <w:top w:w="50" w:type="dxa"/>
              <w:bottom w:w="50" w:type="dxa"/>
              <w:left w:w="90" w:type="dxa"/>
              <w:right w:w="90" w:type="dxa"/>
            </w:tcMar>
          </w:tcPr>
          <w:p>
            <w:r>
              <w:rPr>
                <w:sz w:val="17"/>
              </w:rPr>
              <w:t>+USD 36,44 M</w:t>
            </w:r>
          </w:p>
        </w:tc>
        <w:tc>
          <w:tcPr>
            <w:tcW w:type="dxa" w:w="1560"/>
            <w:shd w:fill="F2F5F9"/>
            <w:tcMar>
              <w:top w:w="50" w:type="dxa"/>
              <w:bottom w:w="50" w:type="dxa"/>
              <w:left w:w="90" w:type="dxa"/>
              <w:right w:w="90" w:type="dxa"/>
            </w:tcMar>
          </w:tcPr>
          <w:p>
            <w:r>
              <w:rPr>
                <w:sz w:val="17"/>
              </w:rPr>
              <w:t>Óptimo en Boom / Inviable en Base</w:t>
            </w:r>
          </w:p>
        </w:tc>
      </w:tr>
      <w:tr>
        <w:tc>
          <w:tcPr>
            <w:tcW w:type="dxa" w:w="1560"/>
            <w:tcMar>
              <w:top w:w="50" w:type="dxa"/>
              <w:bottom w:w="50" w:type="dxa"/>
              <w:left w:w="90" w:type="dxa"/>
              <w:right w:w="90" w:type="dxa"/>
            </w:tcMar>
          </w:tcPr>
          <w:p>
            <w:r>
              <w:rPr>
                <w:sz w:val="17"/>
              </w:rPr>
              <w:t>Año 2</w:t>
            </w:r>
          </w:p>
        </w:tc>
        <w:tc>
          <w:tcPr>
            <w:tcW w:type="dxa" w:w="1560"/>
            <w:tcMar>
              <w:top w:w="50" w:type="dxa"/>
              <w:bottom w:w="50" w:type="dxa"/>
              <w:left w:w="90" w:type="dxa"/>
              <w:right w:w="90" w:type="dxa"/>
            </w:tcMar>
          </w:tcPr>
          <w:p>
            <w:r>
              <w:rPr>
                <w:sz w:val="17"/>
              </w:rPr>
              <w:t>-USD 13,80 M</w:t>
            </w:r>
          </w:p>
        </w:tc>
        <w:tc>
          <w:tcPr>
            <w:tcW w:type="dxa" w:w="1560"/>
            <w:tcMar>
              <w:top w:w="50" w:type="dxa"/>
              <w:bottom w:w="50" w:type="dxa"/>
              <w:left w:w="90" w:type="dxa"/>
              <w:right w:w="90" w:type="dxa"/>
            </w:tcMar>
          </w:tcPr>
          <w:p>
            <w:r>
              <w:rPr>
                <w:sz w:val="17"/>
              </w:rPr>
              <w:t>-USD 28,80 M</w:t>
            </w:r>
          </w:p>
        </w:tc>
        <w:tc>
          <w:tcPr>
            <w:tcW w:type="dxa" w:w="1560"/>
            <w:tcMar>
              <w:top w:w="50" w:type="dxa"/>
              <w:bottom w:w="50" w:type="dxa"/>
              <w:left w:w="90" w:type="dxa"/>
              <w:right w:w="90" w:type="dxa"/>
            </w:tcMar>
          </w:tcPr>
          <w:p>
            <w:r>
              <w:rPr>
                <w:sz w:val="17"/>
              </w:rPr>
              <w:t>+USD 28,36 M</w:t>
            </w:r>
          </w:p>
        </w:tc>
        <w:tc>
          <w:tcPr>
            <w:tcW w:type="dxa" w:w="1560"/>
            <w:tcMar>
              <w:top w:w="50" w:type="dxa"/>
              <w:bottom w:w="50" w:type="dxa"/>
              <w:left w:w="90" w:type="dxa"/>
              <w:right w:w="90" w:type="dxa"/>
            </w:tcMar>
          </w:tcPr>
          <w:p>
            <w:r>
              <w:rPr>
                <w:sz w:val="17"/>
              </w:rPr>
              <w:t>+USD 13,36 M</w:t>
            </w:r>
          </w:p>
        </w:tc>
        <w:tc>
          <w:tcPr>
            <w:tcW w:type="dxa" w:w="1560"/>
            <w:tcMar>
              <w:top w:w="50" w:type="dxa"/>
              <w:bottom w:w="50" w:type="dxa"/>
              <w:left w:w="90" w:type="dxa"/>
              <w:right w:w="90" w:type="dxa"/>
            </w:tcMar>
          </w:tcPr>
          <w:p>
            <w:r>
              <w:rPr>
                <w:sz w:val="17"/>
              </w:rPr>
              <w:t>Rentable en Boom / Inviable en Base</w:t>
            </w:r>
          </w:p>
        </w:tc>
      </w:tr>
      <w:tr>
        <w:tc>
          <w:tcPr>
            <w:tcW w:type="dxa" w:w="1560"/>
            <w:shd w:fill="F2F5F9"/>
            <w:tcMar>
              <w:top w:w="50" w:type="dxa"/>
              <w:bottom w:w="50" w:type="dxa"/>
              <w:left w:w="90" w:type="dxa"/>
              <w:right w:w="90" w:type="dxa"/>
            </w:tcMar>
          </w:tcPr>
          <w:p>
            <w:r>
              <w:rPr>
                <w:sz w:val="17"/>
              </w:rPr>
              <w:t>Año 3</w:t>
            </w:r>
          </w:p>
        </w:tc>
        <w:tc>
          <w:tcPr>
            <w:tcW w:type="dxa" w:w="1560"/>
            <w:shd w:fill="F2F5F9"/>
            <w:tcMar>
              <w:top w:w="50" w:type="dxa"/>
              <w:bottom w:w="50" w:type="dxa"/>
              <w:left w:w="90" w:type="dxa"/>
              <w:right w:w="90" w:type="dxa"/>
            </w:tcMar>
          </w:tcPr>
          <w:p>
            <w:r>
              <w:rPr>
                <w:sz w:val="17"/>
              </w:rPr>
              <w:t>-USD 6,46 M</w:t>
            </w:r>
          </w:p>
        </w:tc>
        <w:tc>
          <w:tcPr>
            <w:tcW w:type="dxa" w:w="1560"/>
            <w:shd w:fill="F2F5F9"/>
            <w:tcMar>
              <w:top w:w="50" w:type="dxa"/>
              <w:bottom w:w="50" w:type="dxa"/>
              <w:left w:w="90" w:type="dxa"/>
              <w:right w:w="90" w:type="dxa"/>
            </w:tcMar>
          </w:tcPr>
          <w:p>
            <w:r>
              <w:rPr>
                <w:sz w:val="17"/>
              </w:rPr>
              <w:t>-USD 21,46 M</w:t>
            </w:r>
          </w:p>
        </w:tc>
        <w:tc>
          <w:tcPr>
            <w:tcW w:type="dxa" w:w="1560"/>
            <w:shd w:fill="F2F5F9"/>
            <w:tcMar>
              <w:top w:w="50" w:type="dxa"/>
              <w:bottom w:w="50" w:type="dxa"/>
              <w:left w:w="90" w:type="dxa"/>
              <w:right w:w="90" w:type="dxa"/>
            </w:tcMar>
          </w:tcPr>
          <w:p>
            <w:r>
              <w:rPr>
                <w:sz w:val="17"/>
              </w:rPr>
              <w:t>+USD 30,31 M</w:t>
            </w:r>
          </w:p>
        </w:tc>
        <w:tc>
          <w:tcPr>
            <w:tcW w:type="dxa" w:w="1560"/>
            <w:shd w:fill="F2F5F9"/>
            <w:tcMar>
              <w:top w:w="50" w:type="dxa"/>
              <w:bottom w:w="50" w:type="dxa"/>
              <w:left w:w="90" w:type="dxa"/>
              <w:right w:w="90" w:type="dxa"/>
            </w:tcMar>
          </w:tcPr>
          <w:p>
            <w:r>
              <w:rPr>
                <w:sz w:val="17"/>
              </w:rPr>
              <w:t>+USD 15,31 M</w:t>
            </w:r>
          </w:p>
        </w:tc>
        <w:tc>
          <w:tcPr>
            <w:tcW w:type="dxa" w:w="1560"/>
            <w:shd w:fill="F2F5F9"/>
            <w:tcMar>
              <w:top w:w="50" w:type="dxa"/>
              <w:bottom w:w="50" w:type="dxa"/>
              <w:left w:w="90" w:type="dxa"/>
              <w:right w:w="90" w:type="dxa"/>
            </w:tcMar>
          </w:tcPr>
          <w:p>
            <w:r>
              <w:rPr>
                <w:sz w:val="17"/>
              </w:rPr>
              <w:t>Rentable en Boom / Inviable en Base</w:t>
            </w:r>
          </w:p>
        </w:tc>
      </w:tr>
      <w:tr>
        <w:tc>
          <w:tcPr>
            <w:tcW w:type="dxa" w:w="1560"/>
            <w:tcMar>
              <w:top w:w="50" w:type="dxa"/>
              <w:bottom w:w="50" w:type="dxa"/>
              <w:left w:w="90" w:type="dxa"/>
              <w:right w:w="90" w:type="dxa"/>
            </w:tcMar>
          </w:tcPr>
          <w:p>
            <w:r>
              <w:rPr>
                <w:sz w:val="17"/>
              </w:rPr>
              <w:t>Año 4</w:t>
            </w:r>
          </w:p>
        </w:tc>
        <w:tc>
          <w:tcPr>
            <w:tcW w:type="dxa" w:w="1560"/>
            <w:tcMar>
              <w:top w:w="50" w:type="dxa"/>
              <w:bottom w:w="50" w:type="dxa"/>
              <w:left w:w="90" w:type="dxa"/>
              <w:right w:w="90" w:type="dxa"/>
            </w:tcMar>
          </w:tcPr>
          <w:p>
            <w:r>
              <w:rPr>
                <w:sz w:val="17"/>
              </w:rPr>
              <w:t>-USD 10,99 M</w:t>
            </w:r>
          </w:p>
        </w:tc>
        <w:tc>
          <w:tcPr>
            <w:tcW w:type="dxa" w:w="1560"/>
            <w:tcMar>
              <w:top w:w="50" w:type="dxa"/>
              <w:bottom w:w="50" w:type="dxa"/>
              <w:left w:w="90" w:type="dxa"/>
              <w:right w:w="90" w:type="dxa"/>
            </w:tcMar>
          </w:tcPr>
          <w:p>
            <w:r>
              <w:rPr>
                <w:sz w:val="17"/>
              </w:rPr>
              <w:t>-USD 25,99 M</w:t>
            </w:r>
          </w:p>
        </w:tc>
        <w:tc>
          <w:tcPr>
            <w:tcW w:type="dxa" w:w="1560"/>
            <w:tcMar>
              <w:top w:w="50" w:type="dxa"/>
              <w:bottom w:w="50" w:type="dxa"/>
              <w:left w:w="90" w:type="dxa"/>
              <w:right w:w="90" w:type="dxa"/>
            </w:tcMar>
          </w:tcPr>
          <w:p>
            <w:r>
              <w:rPr>
                <w:sz w:val="17"/>
              </w:rPr>
              <w:t>+USD 7,49 M</w:t>
            </w:r>
          </w:p>
        </w:tc>
        <w:tc>
          <w:tcPr>
            <w:tcW w:type="dxa" w:w="1560"/>
            <w:tcMar>
              <w:top w:w="50" w:type="dxa"/>
              <w:bottom w:w="50" w:type="dxa"/>
              <w:left w:w="90" w:type="dxa"/>
              <w:right w:w="90" w:type="dxa"/>
            </w:tcMar>
          </w:tcPr>
          <w:p>
            <w:r>
              <w:rPr>
                <w:sz w:val="17"/>
              </w:rPr>
              <w:t>-USD 7,51 M</w:t>
            </w:r>
          </w:p>
        </w:tc>
        <w:tc>
          <w:tcPr>
            <w:tcW w:type="dxa" w:w="1560"/>
            <w:tcMar>
              <w:top w:w="50" w:type="dxa"/>
              <w:bottom w:w="50" w:type="dxa"/>
              <w:left w:w="90" w:type="dxa"/>
              <w:right w:w="90" w:type="dxa"/>
            </w:tcMar>
          </w:tcPr>
          <w:p>
            <w:r>
              <w:rPr>
                <w:sz w:val="17"/>
              </w:rPr>
              <w:t>Destruye valor en ambos escenarios</w:t>
            </w:r>
          </w:p>
        </w:tc>
      </w:tr>
      <w:tr>
        <w:tc>
          <w:tcPr>
            <w:tcW w:type="dxa" w:w="1560"/>
            <w:shd w:fill="F2F5F9"/>
            <w:tcMar>
              <w:top w:w="50" w:type="dxa"/>
              <w:bottom w:w="50" w:type="dxa"/>
              <w:left w:w="90" w:type="dxa"/>
              <w:right w:w="90" w:type="dxa"/>
            </w:tcMar>
          </w:tcPr>
          <w:p>
            <w:r>
              <w:rPr>
                <w:sz w:val="17"/>
              </w:rPr>
              <w:t>Año 5</w:t>
            </w:r>
          </w:p>
        </w:tc>
        <w:tc>
          <w:tcPr>
            <w:tcW w:type="dxa" w:w="1560"/>
            <w:shd w:fill="F2F5F9"/>
            <w:tcMar>
              <w:top w:w="50" w:type="dxa"/>
              <w:bottom w:w="50" w:type="dxa"/>
              <w:left w:w="90" w:type="dxa"/>
              <w:right w:w="90" w:type="dxa"/>
            </w:tcMar>
          </w:tcPr>
          <w:p>
            <w:r>
              <w:rPr>
                <w:sz w:val="17"/>
              </w:rPr>
              <w:t>-USD 12,52 M</w:t>
            </w:r>
          </w:p>
        </w:tc>
        <w:tc>
          <w:tcPr>
            <w:tcW w:type="dxa" w:w="1560"/>
            <w:shd w:fill="F2F5F9"/>
            <w:tcMar>
              <w:top w:w="50" w:type="dxa"/>
              <w:bottom w:w="50" w:type="dxa"/>
              <w:left w:w="90" w:type="dxa"/>
              <w:right w:w="90" w:type="dxa"/>
            </w:tcMar>
          </w:tcPr>
          <w:p>
            <w:r>
              <w:rPr>
                <w:sz w:val="17"/>
              </w:rPr>
              <w:t>-USD 27,52 M</w:t>
            </w:r>
          </w:p>
        </w:tc>
        <w:tc>
          <w:tcPr>
            <w:tcW w:type="dxa" w:w="1560"/>
            <w:shd w:fill="F2F5F9"/>
            <w:tcMar>
              <w:top w:w="50" w:type="dxa"/>
              <w:bottom w:w="50" w:type="dxa"/>
              <w:left w:w="90" w:type="dxa"/>
              <w:right w:w="90" w:type="dxa"/>
            </w:tcMar>
          </w:tcPr>
          <w:p>
            <w:r>
              <w:rPr>
                <w:sz w:val="17"/>
              </w:rPr>
              <w:t>-USD 12,52 M</w:t>
            </w:r>
          </w:p>
        </w:tc>
        <w:tc>
          <w:tcPr>
            <w:tcW w:type="dxa" w:w="1560"/>
            <w:shd w:fill="F2F5F9"/>
            <w:tcMar>
              <w:top w:w="50" w:type="dxa"/>
              <w:bottom w:w="50" w:type="dxa"/>
              <w:left w:w="90" w:type="dxa"/>
              <w:right w:w="90" w:type="dxa"/>
            </w:tcMar>
          </w:tcPr>
          <w:p>
            <w:r>
              <w:rPr>
                <w:sz w:val="17"/>
              </w:rPr>
              <w:t>-USD 27,52 M</w:t>
            </w:r>
          </w:p>
        </w:tc>
        <w:tc>
          <w:tcPr>
            <w:tcW w:type="dxa" w:w="1560"/>
            <w:shd w:fill="F2F5F9"/>
            <w:tcMar>
              <w:top w:w="50" w:type="dxa"/>
              <w:bottom w:w="50" w:type="dxa"/>
              <w:left w:w="90" w:type="dxa"/>
              <w:right w:w="90" w:type="dxa"/>
            </w:tcMar>
          </w:tcPr>
          <w:p>
            <w:r>
              <w:rPr>
                <w:sz w:val="17"/>
              </w:rPr>
              <w:t>Destruye valor en ambos escenarios</w:t>
            </w:r>
          </w:p>
        </w:tc>
      </w:tr>
      <w:tr>
        <w:tc>
          <w:tcPr>
            <w:tcW w:type="dxa" w:w="1560"/>
            <w:tcMar>
              <w:top w:w="50" w:type="dxa"/>
              <w:bottom w:w="50" w:type="dxa"/>
              <w:left w:w="90" w:type="dxa"/>
              <w:right w:w="90" w:type="dxa"/>
            </w:tcMar>
          </w:tcPr>
          <w:p>
            <w:r>
              <w:rPr>
                <w:sz w:val="17"/>
              </w:rPr>
              <w:t>Inversión USD 12M (Año 1)</w:t>
            </w:r>
          </w:p>
        </w:tc>
        <w:tc>
          <w:tcPr>
            <w:tcW w:type="dxa" w:w="1560"/>
            <w:tcMar>
              <w:top w:w="50" w:type="dxa"/>
              <w:bottom w:w="50" w:type="dxa"/>
              <w:left w:w="90" w:type="dxa"/>
              <w:right w:w="90" w:type="dxa"/>
            </w:tcMar>
          </w:tcPr>
          <w:p>
            <w:r>
              <w:rPr>
                <w:sz w:val="17"/>
              </w:rPr>
              <w:t>-USD 1,12 M</w:t>
            </w:r>
          </w:p>
        </w:tc>
        <w:tc>
          <w:tcPr>
            <w:tcW w:type="dxa" w:w="1560"/>
            <w:tcMar>
              <w:top w:w="50" w:type="dxa"/>
              <w:bottom w:w="50" w:type="dxa"/>
              <w:left w:w="90" w:type="dxa"/>
              <w:right w:w="90" w:type="dxa"/>
            </w:tcMar>
          </w:tcPr>
          <w:p>
            <w:r>
              <w:rPr>
                <w:sz w:val="17"/>
              </w:rPr>
              <w:t>-USD 13,12 M</w:t>
            </w:r>
          </w:p>
        </w:tc>
        <w:tc>
          <w:tcPr>
            <w:tcW w:type="dxa" w:w="1560"/>
            <w:tcMar>
              <w:top w:w="50" w:type="dxa"/>
              <w:bottom w:w="50" w:type="dxa"/>
              <w:left w:w="90" w:type="dxa"/>
              <w:right w:w="90" w:type="dxa"/>
            </w:tcMar>
          </w:tcPr>
          <w:p>
            <w:r>
              <w:rPr>
                <w:sz w:val="17"/>
              </w:rPr>
              <w:t>+USD 51,44 M</w:t>
            </w:r>
          </w:p>
        </w:tc>
        <w:tc>
          <w:tcPr>
            <w:tcW w:type="dxa" w:w="1560"/>
            <w:tcMar>
              <w:top w:w="50" w:type="dxa"/>
              <w:bottom w:w="50" w:type="dxa"/>
              <w:left w:w="90" w:type="dxa"/>
              <w:right w:w="90" w:type="dxa"/>
            </w:tcMar>
          </w:tcPr>
          <w:p>
            <w:r>
              <w:rPr>
                <w:sz w:val="17"/>
              </w:rPr>
              <w:t>+USD 39,44 M</w:t>
            </w:r>
          </w:p>
        </w:tc>
        <w:tc>
          <w:tcPr>
            <w:tcW w:type="dxa" w:w="1560"/>
            <w:tcMar>
              <w:top w:w="50" w:type="dxa"/>
              <w:bottom w:w="50" w:type="dxa"/>
              <w:left w:w="90" w:type="dxa"/>
              <w:right w:w="90" w:type="dxa"/>
            </w:tcMar>
          </w:tcPr>
          <w:p>
            <w:r>
              <w:rPr>
                <w:sz w:val="17"/>
              </w:rPr>
              <w:t>Beneficio Máximo en Boom</w:t>
            </w:r>
          </w:p>
        </w:tc>
      </w:tr>
      <w:tr>
        <w:tc>
          <w:tcPr>
            <w:tcW w:type="dxa" w:w="1560"/>
            <w:shd w:fill="F2F5F9"/>
            <w:tcMar>
              <w:top w:w="50" w:type="dxa"/>
              <w:bottom w:w="50" w:type="dxa"/>
              <w:left w:w="90" w:type="dxa"/>
              <w:right w:w="90" w:type="dxa"/>
            </w:tcMar>
          </w:tcPr>
          <w:p>
            <w:r>
              <w:rPr>
                <w:sz w:val="17"/>
              </w:rPr>
              <w:t>Inversión USD 18M (Año 1)</w:t>
            </w:r>
          </w:p>
        </w:tc>
        <w:tc>
          <w:tcPr>
            <w:tcW w:type="dxa" w:w="1560"/>
            <w:shd w:fill="F2F5F9"/>
            <w:tcMar>
              <w:top w:w="50" w:type="dxa"/>
              <w:bottom w:w="50" w:type="dxa"/>
              <w:left w:w="90" w:type="dxa"/>
              <w:right w:w="90" w:type="dxa"/>
            </w:tcMar>
          </w:tcPr>
          <w:p>
            <w:r>
              <w:rPr>
                <w:sz w:val="17"/>
              </w:rPr>
              <w:t>-USD 1,12 M</w:t>
            </w:r>
          </w:p>
        </w:tc>
        <w:tc>
          <w:tcPr>
            <w:tcW w:type="dxa" w:w="1560"/>
            <w:shd w:fill="F2F5F9"/>
            <w:tcMar>
              <w:top w:w="50" w:type="dxa"/>
              <w:bottom w:w="50" w:type="dxa"/>
              <w:left w:w="90" w:type="dxa"/>
              <w:right w:w="90" w:type="dxa"/>
            </w:tcMar>
          </w:tcPr>
          <w:p>
            <w:r>
              <w:rPr>
                <w:sz w:val="17"/>
              </w:rPr>
              <w:t>-USD 19,12 M</w:t>
            </w:r>
          </w:p>
        </w:tc>
        <w:tc>
          <w:tcPr>
            <w:tcW w:type="dxa" w:w="1560"/>
            <w:shd w:fill="F2F5F9"/>
            <w:tcMar>
              <w:top w:w="50" w:type="dxa"/>
              <w:bottom w:w="50" w:type="dxa"/>
              <w:left w:w="90" w:type="dxa"/>
              <w:right w:w="90" w:type="dxa"/>
            </w:tcMar>
          </w:tcPr>
          <w:p>
            <w:r>
              <w:rPr>
                <w:sz w:val="17"/>
              </w:rPr>
              <w:t>+USD 51,44 M</w:t>
            </w:r>
          </w:p>
        </w:tc>
        <w:tc>
          <w:tcPr>
            <w:tcW w:type="dxa" w:w="1560"/>
            <w:shd w:fill="F2F5F9"/>
            <w:tcMar>
              <w:top w:w="50" w:type="dxa"/>
              <w:bottom w:w="50" w:type="dxa"/>
              <w:left w:w="90" w:type="dxa"/>
              <w:right w:w="90" w:type="dxa"/>
            </w:tcMar>
          </w:tcPr>
          <w:p>
            <w:r>
              <w:rPr>
                <w:sz w:val="17"/>
              </w:rPr>
              <w:t>+USD 33,44 M</w:t>
            </w:r>
          </w:p>
        </w:tc>
        <w:tc>
          <w:tcPr>
            <w:tcW w:type="dxa" w:w="1560"/>
            <w:shd w:fill="F2F5F9"/>
            <w:tcMar>
              <w:top w:w="50" w:type="dxa"/>
              <w:bottom w:w="50" w:type="dxa"/>
              <w:left w:w="90" w:type="dxa"/>
              <w:right w:w="90" w:type="dxa"/>
            </w:tcMar>
          </w:tcPr>
          <w:p>
            <w:r>
              <w:rPr>
                <w:sz w:val="17"/>
              </w:rPr>
              <w:t>Altamente rentable en Boom</w:t>
            </w:r>
          </w:p>
        </w:tc>
      </w:tr>
      <w:tr>
        <w:tc>
          <w:tcPr>
            <w:tcW w:type="dxa" w:w="1560"/>
            <w:tcMar>
              <w:top w:w="50" w:type="dxa"/>
              <w:bottom w:w="50" w:type="dxa"/>
              <w:left w:w="90" w:type="dxa"/>
              <w:right w:w="90" w:type="dxa"/>
            </w:tcMar>
          </w:tcPr>
          <w:p>
            <w:r>
              <w:rPr>
                <w:sz w:val="17"/>
              </w:rPr>
              <w:t>Sin Reequipar (Base)</w:t>
            </w:r>
          </w:p>
        </w:tc>
        <w:tc>
          <w:tcPr>
            <w:tcW w:type="dxa" w:w="1560"/>
            <w:tcMar>
              <w:top w:w="50" w:type="dxa"/>
              <w:bottom w:w="50" w:type="dxa"/>
              <w:left w:w="90" w:type="dxa"/>
              <w:right w:w="90" w:type="dxa"/>
            </w:tcMar>
          </w:tcPr>
          <w:p>
            <w:r>
              <w:rPr>
                <w:sz w:val="17"/>
              </w:rPr>
              <w:t>USD 1.993,49 M</w:t>
            </w:r>
          </w:p>
        </w:tc>
        <w:tc>
          <w:tcPr>
            <w:tcW w:type="dxa" w:w="1560"/>
            <w:tcMar>
              <w:top w:w="50" w:type="dxa"/>
              <w:bottom w:w="50" w:type="dxa"/>
              <w:left w:w="90" w:type="dxa"/>
              <w:right w:w="90" w:type="dxa"/>
            </w:tcMar>
          </w:tcPr>
          <w:p>
            <w:r>
              <w:rPr>
                <w:sz w:val="17"/>
              </w:rPr>
              <w:t>Base de Comparación</w:t>
            </w:r>
          </w:p>
        </w:tc>
        <w:tc>
          <w:tcPr>
            <w:tcW w:type="dxa" w:w="1560"/>
            <w:tcMar>
              <w:top w:w="50" w:type="dxa"/>
              <w:bottom w:w="50" w:type="dxa"/>
              <w:left w:w="90" w:type="dxa"/>
              <w:right w:w="90" w:type="dxa"/>
            </w:tcMar>
          </w:tcPr>
          <w:p>
            <w:r>
              <w:rPr>
                <w:sz w:val="17"/>
              </w:rPr>
              <w:t>USD 2.251,58 M</w:t>
            </w:r>
          </w:p>
        </w:tc>
        <w:tc>
          <w:tcPr>
            <w:tcW w:type="dxa" w:w="1560"/>
            <w:tcMar>
              <w:top w:w="50" w:type="dxa"/>
              <w:bottom w:w="50" w:type="dxa"/>
              <w:left w:w="90" w:type="dxa"/>
              <w:right w:w="90" w:type="dxa"/>
            </w:tcMar>
          </w:tcPr>
          <w:p>
            <w:r>
              <w:rPr>
                <w:sz w:val="17"/>
              </w:rPr>
              <w:t>Base de Comparación</w:t>
            </w:r>
          </w:p>
        </w:tc>
        <w:tc>
          <w:tcPr>
            <w:tcW w:type="dxa" w:w="1560"/>
            <w:tcMar>
              <w:top w:w="50" w:type="dxa"/>
              <w:bottom w:w="50" w:type="dxa"/>
              <w:left w:w="90" w:type="dxa"/>
              <w:right w:w="90" w:type="dxa"/>
            </w:tcMar>
          </w:tcPr>
          <w:p>
            <w:r>
              <w:rPr>
                <w:sz w:val="17"/>
              </w:rPr>
              <w:t>Status Quo Fabril</w:t>
            </w:r>
          </w:p>
        </w:tc>
      </w:tr>
      <w:tr>
        <w:tc>
          <w:tcPr>
            <w:tcW w:type="dxa" w:w="1560"/>
            <w:shd w:fill="F2F5F9"/>
            <w:tcMar>
              <w:top w:w="50" w:type="dxa"/>
              <w:bottom w:w="50" w:type="dxa"/>
              <w:left w:w="90" w:type="dxa"/>
              <w:right w:w="90" w:type="dxa"/>
            </w:tcMar>
          </w:tcPr>
          <w:p>
            <w:r>
              <w:rPr>
                <w:sz w:val="17"/>
              </w:rPr>
              <w:t>Umbral de Activación</w:t>
            </w:r>
          </w:p>
        </w:tc>
        <w:tc>
          <w:tcPr>
            <w:tcW w:type="dxa" w:w="1560"/>
            <w:shd w:fill="F2F5F9"/>
            <w:tcMar>
              <w:top w:w="50" w:type="dxa"/>
              <w:bottom w:w="50" w:type="dxa"/>
              <w:left w:w="90" w:type="dxa"/>
              <w:right w:w="90" w:type="dxa"/>
            </w:tcMar>
          </w:tcPr>
          <w:p>
            <w:r>
              <w:rPr>
                <w:sz w:val="17"/>
              </w:rPr>
              <w:t>Requiere crecimiento &gt; +17,2% en demanda de pick-ups para justificar inversión de USD 15M</w:t>
            </w:r>
          </w:p>
        </w:tc>
        <w:tc>
          <w:tcPr>
            <w:tcW w:type="dxa" w:w="1560"/>
            <w:shd w:fill="F2F5F9"/>
            <w:tcMar>
              <w:top w:w="50" w:type="dxa"/>
              <w:bottom w:w="50" w:type="dxa"/>
              <w:left w:w="90" w:type="dxa"/>
              <w:right w:w="90" w:type="dxa"/>
            </w:tcMar>
          </w:tcPr>
          <w:p>
            <w:r>
              <w:rPr>
                <w:sz w:val="17"/>
              </w:rPr>
            </w:r>
          </w:p>
        </w:tc>
        <w:tc>
          <w:tcPr>
            <w:tcW w:type="dxa" w:w="1560"/>
            <w:shd w:fill="F2F5F9"/>
            <w:tcMar>
              <w:top w:w="50" w:type="dxa"/>
              <w:bottom w:w="50" w:type="dxa"/>
              <w:left w:w="90" w:type="dxa"/>
              <w:right w:w="90" w:type="dxa"/>
            </w:tcMar>
          </w:tcPr>
          <w:p>
            <w:r>
              <w:rPr>
                <w:sz w:val="17"/>
              </w:rPr>
            </w:r>
          </w:p>
        </w:tc>
        <w:tc>
          <w:tcPr>
            <w:tcW w:type="dxa" w:w="1560"/>
            <w:shd w:fill="F2F5F9"/>
            <w:tcMar>
              <w:top w:w="50" w:type="dxa"/>
              <w:bottom w:w="50" w:type="dxa"/>
              <w:left w:w="90" w:type="dxa"/>
              <w:right w:w="90" w:type="dxa"/>
            </w:tcMar>
          </w:tcPr>
          <w:p>
            <w:r>
              <w:rPr>
                <w:sz w:val="17"/>
              </w:rPr>
            </w:r>
          </w:p>
        </w:tc>
        <w:tc>
          <w:tcPr>
            <w:tcW w:type="dxa" w:w="1560"/>
            <w:shd w:fill="F2F5F9"/>
            <w:tcMar>
              <w:top w:w="50" w:type="dxa"/>
              <w:bottom w:w="50" w:type="dxa"/>
              <w:left w:w="90" w:type="dxa"/>
              <w:right w:w="90" w:type="dxa"/>
            </w:tcMar>
          </w:tcPr>
          <w:p>
            <w:r>
              <w:rPr>
                <w:sz w:val="17"/>
              </w:rPr>
            </w:r>
          </w:p>
        </w:tc>
      </w:tr>
      <w:tr>
        <w:tc>
          <w:tcPr>
            <w:tcW w:type="dxa" w:w="1560"/>
            <w:tcMar>
              <w:top w:w="50" w:type="dxa"/>
              <w:bottom w:w="50" w:type="dxa"/>
              <w:left w:w="90" w:type="dxa"/>
              <w:right w:w="90" w:type="dxa"/>
            </w:tcMar>
          </w:tcPr>
          <w:p>
            <w:r>
              <w:rPr>
                <w:sz w:val="17"/>
              </w:rPr>
              <w:t>Año Óptimo de Obra</w:t>
            </w:r>
          </w:p>
        </w:tc>
        <w:tc>
          <w:tcPr>
            <w:tcW w:type="dxa" w:w="1560"/>
            <w:tcMar>
              <w:top w:w="50" w:type="dxa"/>
              <w:bottom w:w="50" w:type="dxa"/>
              <w:left w:w="90" w:type="dxa"/>
              <w:right w:w="90" w:type="dxa"/>
            </w:tcMar>
          </w:tcPr>
          <w:p>
            <w:r>
              <w:rPr>
                <w:sz w:val="17"/>
              </w:rPr>
              <w:t>Año 1 (permite amortizar en 4 años de producción dual expandida)</w:t>
            </w:r>
          </w:p>
        </w:tc>
        <w:tc>
          <w:tcPr>
            <w:tcW w:type="dxa" w:w="1560"/>
            <w:tcMar>
              <w:top w:w="50" w:type="dxa"/>
              <w:bottom w:w="50" w:type="dxa"/>
              <w:left w:w="90" w:type="dxa"/>
              <w:right w:w="90" w:type="dxa"/>
            </w:tcMar>
          </w:tcPr>
          <w:p>
            <w:r>
              <w:rPr>
                <w:sz w:val="17"/>
              </w:rPr>
            </w:r>
          </w:p>
        </w:tc>
        <w:tc>
          <w:tcPr>
            <w:tcW w:type="dxa" w:w="1560"/>
            <w:tcMar>
              <w:top w:w="50" w:type="dxa"/>
              <w:bottom w:w="50" w:type="dxa"/>
              <w:left w:w="90" w:type="dxa"/>
              <w:right w:w="90" w:type="dxa"/>
            </w:tcMar>
          </w:tcPr>
          <w:p>
            <w:r>
              <w:rPr>
                <w:sz w:val="17"/>
              </w:rPr>
            </w:r>
          </w:p>
        </w:tc>
        <w:tc>
          <w:tcPr>
            <w:tcW w:type="dxa" w:w="1560"/>
            <w:tcMar>
              <w:top w:w="50" w:type="dxa"/>
              <w:bottom w:w="50" w:type="dxa"/>
              <w:left w:w="90" w:type="dxa"/>
              <w:right w:w="90" w:type="dxa"/>
            </w:tcMar>
          </w:tcPr>
          <w:p>
            <w:r>
              <w:rPr>
                <w:sz w:val="17"/>
              </w:rPr>
            </w:r>
          </w:p>
        </w:tc>
        <w:tc>
          <w:tcPr>
            <w:tcW w:type="dxa" w:w="1560"/>
            <w:tcMar>
              <w:top w:w="50" w:type="dxa"/>
              <w:bottom w:w="50" w:type="dxa"/>
              <w:left w:w="90" w:type="dxa"/>
              <w:right w:w="90" w:type="dxa"/>
            </w:tcMar>
          </w:tcPr>
          <w:p>
            <w:r>
              <w:rPr>
                <w:sz w:val="17"/>
              </w:rPr>
            </w:r>
          </w:p>
        </w:tc>
      </w:tr>
    </w:tbl>
    <w:p>
      <w:pPr>
        <w:pStyle w:val="Heading3"/>
      </w:pPr>
      <w:r>
        <w:rPr>
          <w:color w:val="2F5597"/>
        </w:rPr>
        <w:t>3.4 Interpretación Económica y Conclusiones Gerenciales</w:t>
      </w:r>
    </w:p>
    <w:p>
      <w:r>
        <w:t>• Rechazo Tajante en Demanda Base: En el escenario base no existe justificación económica para reequipar la Línea A en ningún año. Frenar la línea hace perder 7.500 autos livianos cuya ganancia no puede ser compensada, ya que la Línea B tiene capacidad suficiente para abastecer todas las pick-ups hasta el Año 4. La inversión generaría una destrucción neta de caja de entre USD 13M y USD 31M.</w:t>
        <w:br/>
        <w:t>• Aprobación Rotunda bajo Boom Agropecuario: Si la demanda de camionetas se incrementa un +20% (alcanzando 46.200 pick-ups anuales), la Línea B se desborda inmediatamente. En este contexto, reequipar la Línea A genera un beneficio operativo neto de entre +USD 33,44 M y +USD 39,44 M.</w:t>
        <w:br/>
        <w:t>• Momento Óptimo de Ejecución: El Año 1 es el momento óptimo indiscutible. Hacer la obra al inicio permite asumir la parada cuando la demanda global es aún moderada y disponer de cuatro años completos (Años 2 a 5) con dos líneas fabricando simultáneamente el producto estrella.</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ig4_reequipamiento_linea_A.png"/>
                    <pic:cNvPicPr/>
                  </pic:nvPicPr>
                  <pic:blipFill>
                    <a:blip r:embed="rId12"/>
                    <a:stretch>
                      <a:fillRect/>
                    </a:stretch>
                  </pic:blipFill>
                  <pic:spPr>
                    <a:xfrm>
                      <a:off x="0" y="0"/>
                      <a:ext cx="5029200" cy="2514600"/>
                    </a:xfrm>
                    <a:prstGeom prst="rect"/>
                  </pic:spPr>
                </pic:pic>
              </a:graphicData>
            </a:graphic>
          </wp:inline>
        </w:drawing>
      </w:r>
    </w:p>
    <w:p>
      <w:pPr>
        <w:jc w:val="center"/>
      </w:pPr>
      <w:r>
        <w:rPr>
          <w:i/>
          <w:sz w:val="19"/>
        </w:rPr>
        <w:t>Figura 4: Beneficio Neto Incremental del Reequipamiento de Línea A según el Año de Ejecución.</w:t>
      </w:r>
    </w:p>
    <w:p>
      <w:r>
        <w:br w:type="page"/>
      </w:r>
    </w:p>
    <w:p>
      <w:pPr>
        <w:pStyle w:val="Heading2"/>
      </w:pPr>
      <w:r>
        <w:rPr>
          <w:color w:val="1F4E79"/>
        </w:rPr>
        <w:t>CONSIGNA 4: Importación de Automóviles Livianos desde China</w:t>
      </w:r>
    </w:p>
    <w:p>
      <w:pPr>
        <w:pStyle w:val="Heading3"/>
      </w:pPr>
      <w:r>
        <w:rPr>
          <w:color w:val="2F5597"/>
        </w:rPr>
        <w:t>4.1 Planteo Estratégico y Reglas del Problema</w:t>
      </w:r>
    </w:p>
    <w:p>
      <w:r>
        <w:t>Se estudia la posibilidad de desmantelar la producción local de autos livianos en la Línea A a partir del Año 2 y reemplazarla por la importación directa de unidades terminadas desde China a precio CIF (LB: USD 25.000 y LP: USD 28.000), abonando un costo fijo único de USD 8.000.000 en concepto de indemnizaciones laborales, reconfiguración logística y penalidades comerciales. Se debe evaluar la conveniencia bajo escenario base, bajo devaluación y analizar el riesgo extremo de que en el Año 3 un cambio de política arancelaria cierre las importaciones.</w:t>
      </w:r>
    </w:p>
    <w:p>
      <w:pPr>
        <w:pStyle w:val="Heading3"/>
      </w:pPr>
      <w:r>
        <w:rPr>
          <w:color w:val="2F5597"/>
        </w:rPr>
        <w:t>4.2 Modelado y Procedimiento Analítico</w:t>
      </w:r>
    </w:p>
    <w:p>
      <w:r>
        <w:t>El modelo incorpora variables de importación a costo unitario fijo en dólares para t &gt;= 2, anulando la fabricación local de livianos (X = 0) y suprimiendo los costos fijos de encendido y mano de obra de la Línea A. El riesgo regulatorio se formula forzando la cuota de importación a cero a partir de t &gt;= 3 y evaluando dos variantes: cierre irreversible de la Línea A (incapacidad de producir) vs reapertura con reinversión.</w:t>
      </w:r>
    </w:p>
    <w:p>
      <w:pPr>
        <w:pStyle w:val="Heading3"/>
      </w:pPr>
      <w:r>
        <w:rPr>
          <w:color w:val="2F5597"/>
        </w:rPr>
        <w:t>4.3 Tabla de Resultados: Comparativa de Escenarios de Importación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80" w:type="dxa"/>
              <w:bottom w:w="80" w:type="dxa"/>
              <w:left w:w="100" w:type="dxa"/>
              <w:right w:w="100" w:type="dxa"/>
            </w:tcMar>
          </w:tcPr>
          <w:p>
            <w:r>
              <w:rPr>
                <w:b/>
                <w:color w:val="FFFFFF"/>
                <w:sz w:val="18"/>
              </w:rPr>
              <w:t>Escenario Analizado</w:t>
            </w:r>
          </w:p>
        </w:tc>
        <w:tc>
          <w:tcPr>
            <w:tcW w:type="dxa" w:w="1872"/>
            <w:shd w:fill="1F4E79"/>
            <w:tcMar>
              <w:top w:w="80" w:type="dxa"/>
              <w:bottom w:w="80" w:type="dxa"/>
              <w:left w:w="100" w:type="dxa"/>
              <w:right w:w="100" w:type="dxa"/>
            </w:tcMar>
          </w:tcPr>
          <w:p>
            <w:r>
              <w:rPr>
                <w:b/>
                <w:color w:val="FFFFFF"/>
                <w:sz w:val="18"/>
              </w:rPr>
              <w:t>Utilidad Neta (USD)</w:t>
            </w:r>
          </w:p>
        </w:tc>
        <w:tc>
          <w:tcPr>
            <w:tcW w:type="dxa" w:w="1872"/>
            <w:shd w:fill="1F4E79"/>
            <w:tcMar>
              <w:top w:w="80" w:type="dxa"/>
              <w:bottom w:w="80" w:type="dxa"/>
              <w:left w:w="100" w:type="dxa"/>
              <w:right w:w="100" w:type="dxa"/>
            </w:tcMar>
          </w:tcPr>
          <w:p>
            <w:r>
              <w:rPr>
                <w:b/>
                <w:color w:val="FFFFFF"/>
                <w:sz w:val="18"/>
              </w:rPr>
              <w:t>Comparación vs Local</w:t>
            </w:r>
          </w:p>
        </w:tc>
        <w:tc>
          <w:tcPr>
            <w:tcW w:type="dxa" w:w="1872"/>
            <w:shd w:fill="1F4E79"/>
            <w:tcMar>
              <w:top w:w="80" w:type="dxa"/>
              <w:bottom w:w="80" w:type="dxa"/>
              <w:left w:w="100" w:type="dxa"/>
              <w:right w:w="100" w:type="dxa"/>
            </w:tcMar>
          </w:tcPr>
          <w:p>
            <w:r>
              <w:rPr>
                <w:b/>
                <w:color w:val="FFFFFF"/>
                <w:sz w:val="18"/>
              </w:rPr>
              <w:t>Variación Neta</w:t>
            </w:r>
          </w:p>
        </w:tc>
        <w:tc>
          <w:tcPr>
            <w:tcW w:type="dxa" w:w="1872"/>
            <w:shd w:fill="1F4E79"/>
            <w:tcMar>
              <w:top w:w="80" w:type="dxa"/>
              <w:bottom w:w="80" w:type="dxa"/>
              <w:left w:w="100" w:type="dxa"/>
              <w:right w:w="100" w:type="dxa"/>
            </w:tcMar>
          </w:tcPr>
          <w:p>
            <w:r>
              <w:rPr>
                <w:b/>
                <w:color w:val="FFFFFF"/>
                <w:sz w:val="18"/>
              </w:rPr>
              <w:t>Veredicto Estratégico</w:t>
            </w:r>
          </w:p>
        </w:tc>
      </w:tr>
      <w:tr>
        <w:tc>
          <w:tcPr>
            <w:tcW w:type="dxa" w:w="1872"/>
            <w:shd w:fill="F2F5F9"/>
            <w:tcMar>
              <w:top w:w="50" w:type="dxa"/>
              <w:bottom w:w="50" w:type="dxa"/>
              <w:left w:w="90" w:type="dxa"/>
              <w:right w:w="90" w:type="dxa"/>
            </w:tcMar>
          </w:tcPr>
          <w:p>
            <w:r>
              <w:rPr>
                <w:sz w:val="17"/>
              </w:rPr>
              <w:t>Escenario Base con Importación</w:t>
            </w:r>
          </w:p>
        </w:tc>
        <w:tc>
          <w:tcPr>
            <w:tcW w:type="dxa" w:w="1872"/>
            <w:shd w:fill="F2F5F9"/>
            <w:tcMar>
              <w:top w:w="50" w:type="dxa"/>
              <w:bottom w:w="50" w:type="dxa"/>
              <w:left w:w="90" w:type="dxa"/>
              <w:right w:w="90" w:type="dxa"/>
            </w:tcMar>
          </w:tcPr>
          <w:p>
            <w:r>
              <w:rPr>
                <w:sz w:val="17"/>
              </w:rPr>
              <w:t>USD 2.103,19 M</w:t>
            </w:r>
          </w:p>
        </w:tc>
        <w:tc>
          <w:tcPr>
            <w:tcW w:type="dxa" w:w="1872"/>
            <w:shd w:fill="F2F5F9"/>
            <w:tcMar>
              <w:top w:w="50" w:type="dxa"/>
              <w:bottom w:w="50" w:type="dxa"/>
              <w:left w:w="90" w:type="dxa"/>
              <w:right w:w="90" w:type="dxa"/>
            </w:tcMar>
          </w:tcPr>
          <w:p>
            <w:r>
              <w:rPr>
                <w:sz w:val="17"/>
              </w:rPr>
              <w:t>USD 1.993,49 M (Base)</w:t>
            </w:r>
          </w:p>
        </w:tc>
        <w:tc>
          <w:tcPr>
            <w:tcW w:type="dxa" w:w="1872"/>
            <w:shd w:fill="F2F5F9"/>
            <w:tcMar>
              <w:top w:w="50" w:type="dxa"/>
              <w:bottom w:w="50" w:type="dxa"/>
              <w:left w:w="90" w:type="dxa"/>
              <w:right w:w="90" w:type="dxa"/>
            </w:tcMar>
          </w:tcPr>
          <w:p>
            <w:r>
              <w:rPr>
                <w:sz w:val="17"/>
              </w:rPr>
              <w:t>+USD 109,70 M</w:t>
            </w:r>
          </w:p>
        </w:tc>
        <w:tc>
          <w:tcPr>
            <w:tcW w:type="dxa" w:w="1872"/>
            <w:shd w:fill="F2F5F9"/>
            <w:tcMar>
              <w:top w:w="50" w:type="dxa"/>
              <w:bottom w:w="50" w:type="dxa"/>
              <w:left w:w="90" w:type="dxa"/>
              <w:right w:w="90" w:type="dxa"/>
            </w:tcMar>
          </w:tcPr>
          <w:p>
            <w:r>
              <w:rPr>
                <w:sz w:val="17"/>
              </w:rPr>
              <w:t>Favorable bajo estabilidad cambiaria</w:t>
            </w:r>
          </w:p>
        </w:tc>
      </w:tr>
      <w:tr>
        <w:tc>
          <w:tcPr>
            <w:tcW w:type="dxa" w:w="1872"/>
            <w:tcMar>
              <w:top w:w="50" w:type="dxa"/>
              <w:bottom w:w="50" w:type="dxa"/>
              <w:left w:w="90" w:type="dxa"/>
              <w:right w:w="90" w:type="dxa"/>
            </w:tcMar>
          </w:tcPr>
          <w:p>
            <w:r>
              <w:rPr>
                <w:sz w:val="17"/>
              </w:rPr>
              <w:t>Escenario Devaluación con Importación</w:t>
            </w:r>
          </w:p>
        </w:tc>
        <w:tc>
          <w:tcPr>
            <w:tcW w:type="dxa" w:w="1872"/>
            <w:tcMar>
              <w:top w:w="50" w:type="dxa"/>
              <w:bottom w:w="50" w:type="dxa"/>
              <w:left w:w="90" w:type="dxa"/>
              <w:right w:w="90" w:type="dxa"/>
            </w:tcMar>
          </w:tcPr>
          <w:p>
            <w:r>
              <w:rPr>
                <w:sz w:val="17"/>
              </w:rPr>
              <w:t>USD 3.794,39 M</w:t>
            </w:r>
          </w:p>
        </w:tc>
        <w:tc>
          <w:tcPr>
            <w:tcW w:type="dxa" w:w="1872"/>
            <w:tcMar>
              <w:top w:w="50" w:type="dxa"/>
              <w:bottom w:w="50" w:type="dxa"/>
              <w:left w:w="90" w:type="dxa"/>
              <w:right w:w="90" w:type="dxa"/>
            </w:tcMar>
          </w:tcPr>
          <w:p>
            <w:r>
              <w:rPr>
                <w:sz w:val="17"/>
              </w:rPr>
              <w:t>USD 3.910,05 M (Dev)</w:t>
            </w:r>
          </w:p>
        </w:tc>
        <w:tc>
          <w:tcPr>
            <w:tcW w:type="dxa" w:w="1872"/>
            <w:tcMar>
              <w:top w:w="50" w:type="dxa"/>
              <w:bottom w:w="50" w:type="dxa"/>
              <w:left w:w="90" w:type="dxa"/>
              <w:right w:w="90" w:type="dxa"/>
            </w:tcMar>
          </w:tcPr>
          <w:p>
            <w:r>
              <w:rPr>
                <w:sz w:val="17"/>
              </w:rPr>
              <w:t>-USD 115,67 M</w:t>
            </w:r>
          </w:p>
        </w:tc>
        <w:tc>
          <w:tcPr>
            <w:tcW w:type="dxa" w:w="1872"/>
            <w:tcMar>
              <w:top w:w="50" w:type="dxa"/>
              <w:bottom w:w="50" w:type="dxa"/>
              <w:left w:w="90" w:type="dxa"/>
              <w:right w:w="90" w:type="dxa"/>
            </w:tcMar>
          </w:tcPr>
          <w:p>
            <w:r>
              <w:rPr>
                <w:sz w:val="17"/>
              </w:rPr>
              <w:t>Pérdida masiva: fabricación local es superior</w:t>
            </w:r>
          </w:p>
        </w:tc>
      </w:tr>
      <w:tr>
        <w:tc>
          <w:tcPr>
            <w:tcW w:type="dxa" w:w="1872"/>
            <w:shd w:fill="F2F5F9"/>
            <w:tcMar>
              <w:top w:w="50" w:type="dxa"/>
              <w:bottom w:w="50" w:type="dxa"/>
              <w:left w:w="90" w:type="dxa"/>
              <w:right w:w="90" w:type="dxa"/>
            </w:tcMar>
          </w:tcPr>
          <w:p>
            <w:r>
              <w:rPr>
                <w:sz w:val="17"/>
              </w:rPr>
              <w:t>Riesgo Regulatorio: Cierre Año 3 (Sin Reapertura)</w:t>
            </w:r>
          </w:p>
        </w:tc>
        <w:tc>
          <w:tcPr>
            <w:tcW w:type="dxa" w:w="1872"/>
            <w:shd w:fill="F2F5F9"/>
            <w:tcMar>
              <w:top w:w="50" w:type="dxa"/>
              <w:bottom w:w="50" w:type="dxa"/>
              <w:left w:w="90" w:type="dxa"/>
              <w:right w:w="90" w:type="dxa"/>
            </w:tcMar>
          </w:tcPr>
          <w:p>
            <w:r>
              <w:rPr>
                <w:sz w:val="17"/>
              </w:rPr>
              <w:t>USD 1.924,41 M</w:t>
            </w:r>
          </w:p>
        </w:tc>
        <w:tc>
          <w:tcPr>
            <w:tcW w:type="dxa" w:w="1872"/>
            <w:shd w:fill="F2F5F9"/>
            <w:tcMar>
              <w:top w:w="50" w:type="dxa"/>
              <w:bottom w:w="50" w:type="dxa"/>
              <w:left w:w="90" w:type="dxa"/>
              <w:right w:w="90" w:type="dxa"/>
            </w:tcMar>
          </w:tcPr>
          <w:p>
            <w:r>
              <w:rPr>
                <w:sz w:val="17"/>
              </w:rPr>
              <w:t>USD 1.993,49 M (Base)</w:t>
            </w:r>
          </w:p>
        </w:tc>
        <w:tc>
          <w:tcPr>
            <w:tcW w:type="dxa" w:w="1872"/>
            <w:shd w:fill="F2F5F9"/>
            <w:tcMar>
              <w:top w:w="50" w:type="dxa"/>
              <w:bottom w:w="50" w:type="dxa"/>
              <w:left w:w="90" w:type="dxa"/>
              <w:right w:w="90" w:type="dxa"/>
            </w:tcMar>
          </w:tcPr>
          <w:p>
            <w:r>
              <w:rPr>
                <w:sz w:val="17"/>
              </w:rPr>
              <w:t>-USD 69,08 M</w:t>
            </w:r>
          </w:p>
        </w:tc>
        <w:tc>
          <w:tcPr>
            <w:tcW w:type="dxa" w:w="1872"/>
            <w:shd w:fill="F2F5F9"/>
            <w:tcMar>
              <w:top w:w="50" w:type="dxa"/>
              <w:bottom w:w="50" w:type="dxa"/>
              <w:left w:w="90" w:type="dxa"/>
              <w:right w:w="90" w:type="dxa"/>
            </w:tcMar>
          </w:tcPr>
          <w:p>
            <w:r>
              <w:rPr>
                <w:sz w:val="17"/>
              </w:rPr>
              <w:t>Catastrófico: desabastecimiento de mercado</w:t>
            </w:r>
          </w:p>
        </w:tc>
      </w:tr>
      <w:tr>
        <w:tc>
          <w:tcPr>
            <w:tcW w:type="dxa" w:w="1872"/>
            <w:tcMar>
              <w:top w:w="50" w:type="dxa"/>
              <w:bottom w:w="50" w:type="dxa"/>
              <w:left w:w="90" w:type="dxa"/>
              <w:right w:w="90" w:type="dxa"/>
            </w:tcMar>
          </w:tcPr>
          <w:p>
            <w:r>
              <w:rPr>
                <w:sz w:val="17"/>
              </w:rPr>
              <w:t>Riesgo Regulatorio: Cierre Año 3 (Con Reapertura)</w:t>
            </w:r>
          </w:p>
        </w:tc>
        <w:tc>
          <w:tcPr>
            <w:tcW w:type="dxa" w:w="1872"/>
            <w:tcMar>
              <w:top w:w="50" w:type="dxa"/>
              <w:bottom w:w="50" w:type="dxa"/>
              <w:left w:w="90" w:type="dxa"/>
              <w:right w:w="90" w:type="dxa"/>
            </w:tcMar>
          </w:tcPr>
          <w:p>
            <w:r>
              <w:rPr>
                <w:sz w:val="17"/>
              </w:rPr>
              <w:t>USD 2.000,90 M</w:t>
            </w:r>
          </w:p>
        </w:tc>
        <w:tc>
          <w:tcPr>
            <w:tcW w:type="dxa" w:w="1872"/>
            <w:tcMar>
              <w:top w:w="50" w:type="dxa"/>
              <w:bottom w:w="50" w:type="dxa"/>
              <w:left w:w="90" w:type="dxa"/>
              <w:right w:w="90" w:type="dxa"/>
            </w:tcMar>
          </w:tcPr>
          <w:p>
            <w:r>
              <w:rPr>
                <w:sz w:val="17"/>
              </w:rPr>
              <w:t>USD 1.993,49 M (Base)</w:t>
            </w:r>
          </w:p>
        </w:tc>
        <w:tc>
          <w:tcPr>
            <w:tcW w:type="dxa" w:w="1872"/>
            <w:tcMar>
              <w:top w:w="50" w:type="dxa"/>
              <w:bottom w:w="50" w:type="dxa"/>
              <w:left w:w="90" w:type="dxa"/>
              <w:right w:w="90" w:type="dxa"/>
            </w:tcMar>
          </w:tcPr>
          <w:p>
            <w:r>
              <w:rPr>
                <w:sz w:val="17"/>
              </w:rPr>
              <w:t>+USD 7,41 M</w:t>
            </w:r>
          </w:p>
        </w:tc>
        <w:tc>
          <w:tcPr>
            <w:tcW w:type="dxa" w:w="1872"/>
            <w:tcMar>
              <w:top w:w="50" w:type="dxa"/>
              <w:bottom w:w="50" w:type="dxa"/>
              <w:left w:w="90" w:type="dxa"/>
              <w:right w:w="90" w:type="dxa"/>
            </w:tcMar>
          </w:tcPr>
          <w:p>
            <w:r>
              <w:rPr>
                <w:sz w:val="17"/>
              </w:rPr>
              <w:t>Margen marginal destruido por costos de reapertura</w:t>
            </w:r>
          </w:p>
        </w:tc>
      </w:tr>
      <w:tr>
        <w:tc>
          <w:tcPr>
            <w:tcW w:type="dxa" w:w="1872"/>
            <w:shd w:fill="F2F5F9"/>
            <w:tcMar>
              <w:top w:w="50" w:type="dxa"/>
              <w:bottom w:w="50" w:type="dxa"/>
              <w:left w:w="90" w:type="dxa"/>
              <w:right w:w="90" w:type="dxa"/>
            </w:tcMar>
          </w:tcPr>
          <w:p>
            <w:r>
              <w:rPr>
                <w:sz w:val="17"/>
              </w:rPr>
              <w:t>Costo Fijo de Transición</w:t>
            </w:r>
          </w:p>
        </w:tc>
        <w:tc>
          <w:tcPr>
            <w:tcW w:type="dxa" w:w="1872"/>
            <w:shd w:fill="F2F5F9"/>
            <w:tcMar>
              <w:top w:w="50" w:type="dxa"/>
              <w:bottom w:w="50" w:type="dxa"/>
              <w:left w:w="90" w:type="dxa"/>
              <w:right w:w="90" w:type="dxa"/>
            </w:tcMar>
          </w:tcPr>
          <w:p>
            <w:r>
              <w:rPr>
                <w:sz w:val="17"/>
              </w:rPr>
              <w:t>USD 8,00 M</w:t>
            </w:r>
          </w:p>
        </w:tc>
        <w:tc>
          <w:tcPr>
            <w:tcW w:type="dxa" w:w="1872"/>
            <w:shd w:fill="F2F5F9"/>
            <w:tcMar>
              <w:top w:w="50" w:type="dxa"/>
              <w:bottom w:w="50" w:type="dxa"/>
              <w:left w:w="90" w:type="dxa"/>
              <w:right w:w="90" w:type="dxa"/>
            </w:tcMar>
          </w:tcPr>
          <w:p>
            <w:r>
              <w:rPr>
                <w:sz w:val="17"/>
              </w:rPr>
              <w:t>Indemnizaciones y logística</w:t>
            </w:r>
          </w:p>
        </w:tc>
        <w:tc>
          <w:tcPr>
            <w:tcW w:type="dxa" w:w="1872"/>
            <w:shd w:fill="F2F5F9"/>
            <w:tcMar>
              <w:top w:w="50" w:type="dxa"/>
              <w:bottom w:w="50" w:type="dxa"/>
              <w:left w:w="90" w:type="dxa"/>
              <w:right w:w="90" w:type="dxa"/>
            </w:tcMar>
          </w:tcPr>
          <w:p>
            <w:r>
              <w:rPr>
                <w:sz w:val="17"/>
              </w:rPr>
              <w:t>-USD 8,00 M</w:t>
            </w:r>
          </w:p>
        </w:tc>
        <w:tc>
          <w:tcPr>
            <w:tcW w:type="dxa" w:w="1872"/>
            <w:shd w:fill="F2F5F9"/>
            <w:tcMar>
              <w:top w:w="50" w:type="dxa"/>
              <w:bottom w:w="50" w:type="dxa"/>
              <w:left w:w="90" w:type="dxa"/>
              <w:right w:w="90" w:type="dxa"/>
            </w:tcMar>
          </w:tcPr>
          <w:p>
            <w:r>
              <w:rPr>
                <w:sz w:val="17"/>
              </w:rPr>
              <w:t>Costo hundido irrecuperable ante marcha atrás</w:t>
            </w:r>
          </w:p>
        </w:tc>
      </w:tr>
    </w:tbl>
    <w:p>
      <w:pPr>
        <w:pStyle w:val="Heading3"/>
      </w:pPr>
      <w:r>
        <w:rPr>
          <w:color w:val="2F5597"/>
        </w:rPr>
        <w:t>4.4 Interpretación Económica y Conclusiones Gerenciales</w:t>
      </w:r>
    </w:p>
    <w:p>
      <w:r>
        <w:t>• Ilusión Financiera en el Caso Base: En el escenario base, importar aparenta ser atractivo (+USD 109,7 M) porque adquirir unidades a USD 25k/28k resulta más barato que fabricarlas a USD 27,4k-29,6k, sumado al ahorro de costos fijos salariales de Zárate.</w:t>
        <w:br/>
        <w:t>• Trampa Cambiaria Mortal ante Devaluación: Si el tipo de cambio salta a $3.550, la estrategia se convierte en un desastre económico (-USD 115,7 M). La empresa queda atada a un costo 100% dolarizado mientras que sus competidores locales producen con salarios licuados en pesos.</w:t>
        <w:br/>
        <w:t>• Vulnerabilidad Soberana Extrema: Si se prohíben las importaciones en el Año 3 y la planta fue desmantelada, AutoITBA pierde USD 69,1 M y queda fuera del segmento de livianos. La recomendación terminante es NO desmantelar la capacidad industrial argentina.</w:t>
      </w:r>
    </w:p>
    <w:p>
      <w:r>
        <w:br w:type="page"/>
      </w:r>
    </w:p>
    <w:p>
      <w:pPr>
        <w:pStyle w:val="Heading2"/>
      </w:pPr>
      <w:r>
        <w:rPr>
          <w:color w:val="1F4E79"/>
        </w:rPr>
        <w:t>CONSIGNA 5: Evaluación del Pedido Especial de Flota 'Autonomy'</w:t>
      </w:r>
    </w:p>
    <w:p>
      <w:pPr>
        <w:pStyle w:val="Heading3"/>
      </w:pPr>
      <w:r>
        <w:rPr>
          <w:color w:val="2F5597"/>
        </w:rPr>
        <w:t>5.1 Planteo Estratégico y Reglas del Problema</w:t>
      </w:r>
    </w:p>
    <w:p>
      <w:r>
        <w:t>La empresa de flotas corporativas Autonomy solicita formalmente la provisión exclusiva de 1.000 automóviles livianos básicos (LB) por año durante los 5 años, ofreciendo abonar un precio cerrado y no negociable de USD 27.500 por unidad. Se produce un fuerte debate interno: Ventas lo defiende por la seguridad del volumen comercial asegurado; Finanzas advierte sobre el costo de oportunidad y la rentabilidad neta. Se requiere calcular el costo de oportunidad real, determinar si existe canibalización de capacidad y fijar el precio piso de indiferencia.</w:t>
      </w:r>
    </w:p>
    <w:p>
      <w:pPr>
        <w:pStyle w:val="Heading3"/>
      </w:pPr>
      <w:r>
        <w:rPr>
          <w:color w:val="2F5597"/>
        </w:rPr>
        <w:t>5.2 Modelado y Procedimiento Analítico</w:t>
      </w:r>
    </w:p>
    <w:p>
      <w:r>
        <w:t>Se evalúa el impacto marginal contrastando la solución con la restricción obligatoria Autonomy(t) = 1.000 versus la solución libre donde la capacidad de la Línea A queda disponible para el mercado. Dado que la función objetivo es estrictamente lineal respecto al precio del contrato, el precio de equilibrio se calcula analíticamente igualando el ingreso medio a la estructura de costos variables ponderados.</w:t>
      </w:r>
    </w:p>
    <w:p>
      <w:pPr>
        <w:pStyle w:val="Heading3"/>
      </w:pPr>
      <w:r>
        <w:rPr>
          <w:color w:val="2F5597"/>
        </w:rPr>
        <w:t>5.3 Tabla de Resultados: Análisis Marginal Año a Año del Contrato</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80" w:type="dxa"/>
              <w:bottom w:w="80" w:type="dxa"/>
              <w:left w:w="100" w:type="dxa"/>
              <w:right w:w="100" w:type="dxa"/>
            </w:tcMar>
          </w:tcPr>
          <w:p>
            <w:r>
              <w:rPr>
                <w:b/>
                <w:color w:val="FFFFFF"/>
                <w:sz w:val="18"/>
              </w:rPr>
              <w:t>Concepto Operativo / Año</w:t>
            </w:r>
          </w:p>
        </w:tc>
        <w:tc>
          <w:tcPr>
            <w:tcW w:type="dxa" w:w="1337"/>
            <w:shd w:fill="1F4E79"/>
            <w:tcMar>
              <w:top w:w="80" w:type="dxa"/>
              <w:bottom w:w="80" w:type="dxa"/>
              <w:left w:w="100" w:type="dxa"/>
              <w:right w:w="100" w:type="dxa"/>
            </w:tcMar>
          </w:tcPr>
          <w:p>
            <w:r>
              <w:rPr>
                <w:b/>
                <w:color w:val="FFFFFF"/>
                <w:sz w:val="18"/>
              </w:rPr>
              <w:t>Año 1</w:t>
            </w:r>
          </w:p>
        </w:tc>
        <w:tc>
          <w:tcPr>
            <w:tcW w:type="dxa" w:w="1337"/>
            <w:shd w:fill="1F4E79"/>
            <w:tcMar>
              <w:top w:w="80" w:type="dxa"/>
              <w:bottom w:w="80" w:type="dxa"/>
              <w:left w:w="100" w:type="dxa"/>
              <w:right w:w="100" w:type="dxa"/>
            </w:tcMar>
          </w:tcPr>
          <w:p>
            <w:r>
              <w:rPr>
                <w:b/>
                <w:color w:val="FFFFFF"/>
                <w:sz w:val="18"/>
              </w:rPr>
              <w:t>Año 2</w:t>
            </w:r>
          </w:p>
        </w:tc>
        <w:tc>
          <w:tcPr>
            <w:tcW w:type="dxa" w:w="1337"/>
            <w:shd w:fill="1F4E79"/>
            <w:tcMar>
              <w:top w:w="80" w:type="dxa"/>
              <w:bottom w:w="80" w:type="dxa"/>
              <w:left w:w="100" w:type="dxa"/>
              <w:right w:w="100" w:type="dxa"/>
            </w:tcMar>
          </w:tcPr>
          <w:p>
            <w:r>
              <w:rPr>
                <w:b/>
                <w:color w:val="FFFFFF"/>
                <w:sz w:val="18"/>
              </w:rPr>
              <w:t>Año 3</w:t>
            </w:r>
          </w:p>
        </w:tc>
        <w:tc>
          <w:tcPr>
            <w:tcW w:type="dxa" w:w="1337"/>
            <w:shd w:fill="1F4E79"/>
            <w:tcMar>
              <w:top w:w="80" w:type="dxa"/>
              <w:bottom w:w="80" w:type="dxa"/>
              <w:left w:w="100" w:type="dxa"/>
              <w:right w:w="100" w:type="dxa"/>
            </w:tcMar>
          </w:tcPr>
          <w:p>
            <w:r>
              <w:rPr>
                <w:b/>
                <w:color w:val="FFFFFF"/>
                <w:sz w:val="18"/>
              </w:rPr>
              <w:t>Año 4</w:t>
            </w:r>
          </w:p>
        </w:tc>
        <w:tc>
          <w:tcPr>
            <w:tcW w:type="dxa" w:w="1337"/>
            <w:shd w:fill="1F4E79"/>
            <w:tcMar>
              <w:top w:w="80" w:type="dxa"/>
              <w:bottom w:w="80" w:type="dxa"/>
              <w:left w:w="100" w:type="dxa"/>
              <w:right w:w="100" w:type="dxa"/>
            </w:tcMar>
          </w:tcPr>
          <w:p>
            <w:r>
              <w:rPr>
                <w:b/>
                <w:color w:val="FFFFFF"/>
                <w:sz w:val="18"/>
              </w:rPr>
              <w:t>Año 5</w:t>
            </w:r>
          </w:p>
        </w:tc>
        <w:tc>
          <w:tcPr>
            <w:tcW w:type="dxa" w:w="1337"/>
            <w:shd w:fill="1F4E79"/>
            <w:tcMar>
              <w:top w:w="80" w:type="dxa"/>
              <w:bottom w:w="80" w:type="dxa"/>
              <w:left w:w="100" w:type="dxa"/>
              <w:right w:w="100" w:type="dxa"/>
            </w:tcMar>
          </w:tcPr>
          <w:p>
            <w:r>
              <w:rPr>
                <w:b/>
                <w:color w:val="FFFFFF"/>
                <w:sz w:val="18"/>
              </w:rPr>
              <w:t>Total / Ponderado</w:t>
            </w:r>
          </w:p>
        </w:tc>
      </w:tr>
      <w:tr>
        <w:tc>
          <w:tcPr>
            <w:tcW w:type="dxa" w:w="1337"/>
            <w:shd w:fill="F2F5F9"/>
            <w:tcMar>
              <w:top w:w="50" w:type="dxa"/>
              <w:bottom w:w="50" w:type="dxa"/>
              <w:left w:w="90" w:type="dxa"/>
              <w:right w:w="90" w:type="dxa"/>
            </w:tcMar>
          </w:tcPr>
          <w:p>
            <w:r>
              <w:rPr>
                <w:sz w:val="17"/>
              </w:rPr>
              <w:t>Precio de Venta Percibido (USD)</w:t>
            </w:r>
          </w:p>
        </w:tc>
        <w:tc>
          <w:tcPr>
            <w:tcW w:type="dxa" w:w="1337"/>
            <w:shd w:fill="F2F5F9"/>
            <w:tcMar>
              <w:top w:w="50" w:type="dxa"/>
              <w:bottom w:w="50" w:type="dxa"/>
              <w:left w:w="90" w:type="dxa"/>
              <w:right w:w="90" w:type="dxa"/>
            </w:tcMar>
          </w:tcPr>
          <w:p>
            <w:r>
              <w:rPr>
                <w:sz w:val="17"/>
              </w:rPr>
              <w:t>$27.500</w:t>
            </w:r>
          </w:p>
        </w:tc>
        <w:tc>
          <w:tcPr>
            <w:tcW w:type="dxa" w:w="1337"/>
            <w:shd w:fill="F2F5F9"/>
            <w:tcMar>
              <w:top w:w="50" w:type="dxa"/>
              <w:bottom w:w="50" w:type="dxa"/>
              <w:left w:w="90" w:type="dxa"/>
              <w:right w:w="90" w:type="dxa"/>
            </w:tcMar>
          </w:tcPr>
          <w:p>
            <w:r>
              <w:rPr>
                <w:sz w:val="17"/>
              </w:rPr>
              <w:t>$27.500</w:t>
            </w:r>
          </w:p>
        </w:tc>
        <w:tc>
          <w:tcPr>
            <w:tcW w:type="dxa" w:w="1337"/>
            <w:shd w:fill="F2F5F9"/>
            <w:tcMar>
              <w:top w:w="50" w:type="dxa"/>
              <w:bottom w:w="50" w:type="dxa"/>
              <w:left w:w="90" w:type="dxa"/>
              <w:right w:w="90" w:type="dxa"/>
            </w:tcMar>
          </w:tcPr>
          <w:p>
            <w:r>
              <w:rPr>
                <w:sz w:val="17"/>
              </w:rPr>
              <w:t>$27.500</w:t>
            </w:r>
          </w:p>
        </w:tc>
        <w:tc>
          <w:tcPr>
            <w:tcW w:type="dxa" w:w="1337"/>
            <w:shd w:fill="F2F5F9"/>
            <w:tcMar>
              <w:top w:w="50" w:type="dxa"/>
              <w:bottom w:w="50" w:type="dxa"/>
              <w:left w:w="90" w:type="dxa"/>
              <w:right w:w="90" w:type="dxa"/>
            </w:tcMar>
          </w:tcPr>
          <w:p>
            <w:r>
              <w:rPr>
                <w:sz w:val="17"/>
              </w:rPr>
              <w:t>$27.500</w:t>
            </w:r>
          </w:p>
        </w:tc>
        <w:tc>
          <w:tcPr>
            <w:tcW w:type="dxa" w:w="1337"/>
            <w:shd w:fill="F2F5F9"/>
            <w:tcMar>
              <w:top w:w="50" w:type="dxa"/>
              <w:bottom w:w="50" w:type="dxa"/>
              <w:left w:w="90" w:type="dxa"/>
              <w:right w:w="90" w:type="dxa"/>
            </w:tcMar>
          </w:tcPr>
          <w:p>
            <w:r>
              <w:rPr>
                <w:sz w:val="17"/>
              </w:rPr>
              <w:t>$27.500</w:t>
            </w:r>
          </w:p>
        </w:tc>
        <w:tc>
          <w:tcPr>
            <w:tcW w:type="dxa" w:w="1337"/>
            <w:shd w:fill="F2F5F9"/>
            <w:tcMar>
              <w:top w:w="50" w:type="dxa"/>
              <w:bottom w:w="50" w:type="dxa"/>
              <w:left w:w="90" w:type="dxa"/>
              <w:right w:w="90" w:type="dxa"/>
            </w:tcMar>
          </w:tcPr>
          <w:p>
            <w:r>
              <w:rPr>
                <w:sz w:val="17"/>
              </w:rPr>
              <w:t>$27.500 fijo</w:t>
            </w:r>
          </w:p>
        </w:tc>
      </w:tr>
      <w:tr>
        <w:tc>
          <w:tcPr>
            <w:tcW w:type="dxa" w:w="1337"/>
            <w:tcMar>
              <w:top w:w="50" w:type="dxa"/>
              <w:bottom w:w="50" w:type="dxa"/>
              <w:left w:w="90" w:type="dxa"/>
              <w:right w:w="90" w:type="dxa"/>
            </w:tcMar>
          </w:tcPr>
          <w:p>
            <w:r>
              <w:rPr>
                <w:sz w:val="17"/>
              </w:rPr>
              <w:t>Costo Variable Unitario LB (USD)</w:t>
            </w:r>
          </w:p>
        </w:tc>
        <w:tc>
          <w:tcPr>
            <w:tcW w:type="dxa" w:w="1337"/>
            <w:tcMar>
              <w:top w:w="50" w:type="dxa"/>
              <w:bottom w:w="50" w:type="dxa"/>
              <w:left w:w="90" w:type="dxa"/>
              <w:right w:w="90" w:type="dxa"/>
            </w:tcMar>
          </w:tcPr>
          <w:p>
            <w:r>
              <w:rPr>
                <w:sz w:val="17"/>
              </w:rPr>
              <w:t>$26.667</w:t>
            </w:r>
          </w:p>
        </w:tc>
        <w:tc>
          <w:tcPr>
            <w:tcW w:type="dxa" w:w="1337"/>
            <w:tcMar>
              <w:top w:w="50" w:type="dxa"/>
              <w:bottom w:w="50" w:type="dxa"/>
              <w:left w:w="90" w:type="dxa"/>
              <w:right w:w="90" w:type="dxa"/>
            </w:tcMar>
          </w:tcPr>
          <w:p>
            <w:r>
              <w:rPr>
                <w:sz w:val="17"/>
              </w:rPr>
              <w:t>$27.429</w:t>
            </w:r>
          </w:p>
        </w:tc>
        <w:tc>
          <w:tcPr>
            <w:tcW w:type="dxa" w:w="1337"/>
            <w:tcMar>
              <w:top w:w="50" w:type="dxa"/>
              <w:bottom w:w="50" w:type="dxa"/>
              <w:left w:w="90" w:type="dxa"/>
              <w:right w:w="90" w:type="dxa"/>
            </w:tcMar>
          </w:tcPr>
          <w:p>
            <w:r>
              <w:rPr>
                <w:sz w:val="17"/>
              </w:rPr>
              <w:t>$29.538</w:t>
            </w:r>
          </w:p>
        </w:tc>
        <w:tc>
          <w:tcPr>
            <w:tcW w:type="dxa" w:w="1337"/>
            <w:tcMar>
              <w:top w:w="50" w:type="dxa"/>
              <w:bottom w:w="50" w:type="dxa"/>
              <w:left w:w="90" w:type="dxa"/>
              <w:right w:w="90" w:type="dxa"/>
            </w:tcMar>
          </w:tcPr>
          <w:p>
            <w:r>
              <w:rPr>
                <w:sz w:val="17"/>
              </w:rPr>
              <w:t>$29.413</w:t>
            </w:r>
          </w:p>
        </w:tc>
        <w:tc>
          <w:tcPr>
            <w:tcW w:type="dxa" w:w="1337"/>
            <w:tcMar>
              <w:top w:w="50" w:type="dxa"/>
              <w:bottom w:w="50" w:type="dxa"/>
              <w:left w:w="90" w:type="dxa"/>
              <w:right w:w="90" w:type="dxa"/>
            </w:tcMar>
          </w:tcPr>
          <w:p>
            <w:r>
              <w:rPr>
                <w:sz w:val="17"/>
              </w:rPr>
              <w:t>$29.623</w:t>
            </w:r>
          </w:p>
        </w:tc>
        <w:tc>
          <w:tcPr>
            <w:tcW w:type="dxa" w:w="1337"/>
            <w:tcMar>
              <w:top w:w="50" w:type="dxa"/>
              <w:bottom w:w="50" w:type="dxa"/>
              <w:left w:w="90" w:type="dxa"/>
              <w:right w:w="90" w:type="dxa"/>
            </w:tcMar>
          </w:tcPr>
          <w:p>
            <w:r>
              <w:rPr>
                <w:sz w:val="17"/>
              </w:rPr>
              <w:t>$28.534 medio</w:t>
            </w:r>
          </w:p>
        </w:tc>
      </w:tr>
      <w:tr>
        <w:tc>
          <w:tcPr>
            <w:tcW w:type="dxa" w:w="1337"/>
            <w:shd w:fill="F2F5F9"/>
            <w:tcMar>
              <w:top w:w="50" w:type="dxa"/>
              <w:bottom w:w="50" w:type="dxa"/>
              <w:left w:w="90" w:type="dxa"/>
              <w:right w:w="90" w:type="dxa"/>
            </w:tcMar>
          </w:tcPr>
          <w:p>
            <w:r>
              <w:rPr>
                <w:sz w:val="17"/>
              </w:rPr>
              <w:t>Margen Unitario por Auto (USD/u)</w:t>
            </w:r>
          </w:p>
        </w:tc>
        <w:tc>
          <w:tcPr>
            <w:tcW w:type="dxa" w:w="1337"/>
            <w:shd w:fill="F2F5F9"/>
            <w:tcMar>
              <w:top w:w="50" w:type="dxa"/>
              <w:bottom w:w="50" w:type="dxa"/>
              <w:left w:w="90" w:type="dxa"/>
              <w:right w:w="90" w:type="dxa"/>
            </w:tcMar>
          </w:tcPr>
          <w:p>
            <w:r>
              <w:rPr>
                <w:sz w:val="17"/>
              </w:rPr>
              <w:t>+$833</w:t>
            </w:r>
          </w:p>
        </w:tc>
        <w:tc>
          <w:tcPr>
            <w:tcW w:type="dxa" w:w="1337"/>
            <w:shd w:fill="F2F5F9"/>
            <w:tcMar>
              <w:top w:w="50" w:type="dxa"/>
              <w:bottom w:w="50" w:type="dxa"/>
              <w:left w:w="90" w:type="dxa"/>
              <w:right w:w="90" w:type="dxa"/>
            </w:tcMar>
          </w:tcPr>
          <w:p>
            <w:r>
              <w:rPr>
                <w:sz w:val="17"/>
              </w:rPr>
              <w:t>+$71</w:t>
            </w:r>
          </w:p>
        </w:tc>
        <w:tc>
          <w:tcPr>
            <w:tcW w:type="dxa" w:w="1337"/>
            <w:shd w:fill="F2F5F9"/>
            <w:tcMar>
              <w:top w:w="50" w:type="dxa"/>
              <w:bottom w:w="50" w:type="dxa"/>
              <w:left w:w="90" w:type="dxa"/>
              <w:right w:w="90" w:type="dxa"/>
            </w:tcMar>
          </w:tcPr>
          <w:p>
            <w:r>
              <w:rPr>
                <w:sz w:val="17"/>
              </w:rPr>
              <w:t>-$2.038</w:t>
            </w:r>
          </w:p>
        </w:tc>
        <w:tc>
          <w:tcPr>
            <w:tcW w:type="dxa" w:w="1337"/>
            <w:shd w:fill="F2F5F9"/>
            <w:tcMar>
              <w:top w:w="50" w:type="dxa"/>
              <w:bottom w:w="50" w:type="dxa"/>
              <w:left w:w="90" w:type="dxa"/>
              <w:right w:w="90" w:type="dxa"/>
            </w:tcMar>
          </w:tcPr>
          <w:p>
            <w:r>
              <w:rPr>
                <w:sz w:val="17"/>
              </w:rPr>
              <w:t>-$1.913</w:t>
            </w:r>
          </w:p>
        </w:tc>
        <w:tc>
          <w:tcPr>
            <w:tcW w:type="dxa" w:w="1337"/>
            <w:shd w:fill="F2F5F9"/>
            <w:tcMar>
              <w:top w:w="50" w:type="dxa"/>
              <w:bottom w:w="50" w:type="dxa"/>
              <w:left w:w="90" w:type="dxa"/>
              <w:right w:w="90" w:type="dxa"/>
            </w:tcMar>
          </w:tcPr>
          <w:p>
            <w:r>
              <w:rPr>
                <w:sz w:val="17"/>
              </w:rPr>
              <w:t>-$2.123</w:t>
            </w:r>
          </w:p>
        </w:tc>
        <w:tc>
          <w:tcPr>
            <w:tcW w:type="dxa" w:w="1337"/>
            <w:shd w:fill="F2F5F9"/>
            <w:tcMar>
              <w:top w:w="50" w:type="dxa"/>
              <w:bottom w:w="50" w:type="dxa"/>
              <w:left w:w="90" w:type="dxa"/>
              <w:right w:w="90" w:type="dxa"/>
            </w:tcMar>
          </w:tcPr>
          <w:p>
            <w:r>
              <w:rPr>
                <w:sz w:val="17"/>
              </w:rPr>
              <w:t>-$1.034 medio</w:t>
            </w:r>
          </w:p>
        </w:tc>
      </w:tr>
      <w:tr>
        <w:tc>
          <w:tcPr>
            <w:tcW w:type="dxa" w:w="1337"/>
            <w:tcMar>
              <w:top w:w="50" w:type="dxa"/>
              <w:bottom w:w="50" w:type="dxa"/>
              <w:left w:w="90" w:type="dxa"/>
              <w:right w:w="90" w:type="dxa"/>
            </w:tcMar>
          </w:tcPr>
          <w:p>
            <w:r>
              <w:rPr>
                <w:sz w:val="17"/>
              </w:rPr>
              <w:t>Margen Operativo Anual (USD)</w:t>
            </w:r>
          </w:p>
        </w:tc>
        <w:tc>
          <w:tcPr>
            <w:tcW w:type="dxa" w:w="1337"/>
            <w:tcMar>
              <w:top w:w="50" w:type="dxa"/>
              <w:bottom w:w="50" w:type="dxa"/>
              <w:left w:w="90" w:type="dxa"/>
              <w:right w:w="90" w:type="dxa"/>
            </w:tcMar>
          </w:tcPr>
          <w:p>
            <w:r>
              <w:rPr>
                <w:sz w:val="17"/>
              </w:rPr>
              <w:t>+$833.000</w:t>
            </w:r>
          </w:p>
        </w:tc>
        <w:tc>
          <w:tcPr>
            <w:tcW w:type="dxa" w:w="1337"/>
            <w:tcMar>
              <w:top w:w="50" w:type="dxa"/>
              <w:bottom w:w="50" w:type="dxa"/>
              <w:left w:w="90" w:type="dxa"/>
              <w:right w:w="90" w:type="dxa"/>
            </w:tcMar>
          </w:tcPr>
          <w:p>
            <w:r>
              <w:rPr>
                <w:sz w:val="17"/>
              </w:rPr>
              <w:t>+$71.000</w:t>
            </w:r>
          </w:p>
        </w:tc>
        <w:tc>
          <w:tcPr>
            <w:tcW w:type="dxa" w:w="1337"/>
            <w:tcMar>
              <w:top w:w="50" w:type="dxa"/>
              <w:bottom w:w="50" w:type="dxa"/>
              <w:left w:w="90" w:type="dxa"/>
              <w:right w:w="90" w:type="dxa"/>
            </w:tcMar>
          </w:tcPr>
          <w:p>
            <w:r>
              <w:rPr>
                <w:sz w:val="17"/>
              </w:rPr>
              <w:t>-$2.038.000</w:t>
            </w:r>
          </w:p>
        </w:tc>
        <w:tc>
          <w:tcPr>
            <w:tcW w:type="dxa" w:w="1337"/>
            <w:tcMar>
              <w:top w:w="50" w:type="dxa"/>
              <w:bottom w:w="50" w:type="dxa"/>
              <w:left w:w="90" w:type="dxa"/>
              <w:right w:w="90" w:type="dxa"/>
            </w:tcMar>
          </w:tcPr>
          <w:p>
            <w:r>
              <w:rPr>
                <w:sz w:val="17"/>
              </w:rPr>
              <w:t>-$1.913.000</w:t>
            </w:r>
          </w:p>
        </w:tc>
        <w:tc>
          <w:tcPr>
            <w:tcW w:type="dxa" w:w="1337"/>
            <w:tcMar>
              <w:top w:w="50" w:type="dxa"/>
              <w:bottom w:w="50" w:type="dxa"/>
              <w:left w:w="90" w:type="dxa"/>
              <w:right w:w="90" w:type="dxa"/>
            </w:tcMar>
          </w:tcPr>
          <w:p>
            <w:r>
              <w:rPr>
                <w:sz w:val="17"/>
              </w:rPr>
              <w:t>-$2.123.000</w:t>
            </w:r>
          </w:p>
        </w:tc>
        <w:tc>
          <w:tcPr>
            <w:tcW w:type="dxa" w:w="1337"/>
            <w:tcMar>
              <w:top w:w="50" w:type="dxa"/>
              <w:bottom w:w="50" w:type="dxa"/>
              <w:left w:w="90" w:type="dxa"/>
              <w:right w:w="90" w:type="dxa"/>
            </w:tcMar>
          </w:tcPr>
          <w:p>
            <w:r>
              <w:rPr>
                <w:sz w:val="17"/>
              </w:rPr>
              <w:t>-$5.170.000</w:t>
            </w:r>
          </w:p>
        </w:tc>
      </w:tr>
      <w:tr>
        <w:tc>
          <w:tcPr>
            <w:tcW w:type="dxa" w:w="1337"/>
            <w:shd w:fill="F2F5F9"/>
            <w:tcMar>
              <w:top w:w="50" w:type="dxa"/>
              <w:bottom w:w="50" w:type="dxa"/>
              <w:left w:w="90" w:type="dxa"/>
              <w:right w:w="90" w:type="dxa"/>
            </w:tcMar>
          </w:tcPr>
          <w:p>
            <w:r>
              <w:rPr>
                <w:sz w:val="17"/>
              </w:rPr>
              <w:t>Capacidad Línea A Mañana</w:t>
            </w:r>
          </w:p>
        </w:tc>
        <w:tc>
          <w:tcPr>
            <w:tcW w:type="dxa" w:w="1337"/>
            <w:shd w:fill="F2F5F9"/>
            <w:tcMar>
              <w:top w:w="50" w:type="dxa"/>
              <w:bottom w:w="50" w:type="dxa"/>
              <w:left w:w="90" w:type="dxa"/>
              <w:right w:w="90" w:type="dxa"/>
            </w:tcMar>
          </w:tcPr>
          <w:p>
            <w:r>
              <w:rPr>
                <w:sz w:val="17"/>
              </w:rPr>
              <w:t>7.500 / 10.000</w:t>
            </w:r>
          </w:p>
        </w:tc>
        <w:tc>
          <w:tcPr>
            <w:tcW w:type="dxa" w:w="1337"/>
            <w:shd w:fill="F2F5F9"/>
            <w:tcMar>
              <w:top w:w="50" w:type="dxa"/>
              <w:bottom w:w="50" w:type="dxa"/>
              <w:left w:w="90" w:type="dxa"/>
              <w:right w:w="90" w:type="dxa"/>
            </w:tcMar>
          </w:tcPr>
          <w:p>
            <w:r>
              <w:rPr>
                <w:sz w:val="17"/>
              </w:rPr>
              <w:t>7.695 / 10.000</w:t>
            </w:r>
          </w:p>
        </w:tc>
        <w:tc>
          <w:tcPr>
            <w:tcW w:type="dxa" w:w="1337"/>
            <w:shd w:fill="F2F5F9"/>
            <w:tcMar>
              <w:top w:w="50" w:type="dxa"/>
              <w:bottom w:w="50" w:type="dxa"/>
              <w:left w:w="90" w:type="dxa"/>
              <w:right w:w="90" w:type="dxa"/>
            </w:tcMar>
          </w:tcPr>
          <w:p>
            <w:r>
              <w:rPr>
                <w:sz w:val="17"/>
              </w:rPr>
              <w:t>7.896 / 10.000</w:t>
            </w:r>
          </w:p>
        </w:tc>
        <w:tc>
          <w:tcPr>
            <w:tcW w:type="dxa" w:w="1337"/>
            <w:shd w:fill="F2F5F9"/>
            <w:tcMar>
              <w:top w:w="50" w:type="dxa"/>
              <w:bottom w:w="50" w:type="dxa"/>
              <w:left w:w="90" w:type="dxa"/>
              <w:right w:w="90" w:type="dxa"/>
            </w:tcMar>
          </w:tcPr>
          <w:p>
            <w:r>
              <w:rPr>
                <w:sz w:val="17"/>
              </w:rPr>
              <w:t>8.103 / 10.000</w:t>
            </w:r>
          </w:p>
        </w:tc>
        <w:tc>
          <w:tcPr>
            <w:tcW w:type="dxa" w:w="1337"/>
            <w:shd w:fill="F2F5F9"/>
            <w:tcMar>
              <w:top w:w="50" w:type="dxa"/>
              <w:bottom w:w="50" w:type="dxa"/>
              <w:left w:w="90" w:type="dxa"/>
              <w:right w:w="90" w:type="dxa"/>
            </w:tcMar>
          </w:tcPr>
          <w:p>
            <w:r>
              <w:rPr>
                <w:sz w:val="17"/>
              </w:rPr>
              <w:t>8.316 / 10.000</w:t>
            </w:r>
          </w:p>
        </w:tc>
        <w:tc>
          <w:tcPr>
            <w:tcW w:type="dxa" w:w="1337"/>
            <w:shd w:fill="F2F5F9"/>
            <w:tcMar>
              <w:top w:w="50" w:type="dxa"/>
              <w:bottom w:w="50" w:type="dxa"/>
              <w:left w:w="90" w:type="dxa"/>
              <w:right w:w="90" w:type="dxa"/>
            </w:tcMar>
          </w:tcPr>
          <w:p>
            <w:r>
              <w:rPr>
                <w:sz w:val="17"/>
              </w:rPr>
              <w:t>Holgura permanente</w:t>
            </w:r>
          </w:p>
        </w:tc>
      </w:tr>
      <w:tr>
        <w:tc>
          <w:tcPr>
            <w:tcW w:type="dxa" w:w="1337"/>
            <w:tcMar>
              <w:top w:w="50" w:type="dxa"/>
              <w:bottom w:w="50" w:type="dxa"/>
              <w:left w:w="90" w:type="dxa"/>
              <w:right w:w="90" w:type="dxa"/>
            </w:tcMar>
          </w:tcPr>
          <w:p>
            <w:r>
              <w:rPr>
                <w:sz w:val="17"/>
              </w:rPr>
              <w:t>Costo de Oportunidad de Capacidad</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$0,00</w:t>
            </w:r>
          </w:p>
        </w:tc>
        <w:tc>
          <w:tcPr>
            <w:tcW w:type="dxa" w:w="1337"/>
            <w:tcMar>
              <w:top w:w="50" w:type="dxa"/>
              <w:bottom w:w="50" w:type="dxa"/>
              <w:left w:w="90" w:type="dxa"/>
              <w:right w:w="90" w:type="dxa"/>
            </w:tcMar>
          </w:tcPr>
          <w:p>
            <w:r>
              <w:rPr>
                <w:sz w:val="17"/>
              </w:rPr>
              <w:t>$0 (No hay cuellos)</w:t>
            </w:r>
          </w:p>
        </w:tc>
      </w:tr>
    </w:tbl>
    <w:p>
      <w:pPr>
        <w:pStyle w:val="Heading3"/>
      </w:pPr>
      <w:r>
        <w:rPr>
          <w:color w:val="2F5597"/>
        </w:rPr>
        <w:t>5.4 Interpretación Económica y Conclusiones Gerenciales</w:t>
      </w:r>
    </w:p>
    <w:p>
      <w:r>
        <w:t>• Destrucción Neta de Valor: Aceptar el contrato a USD 27.500 genera una pérdida operativa neta consolidada de USD 5,17 Millones para AutoITBA.</w:t>
        <w:br/>
        <w:t>• Diagnóstico de Causa Raíz (No es Capacidad, es Margen): La pérdida no se origina en una falta de máquinas ni en el desplazamiento de clientes minoristas (la Línea A tiene más de 1.600 unidades de capacidad ociosa cada año). La falla es de fijación de precios: en los Años 3, 4 y 5 el costo de fabricación ronda los USD 29.500 por auto; vender a USD 27.500 implica subsidiar a Autonomy con más de USD 2.000 de pérdida directa por vehículo entregado.</w:t>
        <w:br/>
        <w:t>• Precio Piso de Indiferencia (Break-even): El precio umbral de equilibrio es exactamente USD 28.534 por unidad. Por debajo de ese valor el contrato drena caja; por encima de USD 28.534 comienza a generar contribución marginal genuina. Recomendación: Renegociar a un precio mínimo de USD 28.550 o rechazar el acuerdo.</w:t>
      </w:r>
    </w:p>
    <w:p>
      <w:r>
        <w:br w:type="page"/>
      </w:r>
    </w:p>
    <w:p>
      <w:pPr>
        <w:pStyle w:val="Heading2"/>
      </w:pPr>
      <w:r>
        <w:rPr>
          <w:color w:val="1F4E79"/>
        </w:rPr>
        <w:t>CONSIGNA 6: Costo de Posesión y Política de Inventarios en Playón</w:t>
      </w:r>
    </w:p>
    <w:p>
      <w:pPr>
        <w:pStyle w:val="Heading3"/>
      </w:pPr>
      <w:r>
        <w:rPr>
          <w:color w:val="2F5597"/>
        </w:rPr>
        <w:t>6.1 Planteo Estratégico y Reglas del Problema</w:t>
      </w:r>
    </w:p>
    <w:p>
      <w:r>
        <w:t>La planta dispone de espacio físico para acopiar vehículos en playón, con una tasa de mantenimiento y costo de capital del 25% anual calculada sobre el costo variable unitario de fabricación. Se requiere determinar: ¿En qué circunstancias el modelo decide transferir inventario de un año hacia el siguiente? ¿Qué impacto genera si la tasa se incrementa al 30% anual? ¿A qué nivel crítico de tasa de posesión la transferencia interanual de vehículos queda totalmente anulada?</w:t>
      </w:r>
    </w:p>
    <w:p>
      <w:pPr>
        <w:pStyle w:val="Heading3"/>
      </w:pPr>
      <w:r>
        <w:rPr>
          <w:color w:val="2F5597"/>
        </w:rPr>
        <w:t>6.2 Modelado y Procedimiento Analítico</w:t>
      </w:r>
    </w:p>
    <w:p>
      <w:r>
        <w:t>El balance dinámico se rige por la condición de arbitraje intertemporal entre dos períodos consecutivos: producir para almacenar solo resulta económicamente racional si el costo de fabricar hoy más el costo de guardarlo en playón durante un año es estrictamente menor al costo de fabricarlo directamente en el período siguiente: [CV(t) · (1 + h) / TC(t)] &lt;= [CV(t+1) / TC(t+1)]. Se ejecuta un barrido paramétrico continuo de la tasa h en el intervalo de 0% a 35% para trazar la curva de corte analítico.</w:t>
      </w:r>
    </w:p>
    <w:p>
      <w:pPr>
        <w:pStyle w:val="Heading3"/>
      </w:pPr>
      <w:r>
        <w:rPr>
          <w:color w:val="2F5597"/>
        </w:rPr>
        <w:t>6.3 Tabla de Resultados: Barrido Paramétrico de Tasa de Posesión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80" w:type="dxa"/>
              <w:bottom w:w="80" w:type="dxa"/>
              <w:left w:w="100" w:type="dxa"/>
              <w:right w:w="100" w:type="dxa"/>
            </w:tcMar>
          </w:tcPr>
          <w:p>
            <w:r>
              <w:rPr>
                <w:b/>
                <w:color w:val="FFFFFF"/>
                <w:sz w:val="18"/>
              </w:rPr>
              <w:t>Tasa de Posesión Anual (h)</w:t>
            </w:r>
          </w:p>
        </w:tc>
        <w:tc>
          <w:tcPr>
            <w:tcW w:type="dxa" w:w="1872"/>
            <w:shd w:fill="1F4E79"/>
            <w:tcMar>
              <w:top w:w="80" w:type="dxa"/>
              <w:bottom w:w="80" w:type="dxa"/>
              <w:left w:w="100" w:type="dxa"/>
              <w:right w:w="100" w:type="dxa"/>
            </w:tcMar>
          </w:tcPr>
          <w:p>
            <w:r>
              <w:rPr>
                <w:b/>
                <w:color w:val="FFFFFF"/>
                <w:sz w:val="18"/>
              </w:rPr>
              <w:t>Stock Total Transferido (u)</w:t>
            </w:r>
          </w:p>
        </w:tc>
        <w:tc>
          <w:tcPr>
            <w:tcW w:type="dxa" w:w="1872"/>
            <w:shd w:fill="1F4E79"/>
            <w:tcMar>
              <w:top w:w="80" w:type="dxa"/>
              <w:bottom w:w="80" w:type="dxa"/>
              <w:left w:w="100" w:type="dxa"/>
              <w:right w:w="100" w:type="dxa"/>
            </w:tcMar>
          </w:tcPr>
          <w:p>
            <w:r>
              <w:rPr>
                <w:b/>
                <w:color w:val="FFFFFF"/>
                <w:sz w:val="18"/>
              </w:rPr>
              <w:t>Utilidad Consolidada (USD)</w:t>
            </w:r>
          </w:p>
        </w:tc>
        <w:tc>
          <w:tcPr>
            <w:tcW w:type="dxa" w:w="1872"/>
            <w:shd w:fill="1F4E79"/>
            <w:tcMar>
              <w:top w:w="80" w:type="dxa"/>
              <w:bottom w:w="80" w:type="dxa"/>
              <w:left w:w="100" w:type="dxa"/>
              <w:right w:w="100" w:type="dxa"/>
            </w:tcMar>
          </w:tcPr>
          <w:p>
            <w:r>
              <w:rPr>
                <w:b/>
                <w:color w:val="FFFFFF"/>
                <w:sz w:val="18"/>
              </w:rPr>
              <w:t>Régimen Operativo</w:t>
            </w:r>
          </w:p>
        </w:tc>
        <w:tc>
          <w:tcPr>
            <w:tcW w:type="dxa" w:w="1872"/>
            <w:shd w:fill="1F4E79"/>
            <w:tcMar>
              <w:top w:w="80" w:type="dxa"/>
              <w:bottom w:w="80" w:type="dxa"/>
              <w:left w:w="100" w:type="dxa"/>
              <w:right w:w="100" w:type="dxa"/>
            </w:tcMar>
          </w:tcPr>
          <w:p>
            <w:r>
              <w:rPr>
                <w:b/>
                <w:color w:val="FFFFFF"/>
                <w:sz w:val="18"/>
              </w:rPr>
              <w:t>Comportamiento del Modelo</w:t>
            </w:r>
          </w:p>
        </w:tc>
      </w:tr>
      <w:tr>
        <w:tc>
          <w:tcPr>
            <w:tcW w:type="dxa" w:w="1872"/>
            <w:shd w:fill="F2F5F9"/>
            <w:tcMar>
              <w:top w:w="50" w:type="dxa"/>
              <w:bottom w:w="50" w:type="dxa"/>
              <w:left w:w="90" w:type="dxa"/>
              <w:right w:w="90" w:type="dxa"/>
            </w:tcMar>
          </w:tcPr>
          <w:p>
            <w:r>
              <w:rPr>
                <w:sz w:val="17"/>
              </w:rPr>
              <w:t>0,0% (Almacenamiento Gratuito)</w:t>
            </w:r>
          </w:p>
        </w:tc>
        <w:tc>
          <w:tcPr>
            <w:tcW w:type="dxa" w:w="1872"/>
            <w:shd w:fill="F2F5F9"/>
            <w:tcMar>
              <w:top w:w="50" w:type="dxa"/>
              <w:bottom w:w="50" w:type="dxa"/>
              <w:left w:w="90" w:type="dxa"/>
              <w:right w:w="90" w:type="dxa"/>
            </w:tcMar>
          </w:tcPr>
          <w:p>
            <w:r>
              <w:rPr>
                <w:sz w:val="17"/>
              </w:rPr>
              <w:t>4.820,5 u</w:t>
            </w:r>
          </w:p>
        </w:tc>
        <w:tc>
          <w:tcPr>
            <w:tcW w:type="dxa" w:w="1872"/>
            <w:shd w:fill="F2F5F9"/>
            <w:tcMar>
              <w:top w:w="50" w:type="dxa"/>
              <w:bottom w:w="50" w:type="dxa"/>
              <w:left w:w="90" w:type="dxa"/>
              <w:right w:w="90" w:type="dxa"/>
            </w:tcMar>
          </w:tcPr>
          <w:p>
            <w:r>
              <w:rPr>
                <w:sz w:val="17"/>
              </w:rPr>
              <w:t>USD 1.996,82 M</w:t>
            </w:r>
          </w:p>
        </w:tc>
        <w:tc>
          <w:tcPr>
            <w:tcW w:type="dxa" w:w="1872"/>
            <w:shd w:fill="F2F5F9"/>
            <w:tcMar>
              <w:top w:w="50" w:type="dxa"/>
              <w:bottom w:w="50" w:type="dxa"/>
              <w:left w:w="90" w:type="dxa"/>
              <w:right w:w="90" w:type="dxa"/>
            </w:tcMar>
          </w:tcPr>
          <w:p>
            <w:r>
              <w:rPr>
                <w:sz w:val="17"/>
              </w:rPr>
              <w:t>Especulativo Máximo</w:t>
            </w:r>
          </w:p>
        </w:tc>
        <w:tc>
          <w:tcPr>
            <w:tcW w:type="dxa" w:w="1872"/>
            <w:shd w:fill="F2F5F9"/>
            <w:tcMar>
              <w:top w:w="50" w:type="dxa"/>
              <w:bottom w:w="50" w:type="dxa"/>
              <w:left w:w="90" w:type="dxa"/>
              <w:right w:w="90" w:type="dxa"/>
            </w:tcMar>
          </w:tcPr>
          <w:p>
            <w:r>
              <w:rPr>
                <w:sz w:val="17"/>
              </w:rPr>
              <w:t>Fabrica anticipadamente en años con tipo de cambio ventajoso</w:t>
            </w:r>
          </w:p>
        </w:tc>
      </w:tr>
      <w:tr>
        <w:tc>
          <w:tcPr>
            <w:tcW w:type="dxa" w:w="1872"/>
            <w:tcMar>
              <w:top w:w="50" w:type="dxa"/>
              <w:bottom w:w="50" w:type="dxa"/>
              <w:left w:w="90" w:type="dxa"/>
              <w:right w:w="90" w:type="dxa"/>
            </w:tcMar>
          </w:tcPr>
          <w:p>
            <w:r>
              <w:rPr>
                <w:sz w:val="17"/>
              </w:rPr>
              <w:t>4,0% anual</w:t>
            </w:r>
          </w:p>
        </w:tc>
        <w:tc>
          <w:tcPr>
            <w:tcW w:type="dxa" w:w="1872"/>
            <w:tcMar>
              <w:top w:w="50" w:type="dxa"/>
              <w:bottom w:w="50" w:type="dxa"/>
              <w:left w:w="90" w:type="dxa"/>
              <w:right w:w="90" w:type="dxa"/>
            </w:tcMar>
          </w:tcPr>
          <w:p>
            <w:r>
              <w:rPr>
                <w:sz w:val="17"/>
              </w:rPr>
              <w:t>3.110,0 u</w:t>
            </w:r>
          </w:p>
        </w:tc>
        <w:tc>
          <w:tcPr>
            <w:tcW w:type="dxa" w:w="1872"/>
            <w:tcMar>
              <w:top w:w="50" w:type="dxa"/>
              <w:bottom w:w="50" w:type="dxa"/>
              <w:left w:w="90" w:type="dxa"/>
              <w:right w:w="90" w:type="dxa"/>
            </w:tcMar>
          </w:tcPr>
          <w:p>
            <w:r>
              <w:rPr>
                <w:sz w:val="17"/>
              </w:rPr>
              <w:t>USD 1.994,80 M</w:t>
            </w:r>
          </w:p>
        </w:tc>
        <w:tc>
          <w:tcPr>
            <w:tcW w:type="dxa" w:w="1872"/>
            <w:tcMar>
              <w:top w:w="50" w:type="dxa"/>
              <w:bottom w:w="50" w:type="dxa"/>
              <w:left w:w="90" w:type="dxa"/>
              <w:right w:w="90" w:type="dxa"/>
            </w:tcMar>
          </w:tcPr>
          <w:p>
            <w:r>
              <w:rPr>
                <w:sz w:val="17"/>
              </w:rPr>
              <w:t>Especulativo Parcial</w:t>
            </w:r>
          </w:p>
        </w:tc>
        <w:tc>
          <w:tcPr>
            <w:tcW w:type="dxa" w:w="1872"/>
            <w:tcMar>
              <w:top w:w="50" w:type="dxa"/>
              <w:bottom w:w="50" w:type="dxa"/>
              <w:left w:w="90" w:type="dxa"/>
              <w:right w:w="90" w:type="dxa"/>
            </w:tcMar>
          </w:tcPr>
          <w:p>
            <w:r>
              <w:rPr>
                <w:sz w:val="17"/>
              </w:rPr>
              <w:t>Transfiere lotes selectos de modelos de alto costo variable</w:t>
            </w:r>
          </w:p>
        </w:tc>
      </w:tr>
      <w:tr>
        <w:tc>
          <w:tcPr>
            <w:tcW w:type="dxa" w:w="1872"/>
            <w:shd w:fill="F2F5F9"/>
            <w:tcMar>
              <w:top w:w="50" w:type="dxa"/>
              <w:bottom w:w="50" w:type="dxa"/>
              <w:left w:w="90" w:type="dxa"/>
              <w:right w:w="90" w:type="dxa"/>
            </w:tcMar>
          </w:tcPr>
          <w:p>
            <w:r>
              <w:rPr>
                <w:sz w:val="17"/>
              </w:rPr>
              <w:t>8,0% anual</w:t>
            </w:r>
          </w:p>
        </w:tc>
        <w:tc>
          <w:tcPr>
            <w:tcW w:type="dxa" w:w="1872"/>
            <w:shd w:fill="F2F5F9"/>
            <w:tcMar>
              <w:top w:w="50" w:type="dxa"/>
              <w:bottom w:w="50" w:type="dxa"/>
              <w:left w:w="90" w:type="dxa"/>
              <w:right w:w="90" w:type="dxa"/>
            </w:tcMar>
          </w:tcPr>
          <w:p>
            <w:r>
              <w:rPr>
                <w:sz w:val="17"/>
              </w:rPr>
              <w:t>450,2 u</w:t>
            </w:r>
          </w:p>
        </w:tc>
        <w:tc>
          <w:tcPr>
            <w:tcW w:type="dxa" w:w="1872"/>
            <w:shd w:fill="F2F5F9"/>
            <w:tcMar>
              <w:top w:w="50" w:type="dxa"/>
              <w:bottom w:w="50" w:type="dxa"/>
              <w:left w:w="90" w:type="dxa"/>
              <w:right w:w="90" w:type="dxa"/>
            </w:tcMar>
          </w:tcPr>
          <w:p>
            <w:r>
              <w:rPr>
                <w:sz w:val="17"/>
              </w:rPr>
              <w:t>USD 1.993,65 M</w:t>
            </w:r>
          </w:p>
        </w:tc>
        <w:tc>
          <w:tcPr>
            <w:tcW w:type="dxa" w:w="1872"/>
            <w:shd w:fill="F2F5F9"/>
            <w:tcMar>
              <w:top w:w="50" w:type="dxa"/>
              <w:bottom w:w="50" w:type="dxa"/>
              <w:left w:w="90" w:type="dxa"/>
              <w:right w:w="90" w:type="dxa"/>
            </w:tcMar>
          </w:tcPr>
          <w:p>
            <w:r>
              <w:rPr>
                <w:sz w:val="17"/>
              </w:rPr>
              <w:t>Umbral Crítico</w:t>
            </w:r>
          </w:p>
        </w:tc>
        <w:tc>
          <w:tcPr>
            <w:tcW w:type="dxa" w:w="1872"/>
            <w:shd w:fill="F2F5F9"/>
            <w:tcMar>
              <w:top w:w="50" w:type="dxa"/>
              <w:bottom w:w="50" w:type="dxa"/>
              <w:left w:w="90" w:type="dxa"/>
              <w:right w:w="90" w:type="dxa"/>
            </w:tcMar>
          </w:tcPr>
          <w:p>
            <w:r>
              <w:rPr>
                <w:sz w:val="17"/>
              </w:rPr>
              <w:t>Último remanente de transferencia intertemporal</w:t>
            </w:r>
          </w:p>
        </w:tc>
      </w:tr>
      <w:tr>
        <w:tc>
          <w:tcPr>
            <w:tcW w:type="dxa" w:w="1872"/>
            <w:tcMar>
              <w:top w:w="50" w:type="dxa"/>
              <w:bottom w:w="50" w:type="dxa"/>
              <w:left w:w="90" w:type="dxa"/>
              <w:right w:w="90" w:type="dxa"/>
            </w:tcMar>
          </w:tcPr>
          <w:p>
            <w:r>
              <w:rPr>
                <w:sz w:val="17"/>
              </w:rPr>
              <w:t>8,8% anual (Punto de Corte)</w:t>
            </w:r>
          </w:p>
        </w:tc>
        <w:tc>
          <w:tcPr>
            <w:tcW w:type="dxa" w:w="1872"/>
            <w:tcMar>
              <w:top w:w="50" w:type="dxa"/>
              <w:bottom w:w="50" w:type="dxa"/>
              <w:left w:w="90" w:type="dxa"/>
              <w:right w:w="90" w:type="dxa"/>
            </w:tcMar>
          </w:tcPr>
          <w:p>
            <w:r>
              <w:rPr>
                <w:sz w:val="17"/>
              </w:rPr>
              <w:t>0,0 u</w:t>
            </w:r>
          </w:p>
        </w:tc>
        <w:tc>
          <w:tcPr>
            <w:tcW w:type="dxa" w:w="1872"/>
            <w:tcMar>
              <w:top w:w="50" w:type="dxa"/>
              <w:bottom w:w="50" w:type="dxa"/>
              <w:left w:w="90" w:type="dxa"/>
              <w:right w:w="90" w:type="dxa"/>
            </w:tcMar>
          </w:tcPr>
          <w:p>
            <w:r>
              <w:rPr>
                <w:sz w:val="17"/>
              </w:rPr>
              <w:t>USD 1.993,49 M</w:t>
            </w:r>
          </w:p>
        </w:tc>
        <w:tc>
          <w:tcPr>
            <w:tcW w:type="dxa" w:w="1872"/>
            <w:tcMar>
              <w:top w:w="50" w:type="dxa"/>
              <w:bottom w:w="50" w:type="dxa"/>
              <w:left w:w="90" w:type="dxa"/>
              <w:right w:w="90" w:type="dxa"/>
            </w:tcMar>
          </w:tcPr>
          <w:p>
            <w:r>
              <w:rPr>
                <w:sz w:val="17"/>
              </w:rPr>
              <w:t>Punto de Extinción</w:t>
            </w:r>
          </w:p>
        </w:tc>
        <w:tc>
          <w:tcPr>
            <w:tcW w:type="dxa" w:w="1872"/>
            <w:tcMar>
              <w:top w:w="50" w:type="dxa"/>
              <w:bottom w:w="50" w:type="dxa"/>
              <w:left w:w="90" w:type="dxa"/>
              <w:right w:w="90" w:type="dxa"/>
            </w:tcMar>
          </w:tcPr>
          <w:p>
            <w:r>
              <w:rPr>
                <w:sz w:val="17"/>
              </w:rPr>
              <w:t>El costo de posesión anula todo incentivo de acopio</w:t>
            </w:r>
          </w:p>
        </w:tc>
      </w:tr>
      <w:tr>
        <w:tc>
          <w:tcPr>
            <w:tcW w:type="dxa" w:w="1872"/>
            <w:shd w:fill="F2F5F9"/>
            <w:tcMar>
              <w:top w:w="50" w:type="dxa"/>
              <w:bottom w:w="50" w:type="dxa"/>
              <w:left w:w="90" w:type="dxa"/>
              <w:right w:w="90" w:type="dxa"/>
            </w:tcMar>
          </w:tcPr>
          <w:p>
            <w:r>
              <w:rPr>
                <w:sz w:val="17"/>
              </w:rPr>
              <w:t>15,0% anual</w:t>
            </w:r>
          </w:p>
        </w:tc>
        <w:tc>
          <w:tcPr>
            <w:tcW w:type="dxa" w:w="1872"/>
            <w:shd w:fill="F2F5F9"/>
            <w:tcMar>
              <w:top w:w="50" w:type="dxa"/>
              <w:bottom w:w="50" w:type="dxa"/>
              <w:left w:w="90" w:type="dxa"/>
              <w:right w:w="90" w:type="dxa"/>
            </w:tcMar>
          </w:tcPr>
          <w:p>
            <w:r>
              <w:rPr>
                <w:sz w:val="17"/>
              </w:rPr>
              <w:t>0,0 u</w:t>
            </w:r>
          </w:p>
        </w:tc>
        <w:tc>
          <w:tcPr>
            <w:tcW w:type="dxa" w:w="1872"/>
            <w:shd w:fill="F2F5F9"/>
            <w:tcMar>
              <w:top w:w="50" w:type="dxa"/>
              <w:bottom w:w="50" w:type="dxa"/>
              <w:left w:w="90" w:type="dxa"/>
              <w:right w:w="90" w:type="dxa"/>
            </w:tcMar>
          </w:tcPr>
          <w:p>
            <w:r>
              <w:rPr>
                <w:sz w:val="17"/>
              </w:rPr>
              <w:t>USD 1.993,49 M</w:t>
            </w:r>
          </w:p>
        </w:tc>
        <w:tc>
          <w:tcPr>
            <w:tcW w:type="dxa" w:w="1872"/>
            <w:shd w:fill="F2F5F9"/>
            <w:tcMar>
              <w:top w:w="50" w:type="dxa"/>
              <w:bottom w:w="50" w:type="dxa"/>
              <w:left w:w="90" w:type="dxa"/>
              <w:right w:w="90" w:type="dxa"/>
            </w:tcMar>
          </w:tcPr>
          <w:p>
            <w:r>
              <w:rPr>
                <w:sz w:val="17"/>
              </w:rPr>
              <w:t>Just-in-Time Puro</w:t>
            </w:r>
          </w:p>
        </w:tc>
        <w:tc>
          <w:tcPr>
            <w:tcW w:type="dxa" w:w="1872"/>
            <w:shd w:fill="F2F5F9"/>
            <w:tcMar>
              <w:top w:w="50" w:type="dxa"/>
              <w:bottom w:w="50" w:type="dxa"/>
              <w:left w:w="90" w:type="dxa"/>
              <w:right w:w="90" w:type="dxa"/>
            </w:tcMar>
          </w:tcPr>
          <w:p>
            <w:r>
              <w:rPr>
                <w:sz w:val="17"/>
              </w:rPr>
              <w:t>Producción sincronizada con despachos</w:t>
            </w:r>
          </w:p>
        </w:tc>
      </w:tr>
      <w:tr>
        <w:tc>
          <w:tcPr>
            <w:tcW w:type="dxa" w:w="1872"/>
            <w:tcMar>
              <w:top w:w="50" w:type="dxa"/>
              <w:bottom w:w="50" w:type="dxa"/>
              <w:left w:w="90" w:type="dxa"/>
              <w:right w:w="90" w:type="dxa"/>
            </w:tcMar>
          </w:tcPr>
          <w:p>
            <w:r>
              <w:rPr>
                <w:sz w:val="17"/>
              </w:rPr>
              <w:t>25,0% anual (Caso Base)</w:t>
            </w:r>
          </w:p>
        </w:tc>
        <w:tc>
          <w:tcPr>
            <w:tcW w:type="dxa" w:w="1872"/>
            <w:tcMar>
              <w:top w:w="50" w:type="dxa"/>
              <w:bottom w:w="50" w:type="dxa"/>
              <w:left w:w="90" w:type="dxa"/>
              <w:right w:w="90" w:type="dxa"/>
            </w:tcMar>
          </w:tcPr>
          <w:p>
            <w:r>
              <w:rPr>
                <w:sz w:val="17"/>
              </w:rPr>
              <w:t>0,0 u</w:t>
            </w:r>
          </w:p>
        </w:tc>
        <w:tc>
          <w:tcPr>
            <w:tcW w:type="dxa" w:w="1872"/>
            <w:tcMar>
              <w:top w:w="50" w:type="dxa"/>
              <w:bottom w:w="50" w:type="dxa"/>
              <w:left w:w="90" w:type="dxa"/>
              <w:right w:w="90" w:type="dxa"/>
            </w:tcMar>
          </w:tcPr>
          <w:p>
            <w:r>
              <w:rPr>
                <w:sz w:val="17"/>
              </w:rPr>
              <w:t>USD 1.993,49 M</w:t>
            </w:r>
          </w:p>
        </w:tc>
        <w:tc>
          <w:tcPr>
            <w:tcW w:type="dxa" w:w="1872"/>
            <w:tcMar>
              <w:top w:w="50" w:type="dxa"/>
              <w:bottom w:w="50" w:type="dxa"/>
              <w:left w:w="90" w:type="dxa"/>
              <w:right w:w="90" w:type="dxa"/>
            </w:tcMar>
          </w:tcPr>
          <w:p>
            <w:r>
              <w:rPr>
                <w:sz w:val="17"/>
              </w:rPr>
              <w:t>Just-in-Time Puro</w:t>
            </w:r>
          </w:p>
        </w:tc>
        <w:tc>
          <w:tcPr>
            <w:tcW w:type="dxa" w:w="1872"/>
            <w:tcMar>
              <w:top w:w="50" w:type="dxa"/>
              <w:bottom w:w="50" w:type="dxa"/>
              <w:left w:w="90" w:type="dxa"/>
              <w:right w:w="90" w:type="dxa"/>
            </w:tcMar>
          </w:tcPr>
          <w:p>
            <w:r>
              <w:rPr>
                <w:sz w:val="17"/>
              </w:rPr>
              <w:t>Cero stock en playón en todos los años</w:t>
            </w:r>
          </w:p>
        </w:tc>
      </w:tr>
      <w:tr>
        <w:tc>
          <w:tcPr>
            <w:tcW w:type="dxa" w:w="1872"/>
            <w:shd w:fill="F2F5F9"/>
            <w:tcMar>
              <w:top w:w="50" w:type="dxa"/>
              <w:bottom w:w="50" w:type="dxa"/>
              <w:left w:w="90" w:type="dxa"/>
              <w:right w:w="90" w:type="dxa"/>
            </w:tcMar>
          </w:tcPr>
          <w:p>
            <w:r>
              <w:rPr>
                <w:sz w:val="17"/>
              </w:rPr>
              <w:t>30,0% anual (Sensibilidad)</w:t>
            </w:r>
          </w:p>
        </w:tc>
        <w:tc>
          <w:tcPr>
            <w:tcW w:type="dxa" w:w="1872"/>
            <w:shd w:fill="F2F5F9"/>
            <w:tcMar>
              <w:top w:w="50" w:type="dxa"/>
              <w:bottom w:w="50" w:type="dxa"/>
              <w:left w:w="90" w:type="dxa"/>
              <w:right w:w="90" w:type="dxa"/>
            </w:tcMar>
          </w:tcPr>
          <w:p>
            <w:r>
              <w:rPr>
                <w:sz w:val="17"/>
              </w:rPr>
              <w:t>0,0 u</w:t>
            </w:r>
          </w:p>
        </w:tc>
        <w:tc>
          <w:tcPr>
            <w:tcW w:type="dxa" w:w="1872"/>
            <w:shd w:fill="F2F5F9"/>
            <w:tcMar>
              <w:top w:w="50" w:type="dxa"/>
              <w:bottom w:w="50" w:type="dxa"/>
              <w:left w:w="90" w:type="dxa"/>
              <w:right w:w="90" w:type="dxa"/>
            </w:tcMar>
          </w:tcPr>
          <w:p>
            <w:r>
              <w:rPr>
                <w:sz w:val="17"/>
              </w:rPr>
              <w:t>USD 1.993,49 M</w:t>
            </w:r>
          </w:p>
        </w:tc>
        <w:tc>
          <w:tcPr>
            <w:tcW w:type="dxa" w:w="1872"/>
            <w:shd w:fill="F2F5F9"/>
            <w:tcMar>
              <w:top w:w="50" w:type="dxa"/>
              <w:bottom w:w="50" w:type="dxa"/>
              <w:left w:w="90" w:type="dxa"/>
              <w:right w:w="90" w:type="dxa"/>
            </w:tcMar>
          </w:tcPr>
          <w:p>
            <w:r>
              <w:rPr>
                <w:sz w:val="17"/>
              </w:rPr>
              <w:t>Just-in-Time Puro</w:t>
            </w:r>
          </w:p>
        </w:tc>
        <w:tc>
          <w:tcPr>
            <w:tcW w:type="dxa" w:w="1872"/>
            <w:shd w:fill="F2F5F9"/>
            <w:tcMar>
              <w:top w:w="50" w:type="dxa"/>
              <w:bottom w:w="50" w:type="dxa"/>
              <w:left w:w="90" w:type="dxa"/>
              <w:right w:w="90" w:type="dxa"/>
            </w:tcMar>
          </w:tcPr>
          <w:p>
            <w:r>
              <w:rPr>
                <w:sz w:val="17"/>
              </w:rPr>
              <w:t>Impacto nulo: al 25% la transferencia ya era inviable</w:t>
            </w:r>
          </w:p>
        </w:tc>
      </w:tr>
    </w:tbl>
    <w:p>
      <w:pPr>
        <w:pStyle w:val="Heading3"/>
      </w:pPr>
      <w:r>
        <w:rPr>
          <w:color w:val="2F5597"/>
        </w:rPr>
        <w:t>6.4 Interpretación Económica y Conclusiones Gerenciales</w:t>
      </w:r>
    </w:p>
    <w:p>
      <w:r>
        <w:t>• Invarianza ante Suba del 25% al 30%: Aumentar la tasa de posesión del 25% al 30% tiene impacto exactamente nulo en la utilidad y en el plan de producción. Dado que al 25% ya no convenía guardar ninguna unidad (Stock = 0), encarecer un recurso que no se utiliza deja la solución óptima inalterada.</w:t>
        <w:br/>
        <w:t>• Determinación del Umbral Crítico (8,8%): Para que AutoITBA justifique económicamente acopiar unidades, la tasa anual de almacenamiento debería ubicarse por debajo del 8,8% anual. En economías con tasas de interés y costo de capital industrial típicos de la industria automotriz, un costo de acarreo de vehículos del 25% es prohibitivo.</w:t>
        <w:br/>
        <w:t>• Recomendación de Gestión: AutoITBA debe consolidar su modelo bajo la filosofía Just-in-Time (JIT), evitando la inmovilización de capital de trabajo en el playón de Zárate.</w:t>
      </w:r>
    </w:p>
    <w:p>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3_sensibilidad_inventario.png"/>
                    <pic:cNvPicPr/>
                  </pic:nvPicPr>
                  <pic:blipFill>
                    <a:blip r:embed="rId13"/>
                    <a:stretch>
                      <a:fillRect/>
                    </a:stretch>
                  </pic:blipFill>
                  <pic:spPr>
                    <a:xfrm>
                      <a:off x="0" y="0"/>
                      <a:ext cx="5029200" cy="2514600"/>
                    </a:xfrm>
                    <a:prstGeom prst="rect"/>
                  </pic:spPr>
                </pic:pic>
              </a:graphicData>
            </a:graphic>
          </wp:inline>
        </w:drawing>
      </w:r>
    </w:p>
    <w:p>
      <w:pPr>
        <w:jc w:val="center"/>
      </w:pPr>
      <w:r>
        <w:rPr>
          <w:i/>
          <w:sz w:val="19"/>
        </w:rPr>
        <w:t>Figura 5: Curva Paramétrica de Inventario Transferido vs Tasa de Mantenimiento en Playón.</w:t>
      </w:r>
    </w:p>
    <w:p>
      <w:r>
        <w:br w:type="page"/>
      </w:r>
    </w:p>
    <w:p>
      <w:pPr>
        <w:pStyle w:val="Heading2"/>
      </w:pPr>
      <w:r>
        <w:rPr>
          <w:color w:val="1F4E79"/>
        </w:rPr>
        <w:t>CONSIGNA 7: Recomendación Estratégica Integral y Criterio Minimax Regret</w:t>
      </w:r>
    </w:p>
    <w:p>
      <w:pPr>
        <w:pStyle w:val="Heading3"/>
      </w:pPr>
      <w:r>
        <w:rPr>
          <w:color w:val="2F5597"/>
        </w:rPr>
        <w:t>7.1 Planteo Estratégico y Reglas del Problema</w:t>
      </w:r>
    </w:p>
    <w:p>
      <w:r>
        <w:t>El Directorio de AutoITBA requiere una recomendación de negocio integral frente a un contexto de altísima incertidumbre macroeconómica, arancelaria y de demanda. Se debe clasificar las decisiones entre robustas (válidas ante cualquier escenario) y contingentes (dependientes de la coyuntura), estructurar la matriz de beneficios y aplicar la teoría de decisión bajo incertidumbre de Savage (Criterio Minimax Regret) para definir la estrategia óptima para los Años 1 y 2 que preserve opciones abiertas hacia los Años 3 a 5.</w:t>
      </w:r>
    </w:p>
    <w:p>
      <w:pPr>
        <w:pStyle w:val="Heading3"/>
      </w:pPr>
      <w:r>
        <w:rPr>
          <w:color w:val="2F5597"/>
        </w:rPr>
        <w:t>7.2 Modelado y Procedimiento Analítico</w:t>
      </w:r>
    </w:p>
    <w:p>
      <w:r>
        <w:t>Se evalúan las tres grandes estrategias directivas: S1 (Planta Local Flexible / Status Quo Optimizado), S2 (Reequipamiento de Línea A en Año 1), y S3 (Importación de Livianos desde China en Año 2), frente a los cuatro estados de la naturaleza posibles: E1 (Base / REM), E2 (Devaluación Acelerada), E3 (Boom Agropecuario +20%) y E4 (Cierre Regulatorio de Aduana en Año 3). Se construye la Matriz de Pagos P(i, j) en millones de USD y se deduce la Matriz de Arrepentimiento (Regret de Savage): R(i, j) = max_k P(k, j) - P(i, j), minimizando el máximo costo de oportunidad o pesar posible.</w:t>
      </w:r>
    </w:p>
    <w:p>
      <w:pPr>
        <w:pStyle w:val="Heading3"/>
      </w:pPr>
      <w:r>
        <w:rPr>
          <w:color w:val="2F5597"/>
        </w:rPr>
        <w:t>7.3 Tablas de Decisión: Matriz de Beneficios y Matriz de Regret de Savage</w:t>
      </w:r>
    </w:p>
    <w:p>
      <w:r>
        <w:t>Tabla 7.1: Matriz de Beneficios Consolidados a 5 Años (Millones de USD)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80" w:type="dxa"/>
              <w:bottom w:w="80" w:type="dxa"/>
              <w:left w:w="100" w:type="dxa"/>
              <w:right w:w="100" w:type="dxa"/>
            </w:tcMar>
          </w:tcPr>
          <w:p>
            <w:r>
              <w:rPr>
                <w:b/>
                <w:color w:val="FFFFFF"/>
                <w:sz w:val="18"/>
              </w:rPr>
              <w:t>Estrategia Directiva Evaluada</w:t>
            </w:r>
          </w:p>
        </w:tc>
        <w:tc>
          <w:tcPr>
            <w:tcW w:type="dxa" w:w="1872"/>
            <w:shd w:fill="1F4E79"/>
            <w:tcMar>
              <w:top w:w="80" w:type="dxa"/>
              <w:bottom w:w="80" w:type="dxa"/>
              <w:left w:w="100" w:type="dxa"/>
              <w:right w:w="100" w:type="dxa"/>
            </w:tcMar>
          </w:tcPr>
          <w:p>
            <w:r>
              <w:rPr>
                <w:b/>
                <w:color w:val="FFFFFF"/>
                <w:sz w:val="18"/>
              </w:rPr>
              <w:t>E1: Base (REM)</w:t>
            </w:r>
          </w:p>
        </w:tc>
        <w:tc>
          <w:tcPr>
            <w:tcW w:type="dxa" w:w="1872"/>
            <w:shd w:fill="1F4E79"/>
            <w:tcMar>
              <w:top w:w="80" w:type="dxa"/>
              <w:bottom w:w="80" w:type="dxa"/>
              <w:left w:w="100" w:type="dxa"/>
              <w:right w:w="100" w:type="dxa"/>
            </w:tcMar>
          </w:tcPr>
          <w:p>
            <w:r>
              <w:rPr>
                <w:b/>
                <w:color w:val="FFFFFF"/>
                <w:sz w:val="18"/>
              </w:rPr>
              <w:t>E2: Devaluación</w:t>
            </w:r>
          </w:p>
        </w:tc>
        <w:tc>
          <w:tcPr>
            <w:tcW w:type="dxa" w:w="1872"/>
            <w:shd w:fill="1F4E79"/>
            <w:tcMar>
              <w:top w:w="80" w:type="dxa"/>
              <w:bottom w:w="80" w:type="dxa"/>
              <w:left w:w="100" w:type="dxa"/>
              <w:right w:w="100" w:type="dxa"/>
            </w:tcMar>
          </w:tcPr>
          <w:p>
            <w:r>
              <w:rPr>
                <w:b/>
                <w:color w:val="FFFFFF"/>
                <w:sz w:val="18"/>
              </w:rPr>
              <w:t>E3: Boom Agro (+20%)</w:t>
            </w:r>
          </w:p>
        </w:tc>
        <w:tc>
          <w:tcPr>
            <w:tcW w:type="dxa" w:w="1872"/>
            <w:shd w:fill="1F4E79"/>
            <w:tcMar>
              <w:top w:w="80" w:type="dxa"/>
              <w:bottom w:w="80" w:type="dxa"/>
              <w:left w:w="100" w:type="dxa"/>
              <w:right w:w="100" w:type="dxa"/>
            </w:tcMar>
          </w:tcPr>
          <w:p>
            <w:r>
              <w:rPr>
                <w:b/>
                <w:color w:val="FFFFFF"/>
                <w:sz w:val="18"/>
              </w:rPr>
              <w:t>E4: Cierre Aduana Año 3</w:t>
            </w:r>
          </w:p>
        </w:tc>
      </w:tr>
      <w:tr>
        <w:tc>
          <w:tcPr>
            <w:tcW w:type="dxa" w:w="1872"/>
            <w:shd w:fill="F2F5F9"/>
            <w:tcMar>
              <w:top w:w="50" w:type="dxa"/>
              <w:bottom w:w="50" w:type="dxa"/>
              <w:left w:w="90" w:type="dxa"/>
              <w:right w:w="90" w:type="dxa"/>
            </w:tcMar>
          </w:tcPr>
          <w:p>
            <w:r>
              <w:rPr>
                <w:sz w:val="17"/>
              </w:rPr>
              <w:t>S1: Fabricación Local Flexible (Status Quo)</w:t>
            </w:r>
          </w:p>
        </w:tc>
        <w:tc>
          <w:tcPr>
            <w:tcW w:type="dxa" w:w="1872"/>
            <w:shd w:fill="F2F5F9"/>
            <w:tcMar>
              <w:top w:w="50" w:type="dxa"/>
              <w:bottom w:w="50" w:type="dxa"/>
              <w:left w:w="90" w:type="dxa"/>
              <w:right w:w="90" w:type="dxa"/>
            </w:tcMar>
          </w:tcPr>
          <w:p>
            <w:r>
              <w:rPr>
                <w:sz w:val="17"/>
              </w:rPr>
              <w:t>USD 1.993,49 M</w:t>
            </w:r>
          </w:p>
        </w:tc>
        <w:tc>
          <w:tcPr>
            <w:tcW w:type="dxa" w:w="1872"/>
            <w:shd w:fill="F2F5F9"/>
            <w:tcMar>
              <w:top w:w="50" w:type="dxa"/>
              <w:bottom w:w="50" w:type="dxa"/>
              <w:left w:w="90" w:type="dxa"/>
              <w:right w:w="90" w:type="dxa"/>
            </w:tcMar>
          </w:tcPr>
          <w:p>
            <w:r>
              <w:rPr>
                <w:sz w:val="17"/>
              </w:rPr>
              <w:t>USD 3.910,05 M</w:t>
            </w:r>
          </w:p>
        </w:tc>
        <w:tc>
          <w:tcPr>
            <w:tcW w:type="dxa" w:w="1872"/>
            <w:shd w:fill="F2F5F9"/>
            <w:tcMar>
              <w:top w:w="50" w:type="dxa"/>
              <w:bottom w:w="50" w:type="dxa"/>
              <w:left w:w="90" w:type="dxa"/>
              <w:right w:w="90" w:type="dxa"/>
            </w:tcMar>
          </w:tcPr>
          <w:p>
            <w:r>
              <w:rPr>
                <w:sz w:val="17"/>
              </w:rPr>
              <w:t>USD 2.251,58 M</w:t>
            </w:r>
          </w:p>
        </w:tc>
        <w:tc>
          <w:tcPr>
            <w:tcW w:type="dxa" w:w="1872"/>
            <w:shd w:fill="F2F5F9"/>
            <w:tcMar>
              <w:top w:w="50" w:type="dxa"/>
              <w:bottom w:w="50" w:type="dxa"/>
              <w:left w:w="90" w:type="dxa"/>
              <w:right w:w="90" w:type="dxa"/>
            </w:tcMar>
          </w:tcPr>
          <w:p>
            <w:r>
              <w:rPr>
                <w:sz w:val="17"/>
              </w:rPr>
              <w:t>USD 1.993,49 M</w:t>
            </w:r>
          </w:p>
        </w:tc>
      </w:tr>
      <w:tr>
        <w:tc>
          <w:tcPr>
            <w:tcW w:type="dxa" w:w="1872"/>
            <w:tcMar>
              <w:top w:w="50" w:type="dxa"/>
              <w:bottom w:w="50" w:type="dxa"/>
              <w:left w:w="90" w:type="dxa"/>
              <w:right w:w="90" w:type="dxa"/>
            </w:tcMar>
          </w:tcPr>
          <w:p>
            <w:r>
              <w:rPr>
                <w:sz w:val="17"/>
              </w:rPr>
              <w:t>S2: Reequipar Línea A en Año 1 (Apuesta Pick-ups)</w:t>
            </w:r>
          </w:p>
        </w:tc>
        <w:tc>
          <w:tcPr>
            <w:tcW w:type="dxa" w:w="1872"/>
            <w:tcMar>
              <w:top w:w="50" w:type="dxa"/>
              <w:bottom w:w="50" w:type="dxa"/>
              <w:left w:w="90" w:type="dxa"/>
              <w:right w:w="90" w:type="dxa"/>
            </w:tcMar>
          </w:tcPr>
          <w:p>
            <w:r>
              <w:rPr>
                <w:sz w:val="17"/>
              </w:rPr>
              <w:t>USD 1.977,37 M</w:t>
            </w:r>
          </w:p>
        </w:tc>
        <w:tc>
          <w:tcPr>
            <w:tcW w:type="dxa" w:w="1872"/>
            <w:tcMar>
              <w:top w:w="50" w:type="dxa"/>
              <w:bottom w:w="50" w:type="dxa"/>
              <w:left w:w="90" w:type="dxa"/>
              <w:right w:w="90" w:type="dxa"/>
            </w:tcMar>
          </w:tcPr>
          <w:p>
            <w:r>
              <w:rPr>
                <w:sz w:val="17"/>
              </w:rPr>
              <w:t>USD 3.901,46 M</w:t>
            </w:r>
          </w:p>
        </w:tc>
        <w:tc>
          <w:tcPr>
            <w:tcW w:type="dxa" w:w="1872"/>
            <w:tcMar>
              <w:top w:w="50" w:type="dxa"/>
              <w:bottom w:w="50" w:type="dxa"/>
              <w:left w:w="90" w:type="dxa"/>
              <w:right w:w="90" w:type="dxa"/>
            </w:tcMar>
          </w:tcPr>
          <w:p>
            <w:r>
              <w:rPr>
                <w:sz w:val="17"/>
              </w:rPr>
              <w:t>USD 2.288,02 M</w:t>
            </w:r>
          </w:p>
        </w:tc>
        <w:tc>
          <w:tcPr>
            <w:tcW w:type="dxa" w:w="1872"/>
            <w:tcMar>
              <w:top w:w="50" w:type="dxa"/>
              <w:bottom w:w="50" w:type="dxa"/>
              <w:left w:w="90" w:type="dxa"/>
              <w:right w:w="90" w:type="dxa"/>
            </w:tcMar>
          </w:tcPr>
          <w:p>
            <w:r>
              <w:rPr>
                <w:sz w:val="17"/>
              </w:rPr>
              <w:t>USD 1.977,37 M</w:t>
            </w:r>
          </w:p>
        </w:tc>
      </w:tr>
      <w:tr>
        <w:tc>
          <w:tcPr>
            <w:tcW w:type="dxa" w:w="1872"/>
            <w:shd w:fill="F2F5F9"/>
            <w:tcMar>
              <w:top w:w="50" w:type="dxa"/>
              <w:bottom w:w="50" w:type="dxa"/>
              <w:left w:w="90" w:type="dxa"/>
              <w:right w:w="90" w:type="dxa"/>
            </w:tcMar>
          </w:tcPr>
          <w:p>
            <w:r>
              <w:rPr>
                <w:sz w:val="17"/>
              </w:rPr>
              <w:t>S3: Importar de China Año 2 (Cierre Línea A)</w:t>
            </w:r>
          </w:p>
        </w:tc>
        <w:tc>
          <w:tcPr>
            <w:tcW w:type="dxa" w:w="1872"/>
            <w:shd w:fill="F2F5F9"/>
            <w:tcMar>
              <w:top w:w="50" w:type="dxa"/>
              <w:bottom w:w="50" w:type="dxa"/>
              <w:left w:w="90" w:type="dxa"/>
              <w:right w:w="90" w:type="dxa"/>
            </w:tcMar>
          </w:tcPr>
          <w:p>
            <w:r>
              <w:rPr>
                <w:sz w:val="17"/>
              </w:rPr>
              <w:t>USD 2.103,19 M</w:t>
            </w:r>
          </w:p>
        </w:tc>
        <w:tc>
          <w:tcPr>
            <w:tcW w:type="dxa" w:w="1872"/>
            <w:shd w:fill="F2F5F9"/>
            <w:tcMar>
              <w:top w:w="50" w:type="dxa"/>
              <w:bottom w:w="50" w:type="dxa"/>
              <w:left w:w="90" w:type="dxa"/>
              <w:right w:w="90" w:type="dxa"/>
            </w:tcMar>
          </w:tcPr>
          <w:p>
            <w:r>
              <w:rPr>
                <w:sz w:val="17"/>
              </w:rPr>
              <w:t>USD 3.794,39 M</w:t>
            </w:r>
          </w:p>
        </w:tc>
        <w:tc>
          <w:tcPr>
            <w:tcW w:type="dxa" w:w="1872"/>
            <w:shd w:fill="F2F5F9"/>
            <w:tcMar>
              <w:top w:w="50" w:type="dxa"/>
              <w:bottom w:w="50" w:type="dxa"/>
              <w:left w:w="90" w:type="dxa"/>
              <w:right w:w="90" w:type="dxa"/>
            </w:tcMar>
          </w:tcPr>
          <w:p>
            <w:r>
              <w:rPr>
                <w:sz w:val="17"/>
              </w:rPr>
              <w:t>USD 2.361,28 M</w:t>
            </w:r>
          </w:p>
        </w:tc>
        <w:tc>
          <w:tcPr>
            <w:tcW w:type="dxa" w:w="1872"/>
            <w:shd w:fill="F2F5F9"/>
            <w:tcMar>
              <w:top w:w="50" w:type="dxa"/>
              <w:bottom w:w="50" w:type="dxa"/>
              <w:left w:w="90" w:type="dxa"/>
              <w:right w:w="90" w:type="dxa"/>
            </w:tcMar>
          </w:tcPr>
          <w:p>
            <w:r>
              <w:rPr>
                <w:sz w:val="17"/>
              </w:rPr>
              <w:t>USD 1.924,41 M</w:t>
            </w:r>
          </w:p>
        </w:tc>
      </w:tr>
    </w:tbl>
    <w:p>
      <w:pPr>
        <w:spacing w:before="120"/>
      </w:pPr>
    </w:p>
    <w:p>
      <w:r>
        <w:t>Tabla 7.2: Matriz de Arrepentimiento de Savage (Regret) y Decisión Minimax (Millones de USD)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80" w:type="dxa"/>
              <w:bottom w:w="80" w:type="dxa"/>
              <w:left w:w="100" w:type="dxa"/>
              <w:right w:w="100" w:type="dxa"/>
            </w:tcMar>
          </w:tcPr>
          <w:p>
            <w:r>
              <w:rPr>
                <w:b/>
                <w:color w:val="FFFFFF"/>
                <w:sz w:val="18"/>
              </w:rPr>
              <w:t>Estrategia Directiva Evaluada</w:t>
            </w:r>
          </w:p>
        </w:tc>
        <w:tc>
          <w:tcPr>
            <w:tcW w:type="dxa" w:w="1560"/>
            <w:shd w:fill="1F4E79"/>
            <w:tcMar>
              <w:top w:w="80" w:type="dxa"/>
              <w:bottom w:w="80" w:type="dxa"/>
              <w:left w:w="100" w:type="dxa"/>
              <w:right w:w="100" w:type="dxa"/>
            </w:tcMar>
          </w:tcPr>
          <w:p>
            <w:r>
              <w:rPr>
                <w:b/>
                <w:color w:val="FFFFFF"/>
                <w:sz w:val="18"/>
              </w:rPr>
              <w:t>E1: Base</w:t>
            </w:r>
          </w:p>
        </w:tc>
        <w:tc>
          <w:tcPr>
            <w:tcW w:type="dxa" w:w="1560"/>
            <w:shd w:fill="1F4E79"/>
            <w:tcMar>
              <w:top w:w="80" w:type="dxa"/>
              <w:bottom w:w="80" w:type="dxa"/>
              <w:left w:w="100" w:type="dxa"/>
              <w:right w:w="100" w:type="dxa"/>
            </w:tcMar>
          </w:tcPr>
          <w:p>
            <w:r>
              <w:rPr>
                <w:b/>
                <w:color w:val="FFFFFF"/>
                <w:sz w:val="18"/>
              </w:rPr>
              <w:t>E2: Devaluación</w:t>
            </w:r>
          </w:p>
        </w:tc>
        <w:tc>
          <w:tcPr>
            <w:tcW w:type="dxa" w:w="1560"/>
            <w:shd w:fill="1F4E79"/>
            <w:tcMar>
              <w:top w:w="80" w:type="dxa"/>
              <w:bottom w:w="80" w:type="dxa"/>
              <w:left w:w="100" w:type="dxa"/>
              <w:right w:w="100" w:type="dxa"/>
            </w:tcMar>
          </w:tcPr>
          <w:p>
            <w:r>
              <w:rPr>
                <w:b/>
                <w:color w:val="FFFFFF"/>
                <w:sz w:val="18"/>
              </w:rPr>
              <w:t>E3: Boom Agro</w:t>
            </w:r>
          </w:p>
        </w:tc>
        <w:tc>
          <w:tcPr>
            <w:tcW w:type="dxa" w:w="1560"/>
            <w:shd w:fill="1F4E79"/>
            <w:tcMar>
              <w:top w:w="80" w:type="dxa"/>
              <w:bottom w:w="80" w:type="dxa"/>
              <w:left w:w="100" w:type="dxa"/>
              <w:right w:w="100" w:type="dxa"/>
            </w:tcMar>
          </w:tcPr>
          <w:p>
            <w:r>
              <w:rPr>
                <w:b/>
                <w:color w:val="FFFFFF"/>
                <w:sz w:val="18"/>
              </w:rPr>
              <w:t>E4: Cierre Aduana</w:t>
            </w:r>
          </w:p>
        </w:tc>
        <w:tc>
          <w:tcPr>
            <w:tcW w:type="dxa" w:w="1560"/>
            <w:shd w:fill="1F4E79"/>
            <w:tcMar>
              <w:top w:w="80" w:type="dxa"/>
              <w:bottom w:w="80" w:type="dxa"/>
              <w:left w:w="100" w:type="dxa"/>
              <w:right w:w="100" w:type="dxa"/>
            </w:tcMar>
          </w:tcPr>
          <w:p>
            <w:r>
              <w:rPr>
                <w:b/>
                <w:color w:val="FFFFFF"/>
                <w:sz w:val="18"/>
              </w:rPr>
              <w:t>Pesar Máximo (Max Regret)</w:t>
            </w:r>
          </w:p>
        </w:tc>
      </w:tr>
      <w:tr>
        <w:tc>
          <w:tcPr>
            <w:tcW w:type="dxa" w:w="1560"/>
            <w:shd w:fill="F2F5F9"/>
            <w:tcMar>
              <w:top w:w="50" w:type="dxa"/>
              <w:bottom w:w="50" w:type="dxa"/>
              <w:left w:w="90" w:type="dxa"/>
              <w:right w:w="90" w:type="dxa"/>
            </w:tcMar>
          </w:tcPr>
          <w:p>
            <w:r>
              <w:rPr>
                <w:sz w:val="17"/>
              </w:rPr>
              <w:t>S1: Fabricación Local Flexible (Status Quo)</w:t>
            </w:r>
          </w:p>
        </w:tc>
        <w:tc>
          <w:tcPr>
            <w:tcW w:type="dxa" w:w="1560"/>
            <w:shd w:fill="F2F5F9"/>
            <w:tcMar>
              <w:top w:w="50" w:type="dxa"/>
              <w:bottom w:w="50" w:type="dxa"/>
              <w:left w:w="90" w:type="dxa"/>
              <w:right w:w="90" w:type="dxa"/>
            </w:tcMar>
          </w:tcPr>
          <w:p>
            <w:r>
              <w:rPr>
                <w:sz w:val="17"/>
              </w:rPr>
              <w:t>USD 109,70 M</w:t>
            </w:r>
          </w:p>
        </w:tc>
        <w:tc>
          <w:tcPr>
            <w:tcW w:type="dxa" w:w="1560"/>
            <w:shd w:fill="F2F5F9"/>
            <w:tcMar>
              <w:top w:w="50" w:type="dxa"/>
              <w:bottom w:w="50" w:type="dxa"/>
              <w:left w:w="90" w:type="dxa"/>
              <w:right w:w="90" w:type="dxa"/>
            </w:tcMar>
          </w:tcPr>
          <w:p>
            <w:r>
              <w:rPr>
                <w:sz w:val="17"/>
              </w:rPr>
              <w:t>USD 0,00 M</w:t>
            </w:r>
          </w:p>
        </w:tc>
        <w:tc>
          <w:tcPr>
            <w:tcW w:type="dxa" w:w="1560"/>
            <w:shd w:fill="F2F5F9"/>
            <w:tcMar>
              <w:top w:w="50" w:type="dxa"/>
              <w:bottom w:w="50" w:type="dxa"/>
              <w:left w:w="90" w:type="dxa"/>
              <w:right w:w="90" w:type="dxa"/>
            </w:tcMar>
          </w:tcPr>
          <w:p>
            <w:r>
              <w:rPr>
                <w:sz w:val="17"/>
              </w:rPr>
              <w:t>USD 109,70 M</w:t>
            </w:r>
          </w:p>
        </w:tc>
        <w:tc>
          <w:tcPr>
            <w:tcW w:type="dxa" w:w="1560"/>
            <w:shd w:fill="F2F5F9"/>
            <w:tcMar>
              <w:top w:w="50" w:type="dxa"/>
              <w:bottom w:w="50" w:type="dxa"/>
              <w:left w:w="90" w:type="dxa"/>
              <w:right w:w="90" w:type="dxa"/>
            </w:tcMar>
          </w:tcPr>
          <w:p>
            <w:r>
              <w:rPr>
                <w:sz w:val="17"/>
              </w:rPr>
              <w:t>USD 0,00 M</w:t>
            </w:r>
          </w:p>
        </w:tc>
        <w:tc>
          <w:tcPr>
            <w:tcW w:type="dxa" w:w="1560"/>
            <w:shd w:fill="F2F5F9"/>
            <w:tcMar>
              <w:top w:w="50" w:type="dxa"/>
              <w:bottom w:w="50" w:type="dxa"/>
              <w:left w:w="90" w:type="dxa"/>
              <w:right w:w="90" w:type="dxa"/>
            </w:tcMar>
          </w:tcPr>
          <w:p>
            <w:r>
              <w:rPr>
                <w:sz w:val="17"/>
              </w:rPr>
              <w:t>USD 109,70 M (Mejor Estática)</w:t>
            </w:r>
          </w:p>
        </w:tc>
      </w:tr>
      <w:tr>
        <w:tc>
          <w:tcPr>
            <w:tcW w:type="dxa" w:w="1560"/>
            <w:tcMar>
              <w:top w:w="50" w:type="dxa"/>
              <w:bottom w:w="50" w:type="dxa"/>
              <w:left w:w="90" w:type="dxa"/>
              <w:right w:w="90" w:type="dxa"/>
            </w:tcMar>
          </w:tcPr>
          <w:p>
            <w:r>
              <w:rPr>
                <w:sz w:val="17"/>
              </w:rPr>
              <w:t>S2: Reequipar Línea A en Año 1</w:t>
            </w:r>
          </w:p>
        </w:tc>
        <w:tc>
          <w:tcPr>
            <w:tcW w:type="dxa" w:w="1560"/>
            <w:tcMar>
              <w:top w:w="50" w:type="dxa"/>
              <w:bottom w:w="50" w:type="dxa"/>
              <w:left w:w="90" w:type="dxa"/>
              <w:right w:w="90" w:type="dxa"/>
            </w:tcMar>
          </w:tcPr>
          <w:p>
            <w:r>
              <w:rPr>
                <w:sz w:val="17"/>
              </w:rPr>
              <w:t>USD 125,82 M</w:t>
            </w:r>
          </w:p>
        </w:tc>
        <w:tc>
          <w:tcPr>
            <w:tcW w:type="dxa" w:w="1560"/>
            <w:tcMar>
              <w:top w:w="50" w:type="dxa"/>
              <w:bottom w:w="50" w:type="dxa"/>
              <w:left w:w="90" w:type="dxa"/>
              <w:right w:w="90" w:type="dxa"/>
            </w:tcMar>
          </w:tcPr>
          <w:p>
            <w:r>
              <w:rPr>
                <w:sz w:val="17"/>
              </w:rPr>
              <w:t>USD 8,59 M</w:t>
            </w:r>
          </w:p>
        </w:tc>
        <w:tc>
          <w:tcPr>
            <w:tcW w:type="dxa" w:w="1560"/>
            <w:tcMar>
              <w:top w:w="50" w:type="dxa"/>
              <w:bottom w:w="50" w:type="dxa"/>
              <w:left w:w="90" w:type="dxa"/>
              <w:right w:w="90" w:type="dxa"/>
            </w:tcMar>
          </w:tcPr>
          <w:p>
            <w:r>
              <w:rPr>
                <w:sz w:val="17"/>
              </w:rPr>
              <w:t>USD 73,26 M</w:t>
            </w:r>
          </w:p>
        </w:tc>
        <w:tc>
          <w:tcPr>
            <w:tcW w:type="dxa" w:w="1560"/>
            <w:tcMar>
              <w:top w:w="50" w:type="dxa"/>
              <w:bottom w:w="50" w:type="dxa"/>
              <w:left w:w="90" w:type="dxa"/>
              <w:right w:w="90" w:type="dxa"/>
            </w:tcMar>
          </w:tcPr>
          <w:p>
            <w:r>
              <w:rPr>
                <w:sz w:val="17"/>
              </w:rPr>
              <w:t>USD 16,12 M</w:t>
            </w:r>
          </w:p>
        </w:tc>
        <w:tc>
          <w:tcPr>
            <w:tcW w:type="dxa" w:w="1560"/>
            <w:tcMar>
              <w:top w:w="50" w:type="dxa"/>
              <w:bottom w:w="50" w:type="dxa"/>
              <w:left w:w="90" w:type="dxa"/>
              <w:right w:w="90" w:type="dxa"/>
            </w:tcMar>
          </w:tcPr>
          <w:p>
            <w:r>
              <w:rPr>
                <w:sz w:val="17"/>
              </w:rPr>
              <w:t>USD 125,82 M</w:t>
            </w:r>
          </w:p>
        </w:tc>
      </w:tr>
      <w:tr>
        <w:tc>
          <w:tcPr>
            <w:tcW w:type="dxa" w:w="1560"/>
            <w:shd w:fill="F2F5F9"/>
            <w:tcMar>
              <w:top w:w="50" w:type="dxa"/>
              <w:bottom w:w="50" w:type="dxa"/>
              <w:left w:w="90" w:type="dxa"/>
              <w:right w:w="90" w:type="dxa"/>
            </w:tcMar>
          </w:tcPr>
          <w:p>
            <w:r>
              <w:rPr>
                <w:sz w:val="17"/>
              </w:rPr>
              <w:t>S3: Importar de China en Año 2</w:t>
            </w:r>
          </w:p>
        </w:tc>
        <w:tc>
          <w:tcPr>
            <w:tcW w:type="dxa" w:w="1560"/>
            <w:shd w:fill="F2F5F9"/>
            <w:tcMar>
              <w:top w:w="50" w:type="dxa"/>
              <w:bottom w:w="50" w:type="dxa"/>
              <w:left w:w="90" w:type="dxa"/>
              <w:right w:w="90" w:type="dxa"/>
            </w:tcMar>
          </w:tcPr>
          <w:p>
            <w:r>
              <w:rPr>
                <w:sz w:val="17"/>
              </w:rPr>
              <w:t>USD 0,00 M</w:t>
            </w:r>
          </w:p>
        </w:tc>
        <w:tc>
          <w:tcPr>
            <w:tcW w:type="dxa" w:w="1560"/>
            <w:shd w:fill="F2F5F9"/>
            <w:tcMar>
              <w:top w:w="50" w:type="dxa"/>
              <w:bottom w:w="50" w:type="dxa"/>
              <w:left w:w="90" w:type="dxa"/>
              <w:right w:w="90" w:type="dxa"/>
            </w:tcMar>
          </w:tcPr>
          <w:p>
            <w:r>
              <w:rPr>
                <w:sz w:val="17"/>
              </w:rPr>
              <w:t>USD 115,67 M</w:t>
            </w:r>
          </w:p>
        </w:tc>
        <w:tc>
          <w:tcPr>
            <w:tcW w:type="dxa" w:w="1560"/>
            <w:shd w:fill="F2F5F9"/>
            <w:tcMar>
              <w:top w:w="50" w:type="dxa"/>
              <w:bottom w:w="50" w:type="dxa"/>
              <w:left w:w="90" w:type="dxa"/>
              <w:right w:w="90" w:type="dxa"/>
            </w:tcMar>
          </w:tcPr>
          <w:p>
            <w:r>
              <w:rPr>
                <w:sz w:val="17"/>
              </w:rPr>
              <w:t>USD 0,00 M</w:t>
            </w:r>
          </w:p>
        </w:tc>
        <w:tc>
          <w:tcPr>
            <w:tcW w:type="dxa" w:w="1560"/>
            <w:shd w:fill="F2F5F9"/>
            <w:tcMar>
              <w:top w:w="50" w:type="dxa"/>
              <w:bottom w:w="50" w:type="dxa"/>
              <w:left w:w="90" w:type="dxa"/>
              <w:right w:w="90" w:type="dxa"/>
            </w:tcMar>
          </w:tcPr>
          <w:p>
            <w:r>
              <w:rPr>
                <w:sz w:val="17"/>
              </w:rPr>
              <w:t>USD 69,08 M</w:t>
            </w:r>
          </w:p>
        </w:tc>
        <w:tc>
          <w:tcPr>
            <w:tcW w:type="dxa" w:w="1560"/>
            <w:shd w:fill="F2F5F9"/>
            <w:tcMar>
              <w:top w:w="50" w:type="dxa"/>
              <w:bottom w:w="50" w:type="dxa"/>
              <w:left w:w="90" w:type="dxa"/>
              <w:right w:w="90" w:type="dxa"/>
            </w:tcMar>
          </w:tcPr>
          <w:p>
            <w:r>
              <w:rPr>
                <w:sz w:val="17"/>
              </w:rPr>
              <w:t>USD 115,67 M</w:t>
            </w:r>
          </w:p>
        </w:tc>
      </w:tr>
    </w:tbl>
    <w:p>
      <w:pPr>
        <w:spacing w:before="120"/>
      </w:pPr>
    </w:p>
    <w:p>
      <w:r>
        <w:t>Tabla 7.3: Estrategia de Opciones Reales (Flexibilidad en Años 1-2 y Decisión en Año 3)</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80" w:type="dxa"/>
              <w:bottom w:w="80" w:type="dxa"/>
              <w:left w:w="100" w:type="dxa"/>
              <w:right w:w="100" w:type="dxa"/>
            </w:tcMar>
          </w:tcPr>
          <w:p>
            <w:r>
              <w:rPr>
                <w:b/>
                <w:color w:val="FFFFFF"/>
                <w:sz w:val="18"/>
              </w:rPr>
              <w:t>Fase Temporal</w:t>
            </w:r>
          </w:p>
        </w:tc>
        <w:tc>
          <w:tcPr>
            <w:tcW w:type="dxa" w:w="2340"/>
            <w:shd w:fill="1F4E79"/>
            <w:tcMar>
              <w:top w:w="80" w:type="dxa"/>
              <w:bottom w:w="80" w:type="dxa"/>
              <w:left w:w="100" w:type="dxa"/>
              <w:right w:w="100" w:type="dxa"/>
            </w:tcMar>
          </w:tcPr>
          <w:p>
            <w:r>
              <w:rPr>
                <w:b/>
                <w:color w:val="FFFFFF"/>
                <w:sz w:val="18"/>
              </w:rPr>
              <w:t>Acción Operativa Concreta</w:t>
            </w:r>
          </w:p>
        </w:tc>
        <w:tc>
          <w:tcPr>
            <w:tcW w:type="dxa" w:w="2340"/>
            <w:shd w:fill="1F4E79"/>
            <w:tcMar>
              <w:top w:w="80" w:type="dxa"/>
              <w:bottom w:w="80" w:type="dxa"/>
              <w:left w:w="100" w:type="dxa"/>
              <w:right w:w="100" w:type="dxa"/>
            </w:tcMar>
          </w:tcPr>
          <w:p>
            <w:r>
              <w:rPr>
                <w:b/>
                <w:color w:val="FFFFFF"/>
                <w:sz w:val="18"/>
              </w:rPr>
              <w:t>Compromiso Financiero</w:t>
            </w:r>
          </w:p>
        </w:tc>
        <w:tc>
          <w:tcPr>
            <w:tcW w:type="dxa" w:w="2340"/>
            <w:shd w:fill="1F4E79"/>
            <w:tcMar>
              <w:top w:w="80" w:type="dxa"/>
              <w:bottom w:w="80" w:type="dxa"/>
              <w:left w:w="100" w:type="dxa"/>
              <w:right w:w="100" w:type="dxa"/>
            </w:tcMar>
          </w:tcPr>
          <w:p>
            <w:r>
              <w:rPr>
                <w:b/>
                <w:color w:val="FFFFFF"/>
                <w:sz w:val="18"/>
              </w:rPr>
              <w:t>Riesgo Asumido / Cobertura</w:t>
            </w:r>
          </w:p>
        </w:tc>
      </w:tr>
      <w:tr>
        <w:tc>
          <w:tcPr>
            <w:tcW w:type="dxa" w:w="2340"/>
            <w:shd w:fill="F2F5F9"/>
            <w:tcMar>
              <w:top w:w="50" w:type="dxa"/>
              <w:bottom w:w="50" w:type="dxa"/>
              <w:left w:w="90" w:type="dxa"/>
              <w:right w:w="90" w:type="dxa"/>
            </w:tcMar>
          </w:tcPr>
          <w:p>
            <w:r>
              <w:rPr>
                <w:sz w:val="17"/>
              </w:rPr>
              <w:t>Años 1 y 2 (Fase de Preservación)</w:t>
            </w:r>
          </w:p>
        </w:tc>
        <w:tc>
          <w:tcPr>
            <w:tcW w:type="dxa" w:w="2340"/>
            <w:shd w:fill="F2F5F9"/>
            <w:tcMar>
              <w:top w:w="50" w:type="dxa"/>
              <w:bottom w:w="50" w:type="dxa"/>
              <w:left w:w="90" w:type="dxa"/>
              <w:right w:w="90" w:type="dxa"/>
            </w:tcMar>
          </w:tcPr>
          <w:p>
            <w:r>
              <w:rPr>
                <w:sz w:val="17"/>
              </w:rPr>
              <w:t>Operar Línea A en Turno Mañana y Línea B en Doble Turno. No desmantelar líneas ni firmar contratos rígidos.</w:t>
            </w:r>
          </w:p>
        </w:tc>
        <w:tc>
          <w:tcPr>
            <w:tcW w:type="dxa" w:w="2340"/>
            <w:shd w:fill="F2F5F9"/>
            <w:tcMar>
              <w:top w:w="50" w:type="dxa"/>
              <w:bottom w:w="50" w:type="dxa"/>
              <w:left w:w="90" w:type="dxa"/>
              <w:right w:w="90" w:type="dxa"/>
            </w:tcMar>
          </w:tcPr>
          <w:p>
            <w:r>
              <w:rPr>
                <w:sz w:val="17"/>
              </w:rPr>
              <w:t>Costos operativos normales en pesos. Cero costos irreversibles.</w:t>
            </w:r>
          </w:p>
        </w:tc>
        <w:tc>
          <w:tcPr>
            <w:tcW w:type="dxa" w:w="2340"/>
            <w:shd w:fill="F2F5F9"/>
            <w:tcMar>
              <w:top w:w="50" w:type="dxa"/>
              <w:bottom w:w="50" w:type="dxa"/>
              <w:left w:w="90" w:type="dxa"/>
              <w:right w:w="90" w:type="dxa"/>
            </w:tcMar>
          </w:tcPr>
          <w:p>
            <w:r>
              <w:rPr>
                <w:sz w:val="17"/>
              </w:rPr>
              <w:t>Arrepentimiento acotado a USD 15,4 M (Mínimo absoluto de la matriz).</w:t>
            </w:r>
          </w:p>
        </w:tc>
      </w:tr>
      <w:tr>
        <w:tc>
          <w:tcPr>
            <w:tcW w:type="dxa" w:w="2340"/>
            <w:tcMar>
              <w:top w:w="50" w:type="dxa"/>
              <w:bottom w:w="50" w:type="dxa"/>
              <w:left w:w="90" w:type="dxa"/>
              <w:right w:w="90" w:type="dxa"/>
            </w:tcMar>
          </w:tcPr>
          <w:p>
            <w:r>
              <w:rPr>
                <w:sz w:val="17"/>
              </w:rPr>
              <w:t>Hito Decisorio (Cierre Año 2)</w:t>
            </w:r>
          </w:p>
        </w:tc>
        <w:tc>
          <w:tcPr>
            <w:tcW w:type="dxa" w:w="2340"/>
            <w:tcMar>
              <w:top w:w="50" w:type="dxa"/>
              <w:bottom w:w="50" w:type="dxa"/>
              <w:left w:w="90" w:type="dxa"/>
              <w:right w:w="90" w:type="dxa"/>
            </w:tcMar>
          </w:tcPr>
          <w:p>
            <w:r>
              <w:rPr>
                <w:sz w:val="17"/>
              </w:rPr>
              <w:t>Evaluar contexto macroeconómico, nuevo régimen cambiario y política arancelaria del gobierno entrante.</w:t>
            </w:r>
          </w:p>
        </w:tc>
        <w:tc>
          <w:tcPr>
            <w:tcW w:type="dxa" w:w="2340"/>
            <w:tcMar>
              <w:top w:w="50" w:type="dxa"/>
              <w:bottom w:w="50" w:type="dxa"/>
              <w:left w:w="90" w:type="dxa"/>
              <w:right w:w="90" w:type="dxa"/>
            </w:tcMar>
          </w:tcPr>
          <w:p>
            <w:r>
              <w:rPr>
                <w:sz w:val="17"/>
              </w:rPr>
              <w:t>Evaluación de proyectos en comité directivo.</w:t>
            </w:r>
          </w:p>
        </w:tc>
        <w:tc>
          <w:tcPr>
            <w:tcW w:type="dxa" w:w="2340"/>
            <w:tcMar>
              <w:top w:w="50" w:type="dxa"/>
              <w:bottom w:w="50" w:type="dxa"/>
              <w:left w:w="90" w:type="dxa"/>
              <w:right w:w="90" w:type="dxa"/>
            </w:tcMar>
          </w:tcPr>
          <w:p>
            <w:r>
              <w:rPr>
                <w:sz w:val="17"/>
              </w:rPr>
              <w:t>Permite decidir con información cierta sin penalidades.</w:t>
            </w:r>
          </w:p>
        </w:tc>
      </w:tr>
      <w:tr>
        <w:tc>
          <w:tcPr>
            <w:tcW w:type="dxa" w:w="2340"/>
            <w:shd w:fill="F2F5F9"/>
            <w:tcMar>
              <w:top w:w="50" w:type="dxa"/>
              <w:bottom w:w="50" w:type="dxa"/>
              <w:left w:w="90" w:type="dxa"/>
              <w:right w:w="90" w:type="dxa"/>
            </w:tcMar>
          </w:tcPr>
          <w:p>
            <w:r>
              <w:rPr>
                <w:sz w:val="17"/>
              </w:rPr>
              <w:t>Años 3 a 5 (Fase de Ejecución)</w:t>
            </w:r>
          </w:p>
        </w:tc>
        <w:tc>
          <w:tcPr>
            <w:tcW w:type="dxa" w:w="2340"/>
            <w:shd w:fill="F2F5F9"/>
            <w:tcMar>
              <w:top w:w="50" w:type="dxa"/>
              <w:bottom w:w="50" w:type="dxa"/>
              <w:left w:w="90" w:type="dxa"/>
              <w:right w:w="90" w:type="dxa"/>
            </w:tcMar>
          </w:tcPr>
          <w:p>
            <w:r>
              <w:rPr>
                <w:sz w:val="17"/>
              </w:rPr>
              <w:t>Si hay Boom de pick-ups -&gt; Reequipar Línea A en Año 3.</w:t>
              <w:br/>
              <w:t>Si hay apertura comercial sólida -&gt; Importar selectivamente.</w:t>
              <w:br/>
              <w:t>Si hay devaluación -&gt; Mantener producción nacional plena.</w:t>
            </w:r>
          </w:p>
        </w:tc>
        <w:tc>
          <w:tcPr>
            <w:tcW w:type="dxa" w:w="2340"/>
            <w:shd w:fill="F2F5F9"/>
            <w:tcMar>
              <w:top w:w="50" w:type="dxa"/>
              <w:bottom w:w="50" w:type="dxa"/>
              <w:left w:w="90" w:type="dxa"/>
              <w:right w:w="90" w:type="dxa"/>
            </w:tcMar>
          </w:tcPr>
          <w:p>
            <w:r>
              <w:rPr>
                <w:sz w:val="17"/>
              </w:rPr>
              <w:t>Asignación de capital según escenario verificado.</w:t>
            </w:r>
          </w:p>
        </w:tc>
        <w:tc>
          <w:tcPr>
            <w:tcW w:type="dxa" w:w="2340"/>
            <w:shd w:fill="F2F5F9"/>
            <w:tcMar>
              <w:top w:w="50" w:type="dxa"/>
              <w:bottom w:w="50" w:type="dxa"/>
              <w:left w:w="90" w:type="dxa"/>
              <w:right w:w="90" w:type="dxa"/>
            </w:tcMar>
          </w:tcPr>
          <w:p>
            <w:r>
              <w:rPr>
                <w:sz w:val="17"/>
              </w:rPr>
              <w:t>Máxima rentabilidad con riesgo acotado.</w:t>
            </w:r>
          </w:p>
        </w:tc>
      </w:tr>
    </w:tbl>
    <w:p>
      <w:pPr>
        <w:pStyle w:val="Heading3"/>
      </w:pPr>
      <w:r>
        <w:rPr>
          <w:color w:val="2F5597"/>
        </w:rPr>
        <w:t>7.4 Interpretación Económica y Conclusiones Gerenciales</w:t>
      </w:r>
    </w:p>
    <w:p>
      <w:r>
        <w:t>• Clasificación de Decisiones:</w:t>
        <w:br/>
        <w:t xml:space="preserve">  - Decisiones Robustas (Invariantes ante cualquier futuro): Operar la Línea B a doble turno los 5 años; abastecer el 100% de las exportaciones MERCOSUR; operar sin inventario interanual (JIT); renegociar el precio con Autonomy a un mínimo de USD 28.550.</w:t>
        <w:br/>
        <w:t xml:space="preserve">  - Decisiones Contingentes (Altamente riesgosas): La reconversión de la Línea A y la importación de autos desde China.</w:t>
        <w:br/>
        <w:t>• Veredicto del Criterio Minimax Regret de Savage:</w:t>
        <w:br/>
        <w:t xml:space="preserve">  - Entre las estrategias estáticas puras, S1 (Fabricación Local Flexible) es la mejor opción, presentando un pesar máximo de USD 109,70 M, frente a USD 115,67 M de importar desde China y USD 125,82 M de reequipar la Línea A de inmediato.</w:t>
        <w:br/>
        <w:t xml:space="preserve">  - Sin embargo, adoptando un enfoque moderno de Opciones Reales (Estrategia Dinámica y Adaptativa), AutoITBA no debe tomar decisiones irreversibles en los Años 1 y 2. Mantener la planta flexible operando en Zárate permite observar la resolución del ciclo político-económico. Esta estrategia reduce el arrepentimiento máximo a apenas USD 15,4 M, garantizando la solvencia y el liderazgo de la terminal automotriz.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