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F5597"/>
          <w:sz w:val="22"/>
        </w:rPr>
        <w:t>INSTITUTO TECNOLÓGICO DE BUENOS AIRES (ITBA)</w:t>
        <w:br/>
        <w:t>DEPARTAMENTO DE INGENIERÍA INDUSTRIAL — 2026 2C</w:t>
      </w:r>
    </w:p>
    <w:p>
      <w:pPr>
        <w:spacing w:before="360" w:after="120"/>
        <w:jc w:val="center"/>
      </w:pPr>
      <w:r>
        <w:rPr>
          <w:b/>
          <w:color w:val="1F4E79"/>
          <w:sz w:val="36"/>
        </w:rPr>
        <w:t>TRABAJO PRÁCTICO N° 2: INVESTIGACIÓN OPERATIVA (IO51)</w:t>
        <w:br/>
        <w:t>SIMULACIÓN DE EVENTOS DISCRETOS: "PUERTO SUR"</w:t>
      </w:r>
    </w:p>
    <w:p>
      <w:pPr>
        <w:spacing w:after="400"/>
        <w:jc w:val="center"/>
      </w:pPr>
      <w:r>
        <w:rPr>
          <w:i/>
          <w:color w:val="2F5597"/>
          <w:sz w:val="24"/>
        </w:rPr>
        <w:t>Informe Integral y Autocontenido: Modelo Conceptual, Teoría de Colas, Simulación SimPy, Experimentación y Decisiones Estratégicas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Materia:</w:t>
            </w:r>
          </w:p>
        </w:tc>
        <w:tc>
          <w:tcPr>
            <w:tcW w:type="dxa" w:w="468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11.51 / IO51 - Investigación Operativa (ITBA)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Comisión y Grupo: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2° Cuatrimestre 2026 — Grupo 08</w:t>
            </w:r>
          </w:p>
        </w:tc>
      </w:tr>
      <w:tr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Integrantes: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Bautista Fanelli, Santiago Montiel, Benjamín ...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Dataset Asignado: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PuertoSur_escalas_G08.csv (8.852 escalas registradas, ~3 años)</w:t>
            </w:r>
          </w:p>
        </w:tc>
      </w:tr>
      <w:tr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Entorno y Lenguaje: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Python 3.12 / SimPy 4.1.2 / Pandas / SciPy / Statsmodels / Matplotlib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Repositorio Oficial: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https://github.com/Santim1897/TP2-IO</w:t>
            </w:r>
          </w:p>
        </w:tc>
      </w:tr>
      <w:tr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Naturaleza del Documento: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Informe Técnico y Gerencial Autocontenido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Sección 1: Modelo Conceptual Formal</w:t>
      </w:r>
    </w:p>
    <w:p>
      <w:r>
        <w:t>En esta sección se fundamenta la arquitectura conceptual del sistema portuario: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acion_variables_caus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1: Diagrama Causal de Relación entre Variables del Sistema Portuario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f0_a_menos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2: Diagrama de Contexto IDEF0 A-0: Operar Terminal Portuaria Puerto Sur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f0_a0_descomposi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3: Diagrama de Descomposición Funcional IDEF0 A0 (Actividades A1 a A4)</w:t>
      </w:r>
    </w:p>
    <w:p>
      <w:r>
        <w:drawing>
          <wp:inline xmlns:a="http://schemas.openxmlformats.org/drawingml/2006/main" xmlns:pic="http://schemas.openxmlformats.org/drawingml/2006/picture">
            <wp:extent cx="5303520" cy="4773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gica_flujo_buq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4: Diagrama de Flujo Lógico Operativo del Ciclo de Atención de Escalas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lementos_simul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5: Diagrama de Arquitectura de Clases, Recursos y Monitores del Simulador SimPy</w:t>
      </w:r>
    </w:p>
    <w:p>
      <w:pPr>
        <w:pStyle w:val="Heading1"/>
      </w:pPr>
      <w:r>
        <w:rPr>
          <w:color w:val="1F4E79"/>
        </w:rPr>
        <w:t>Sección 2: Resultados de la Línea Base y Contraste con Teoría de Colas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sglose_estad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6: Desglose de Estadía Portuaria: Tiempo en Berma (Ws) vs. Espera en Rada (Wq)</w:t>
      </w:r>
    </w:p>
    <w:p>
      <w:pPr>
        <w:pStyle w:val="Heading1"/>
      </w:pPr>
      <w:r>
        <w:rPr>
          <w:color w:val="1F4E79"/>
        </w:rPr>
        <w:t>Sección 3: Experimentación y Análisis de Escenarios</w:t>
      </w:r>
    </w:p>
    <w:p>
      <w:r>
        <w:drawing>
          <wp:inline xmlns:a="http://schemas.openxmlformats.org/drawingml/2006/main" xmlns:pic="http://schemas.openxmlformats.org/drawingml/2006/picture">
            <wp:extent cx="5303520" cy="3241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apacidad_deman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7: Capacidad Operativa y Cumplimiento del Umbral de 16h vs. Demanda Diaria</w:t>
      </w:r>
    </w:p>
    <w:p>
      <w:r>
        <w:drawing>
          <wp:inline xmlns:a="http://schemas.openxmlformats.org/drawingml/2006/main" xmlns:pic="http://schemas.openxmlformats.org/drawingml/2006/picture">
            <wp:extent cx="5303520" cy="31197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pago_ber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8: Período de Repago de la Inversión en 4ª Berma (USD 12M) vs. Costo de Inmovilización</w:t>
      </w:r>
    </w:p>
    <w:p>
      <w:pPr>
        <w:pStyle w:val="Heading1"/>
      </w:pPr>
      <w:r>
        <w:rPr>
          <w:color w:val="1F4E79"/>
        </w:rPr>
        <w:t>Sección 4: Validación Estadística y Comparaciones Múltiples de Tukey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Comparación Pareada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Diferencia Media (h)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p-adj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 Inferior (95%)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 Superior (95%)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Significativo?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4 Grúas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-8.30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-9.72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-6.88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Crucero Exclusivo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+24.08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+22.66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+25.50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Camión Penalizado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-1.05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0.228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-2.47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+0.37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 Grúas vs Crucero Exclusivo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+32.38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+30.96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+33.79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8285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ukey_hs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9: Intervalos de Confianza al 95% del Test de Tukey HSD</w:t>
      </w:r>
    </w:p>
    <w:p>
      <w:pPr>
        <w:pStyle w:val="Heading1"/>
      </w:pPr>
      <w:r>
        <w:rPr>
          <w:color w:val="1F4E79"/>
        </w:rPr>
        <w:t>Sección 5: Conclusiones Estratégicas y Librerías Utilizadas</w:t>
      </w:r>
    </w:p>
    <w:p>
      <w:r>
        <w:t>Recomendaciones finales: 1) Incorporar la 4ª grúa de inmediato; 2) Invertir en la 4ª berma (repago en 3 meses); 3) Rechazar la reserva exclusiva de crucero; 4) Relevo en caliente de turnos y penalización de camiones tardíos.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Librería</w:t>
            </w:r>
          </w:p>
        </w:tc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Rol Técnico en el Proyecto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3.12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Lenguaje base para estructuración algorítmica y orquestación.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SimPy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4.1.2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Motor de simulación de eventos discretos (entidades, recursos y procesos).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2.2+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Procesamiento de 8.852 escalas, agregación temporal y exportación.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1.26+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Tratamiento matricial y generación estocástica pseudoaleatoria.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SciPy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1.13+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Ajuste de distribuciones y cálculo analítico de Erlang C y Allen-Cunneen.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Statsmodels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0.14+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Ejecución del Test de Comparaciones Múltiples de Tukey HSD y ANOVA.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Matplotlib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3.8+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Generación de gráficos analíticos a 300 DPI insertados en el informe.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