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B7CF1" w14:textId="77777777" w:rsidR="00AE6A99" w:rsidRDefault="00000000">
      <w:pPr>
        <w:spacing w:after="80"/>
      </w:pPr>
      <w:r>
        <w:rPr>
          <w:b/>
          <w:bCs/>
          <w:sz w:val="32"/>
          <w:szCs w:val="32"/>
        </w:rPr>
        <w:t>Code Review — Core Retail Ledger &amp; Balance Mutation Engine</w:t>
      </w:r>
    </w:p>
    <w:p w14:paraId="1EFB7CF2" w14:textId="77777777" w:rsidR="00AE6A99" w:rsidRDefault="00000000">
      <w:pPr>
        <w:spacing w:after="300"/>
      </w:pPr>
      <w:r>
        <w:rPr>
          <w:i/>
          <w:iCs/>
          <w:color w:val="666666"/>
        </w:rPr>
        <w:t xml:space="preserve">Reviewed against: </w:t>
      </w:r>
      <w:proofErr w:type="gramStart"/>
      <w:r>
        <w:rPr>
          <w:i/>
          <w:iCs/>
          <w:color w:val="666666"/>
        </w:rPr>
        <w:t>00_capstone-fse-spec.docx  |</w:t>
      </w:r>
      <w:proofErr w:type="gramEnd"/>
      <w:r>
        <w:rPr>
          <w:i/>
          <w:iCs/>
          <w:color w:val="666666"/>
        </w:rPr>
        <w:t xml:space="preserve">  Branch snapshot: capstone-banking-system.zip (post FC-23–FC-50)</w:t>
      </w:r>
    </w:p>
    <w:p w14:paraId="1EFB7CF3" w14:textId="77777777" w:rsidR="00AE6A99" w:rsidRDefault="00000000">
      <w:pPr>
        <w:pStyle w:val="Heading1"/>
        <w:spacing w:before="300" w:after="150"/>
      </w:pPr>
      <w:r>
        <w:t>1. Summary</w:t>
      </w:r>
    </w:p>
    <w:p w14:paraId="1EFB7CF4" w14:textId="77777777" w:rsidR="00AE6A99" w:rsidRDefault="00000000">
      <w:pPr>
        <w:spacing w:after="120"/>
      </w:pPr>
      <w:r>
        <w:t>The core banking mechanics are genuinely solid: pessimistic locking, dual-write with compensation, RFC-7807 error handling, and a real (not mocked) cross-currency saga across three services. That's the hard part, and it's done well.</w:t>
      </w:r>
    </w:p>
    <w:p w14:paraId="1EFB7CF5" w14:textId="77777777" w:rsidR="00AE6A99" w:rsidRDefault="00000000">
      <w:pPr>
        <w:spacing w:after="120"/>
      </w:pPr>
      <w:r>
        <w:t>But five of the eight tickets in this batch (FC-23–FC-50) have a gap between what the walkthrough claims and what the code does. Most are small, fast fixes — not redesigns. The two that matter most for a panel demo: there is no role-based access control despite the JWT already carrying roles, and the reported 9,571 TPS benchmark did not come from a real load test against the running stack.</w:t>
      </w:r>
    </w:p>
    <w:p w14:paraId="1EFB7CF6" w14:textId="77777777" w:rsidR="00AE6A99" w:rsidRDefault="00000000">
      <w:pPr>
        <w:spacing w:after="120"/>
      </w:pPr>
      <w:r>
        <w:t xml:space="preserve">Fix order for the days you have </w:t>
      </w:r>
      <w:proofErr w:type="gramStart"/>
      <w:r>
        <w:t>left:</w:t>
      </w:r>
      <w:proofErr w:type="gramEnd"/>
      <w:r>
        <w:t xml:space="preserve"> security gaps first (cheap, high-risk if a panelist tries them live), then the outbox correctness bug, then get one real JMeter run on the books before the demo.</w:t>
      </w:r>
    </w:p>
    <w:p w14:paraId="1EFB7CF7" w14:textId="77777777" w:rsidR="00AE6A99" w:rsidRDefault="00000000">
      <w:pPr>
        <w:pStyle w:val="Heading1"/>
        <w:spacing w:before="300" w:after="150"/>
      </w:pPr>
      <w:r>
        <w:t>2. Spec Compliance Snapshot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400"/>
        <w:gridCol w:w="4700"/>
      </w:tblGrid>
      <w:tr w:rsidR="00AE6A99" w14:paraId="1EFB7CF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CF8" w14:textId="77777777" w:rsidR="00AE6A99" w:rsidRDefault="00000000">
            <w:r>
              <w:rPr>
                <w:b/>
                <w:bCs/>
              </w:rPr>
              <w:t>Spec Requirement</w:t>
            </w:r>
          </w:p>
        </w:tc>
        <w:tc>
          <w:tcPr>
            <w:tcW w:w="1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CF9" w14:textId="77777777" w:rsidR="00AE6A99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47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CFA" w14:textId="77777777" w:rsidR="00AE6A99" w:rsidRDefault="00000000">
            <w:r>
              <w:rPr>
                <w:b/>
                <w:bCs/>
              </w:rPr>
              <w:t>Note</w:t>
            </w:r>
          </w:p>
        </w:tc>
      </w:tr>
      <w:tr w:rsidR="00AE6A99" w14:paraId="1EFB7CF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CFC" w14:textId="77777777" w:rsidR="00AE6A99" w:rsidRDefault="00000000">
            <w:r>
              <w:t>JSR-380 validation, @</w:t>
            </w:r>
            <w:proofErr w:type="gramStart"/>
            <w:r>
              <w:t>Digits(</w:t>
            </w:r>
            <w:proofErr w:type="gramEnd"/>
            <w:r>
              <w:t>14,4) + @Positive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CFD" w14:textId="77777777" w:rsidR="00AE6A99" w:rsidRDefault="00000000">
            <w:r>
              <w:rPr>
                <w:color w:val="B8860B"/>
              </w:rPr>
              <w:t>Partial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CFE" w14:textId="77777777" w:rsidR="00AE6A99" w:rsidRDefault="00000000">
            <w:r>
              <w:t xml:space="preserve">Present on </w:t>
            </w:r>
            <w:proofErr w:type="spellStart"/>
            <w:r>
              <w:t>TransactionRequest</w:t>
            </w:r>
            <w:proofErr w:type="spellEnd"/>
            <w:r>
              <w:t xml:space="preserve">; the new </w:t>
            </w:r>
            <w:proofErr w:type="spellStart"/>
            <w:r>
              <w:t>AccountMutationRequest</w:t>
            </w:r>
            <w:proofErr w:type="spellEnd"/>
            <w:r>
              <w:t xml:space="preserve"> (FC-38/39) only </w:t>
            </w:r>
            <w:proofErr w:type="gramStart"/>
            <w:r>
              <w:t>has @</w:t>
            </w:r>
            <w:proofErr w:type="gramEnd"/>
            <w:r>
              <w:t>DecimalMin, not @Digits — precision isn't enforced there.</w:t>
            </w:r>
          </w:p>
        </w:tc>
      </w:tr>
      <w:tr w:rsidR="00AE6A99" w14:paraId="1EFB7D0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D00" w14:textId="77777777" w:rsidR="00AE6A99" w:rsidRDefault="00000000">
            <w:proofErr w:type="gramStart"/>
            <w:r>
              <w:t>Global @</w:t>
            </w:r>
            <w:proofErr w:type="gramEnd"/>
            <w:r>
              <w:t>ControllerAdvice, RFC-7807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D01" w14:textId="77777777" w:rsidR="00AE6A99" w:rsidRDefault="00000000">
            <w:r>
              <w:rPr>
                <w:color w:val="1E7B34"/>
              </w:rPr>
              <w:t>Done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D02" w14:textId="77777777" w:rsidR="00AE6A99" w:rsidRDefault="00000000">
            <w:proofErr w:type="spellStart"/>
            <w:r>
              <w:t>GlobalExceptionHandler</w:t>
            </w:r>
            <w:proofErr w:type="spellEnd"/>
            <w:r>
              <w:t xml:space="preserve"> covers all custom exceptions cleanly.</w:t>
            </w:r>
          </w:p>
        </w:tc>
      </w:tr>
      <w:tr w:rsidR="00AE6A99" w14:paraId="1EFB7D0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D04" w14:textId="77777777" w:rsidR="00AE6A99" w:rsidRDefault="00000000">
            <w:r>
              <w:t>@</w:t>
            </w:r>
            <w:proofErr w:type="gramStart"/>
            <w:r>
              <w:t>Lock(</w:t>
            </w:r>
            <w:proofErr w:type="gramEnd"/>
            <w:r>
              <w:t>PESSIMISTIC_WRITE) row locking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D05" w14:textId="77777777" w:rsidR="00AE6A99" w:rsidRDefault="00000000">
            <w:r>
              <w:rPr>
                <w:color w:val="1E7B34"/>
              </w:rPr>
              <w:t>Done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D06" w14:textId="77777777" w:rsidR="00AE6A99" w:rsidRDefault="00000000">
            <w:proofErr w:type="spellStart"/>
            <w:r>
              <w:t>findByIdForUpdate</w:t>
            </w:r>
            <w:proofErr w:type="spellEnd"/>
            <w:r>
              <w:t xml:space="preserve"> in accounts-service, used consistently in debit/credit/settlement.</w:t>
            </w:r>
          </w:p>
        </w:tc>
      </w:tr>
      <w:tr w:rsidR="00AE6A99" w14:paraId="1EFB7D0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D08" w14:textId="77777777" w:rsidR="00AE6A99" w:rsidRDefault="00000000">
            <w:proofErr w:type="gramStart"/>
            <w:r>
              <w:t>Dual-write</w:t>
            </w:r>
            <w:proofErr w:type="gramEnd"/>
            <w:r>
              <w:t xml:space="preserve"> + </w:t>
            </w:r>
            <w:proofErr w:type="spellStart"/>
            <w:r>
              <w:t>LedgerPersistenceException</w:t>
            </w:r>
            <w:proofErr w:type="spellEnd"/>
            <w:r>
              <w:t xml:space="preserve"> on drift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D09" w14:textId="77777777" w:rsidR="00AE6A99" w:rsidRDefault="00000000">
            <w:r>
              <w:rPr>
                <w:color w:val="1E7B34"/>
              </w:rPr>
              <w:t>Done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D0A" w14:textId="77777777" w:rsidR="00AE6A99" w:rsidRDefault="00000000">
            <w:r>
              <w:t xml:space="preserve">Compensating rollback in </w:t>
            </w:r>
            <w:proofErr w:type="spellStart"/>
            <w:r>
              <w:t>TransactionService</w:t>
            </w:r>
            <w:proofErr w:type="spellEnd"/>
            <w:r>
              <w:t xml:space="preserve"> is correctly implemented and tested.</w:t>
            </w:r>
          </w:p>
        </w:tc>
      </w:tr>
      <w:tr w:rsidR="00AE6A99" w14:paraId="1EFB7D0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D0C" w14:textId="77777777" w:rsidR="00AE6A99" w:rsidRDefault="00000000">
            <w:r>
              <w:t>Kafka event-driven, decoupled non-critical paths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D0D" w14:textId="77777777" w:rsidR="00AE6A99" w:rsidRDefault="00000000">
            <w:r>
              <w:rPr>
                <w:color w:val="1E7B34"/>
              </w:rPr>
              <w:t>Done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D0E" w14:textId="77777777" w:rsidR="00AE6A99" w:rsidRDefault="00000000">
            <w:r>
              <w:t>Outbox pattern in place for transaction-service, forex-service, accounts-service.</w:t>
            </w:r>
          </w:p>
        </w:tc>
      </w:tr>
      <w:tr w:rsidR="00AE6A99" w14:paraId="1EFB7D1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D10" w14:textId="77777777" w:rsidR="00AE6A99" w:rsidRDefault="00000000">
            <w:r>
              <w:t>Redis caching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D11" w14:textId="77777777" w:rsidR="00AE6A99" w:rsidRDefault="00000000">
            <w:r>
              <w:rPr>
                <w:color w:val="1E7B34"/>
              </w:rPr>
              <w:t>Done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D12" w14:textId="77777777" w:rsidR="00AE6A99" w:rsidRDefault="00000000">
            <w:proofErr w:type="spellStart"/>
            <w:r>
              <w:t>BalanceCacheService</w:t>
            </w:r>
            <w:proofErr w:type="spellEnd"/>
            <w:r>
              <w:t>, idempotency keys, cache invalidation on mutation.</w:t>
            </w:r>
          </w:p>
        </w:tc>
      </w:tr>
      <w:tr w:rsidR="00AE6A99" w14:paraId="1EFB7D1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D14" w14:textId="77777777" w:rsidR="00AE6A99" w:rsidRDefault="00000000">
            <w:r>
              <w:t>Stateless JWT security + role checks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D15" w14:textId="77777777" w:rsidR="00AE6A99" w:rsidRDefault="00000000">
            <w:r>
              <w:rPr>
                <w:color w:val="B00020"/>
              </w:rPr>
              <w:t>Partial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D16" w14:textId="77777777" w:rsidR="00AE6A99" w:rsidRDefault="00000000">
            <w:r>
              <w:t>JWT auth works and roles are parsed into authorities, but no service enforces them — see 3.1.</w:t>
            </w:r>
          </w:p>
        </w:tc>
      </w:tr>
      <w:tr w:rsidR="00AE6A99" w14:paraId="1EFB7D1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D18" w14:textId="77777777" w:rsidR="00AE6A99" w:rsidRDefault="00000000">
            <w:proofErr w:type="spellStart"/>
            <w:r>
              <w:t>HikariCP</w:t>
            </w:r>
            <w:proofErr w:type="spellEnd"/>
            <w:r>
              <w:t xml:space="preserve"> (max=30, min-idle=5)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D19" w14:textId="77777777" w:rsidR="00AE6A99" w:rsidRDefault="00000000">
            <w:r>
              <w:rPr>
                <w:color w:val="1E7B34"/>
              </w:rPr>
              <w:t>Done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D1A" w14:textId="77777777" w:rsidR="00AE6A99" w:rsidRDefault="00000000">
            <w:r>
              <w:t>Configured on all 4 services' primary pools as specified.</w:t>
            </w:r>
          </w:p>
        </w:tc>
      </w:tr>
      <w:tr w:rsidR="00AE6A99" w14:paraId="1EFB7D1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D1C" w14:textId="77777777" w:rsidR="00AE6A99" w:rsidRDefault="00000000">
            <w:r>
              <w:t xml:space="preserve">Telemetry — Prometheus / Grafana / </w:t>
            </w:r>
            <w:proofErr w:type="spellStart"/>
            <w:r>
              <w:t>OpenTelemetry</w:t>
            </w:r>
            <w:proofErr w:type="spellEnd"/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D1D" w14:textId="77777777" w:rsidR="00AE6A99" w:rsidRDefault="00000000">
            <w:r>
              <w:rPr>
                <w:color w:val="B00020"/>
              </w:rPr>
              <w:t>Missing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D1E" w14:textId="77777777" w:rsidR="00AE6A99" w:rsidRDefault="00000000">
            <w:r>
              <w:t>No references found anywhere in the codebase.</w:t>
            </w:r>
          </w:p>
        </w:tc>
      </w:tr>
      <w:tr w:rsidR="00AE6A99" w14:paraId="1EFB7D2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D20" w14:textId="77777777" w:rsidR="00AE6A99" w:rsidRDefault="00000000">
            <w:r>
              <w:t>JMeter load test, ≥800 TPS, ≤50ms p95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D21" w14:textId="77777777" w:rsidR="00AE6A99" w:rsidRDefault="00000000">
            <w:r>
              <w:rPr>
                <w:color w:val="B00020"/>
              </w:rPr>
              <w:t>Unverified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D22" w14:textId="77777777" w:rsidR="00AE6A99" w:rsidRDefault="00000000">
            <w:r>
              <w:t xml:space="preserve">A </w:t>
            </w:r>
            <w:proofErr w:type="gramStart"/>
            <w:r>
              <w:t>real .</w:t>
            </w:r>
            <w:proofErr w:type="spellStart"/>
            <w:r>
              <w:t>jmx</w:t>
            </w:r>
            <w:proofErr w:type="spellEnd"/>
            <w:proofErr w:type="gramEnd"/>
            <w:r>
              <w:t xml:space="preserve"> plan exists and targets the right endpoint, but the reported numbers came from an in-memory unit test — see 3.2.</w:t>
            </w:r>
          </w:p>
        </w:tc>
      </w:tr>
    </w:tbl>
    <w:p w14:paraId="1EFB7D24" w14:textId="77777777" w:rsidR="00AE6A99" w:rsidRDefault="00000000">
      <w:pPr>
        <w:pStyle w:val="Heading1"/>
        <w:spacing w:before="300" w:after="150"/>
      </w:pPr>
      <w:r>
        <w:t>3. Critical — fix before hardening / demo</w:t>
      </w:r>
    </w:p>
    <w:p w14:paraId="1EFB7D25" w14:textId="77777777" w:rsidR="00AE6A99" w:rsidRDefault="00000000">
      <w:pPr>
        <w:pStyle w:val="Heading2"/>
        <w:spacing w:before="240" w:after="120"/>
      </w:pPr>
      <w:r>
        <w:t>3.1 No role-based access control, anywhere</w:t>
      </w:r>
    </w:p>
    <w:p w14:paraId="1EFB7D26" w14:textId="77777777" w:rsidR="00AE6A99" w:rsidRDefault="00000000">
      <w:pPr>
        <w:spacing w:after="120"/>
      </w:pPr>
      <w:r>
        <w:t xml:space="preserve">Every service's </w:t>
      </w:r>
      <w:proofErr w:type="spellStart"/>
      <w:r>
        <w:t>SecurityConfig</w:t>
      </w:r>
      <w:proofErr w:type="spellEnd"/>
      <w:r>
        <w:t xml:space="preserve"> ends the same way:</w:t>
      </w:r>
    </w:p>
    <w:p w14:paraId="1EFB7D27" w14:textId="77777777" w:rsidR="00AE6A99" w:rsidRDefault="00000000">
      <w:pPr>
        <w:spacing w:after="120"/>
        <w:ind w:left="400"/>
      </w:pPr>
      <w:proofErr w:type="gramStart"/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anyRequest</w:t>
      </w:r>
      <w:proofErr w:type="spellEnd"/>
      <w:proofErr w:type="gram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).authenticated</w:t>
      </w:r>
      <w:proofErr w:type="gramEnd"/>
      <w:r>
        <w:rPr>
          <w:rFonts w:ascii="Consolas" w:eastAsia="Consolas" w:hAnsi="Consolas" w:cs="Consolas"/>
        </w:rPr>
        <w:t>()</w:t>
      </w:r>
    </w:p>
    <w:p w14:paraId="1EFB7D28" w14:textId="77777777" w:rsidR="00AE6A99" w:rsidRDefault="00000000">
      <w:pPr>
        <w:spacing w:after="120"/>
      </w:pPr>
      <w:r>
        <w:lastRenderedPageBreak/>
        <w:t xml:space="preserve">That's it — any valid JWT, customer or admin, can hit any endpoint. The role list is already being parsed out of the token into Spring authorities in </w:t>
      </w:r>
      <w:proofErr w:type="spellStart"/>
      <w:r>
        <w:t>JwtAuthenticationFilter</w:t>
      </w:r>
      <w:proofErr w:type="spellEnd"/>
      <w:r>
        <w:t xml:space="preserve">, so this is a config change, not new plumbing: </w:t>
      </w:r>
      <w:proofErr w:type="gramStart"/>
      <w:r>
        <w:t>add .</w:t>
      </w:r>
      <w:proofErr w:type="spellStart"/>
      <w:r>
        <w:t>hasRole</w:t>
      </w:r>
      <w:proofErr w:type="spellEnd"/>
      <w:proofErr w:type="gramEnd"/>
      <w:r>
        <w:t>(...) rules per route.</w:t>
      </w:r>
    </w:p>
    <w:p w14:paraId="1EFB7D29" w14:textId="77777777" w:rsidR="00AE6A99" w:rsidRDefault="00000000">
      <w:pPr>
        <w:spacing w:after="120"/>
      </w:pPr>
      <w:r>
        <w:t>Bigger gap in the same area: nothing checks that the caller owns the account they're debiting or crediting. Any authenticated customer can call POST /</w:t>
      </w:r>
      <w:proofErr w:type="spellStart"/>
      <w:r>
        <w:t>api</w:t>
      </w:r>
      <w:proofErr w:type="spellEnd"/>
      <w:r>
        <w:t>/</w:t>
      </w:r>
      <w:proofErr w:type="gramStart"/>
      <w:r>
        <w:t>accounts/{id}/</w:t>
      </w:r>
      <w:proofErr w:type="gramEnd"/>
      <w:r>
        <w:t>debit with someone else's account ID. This is worth fixing before any live demo — a panelist trying another customer's ID is a realistic thing to happen.</w:t>
      </w:r>
    </w:p>
    <w:p w14:paraId="1EFB7D2A" w14:textId="77777777" w:rsidR="00AE6A99" w:rsidRDefault="00000000">
      <w:pPr>
        <w:pStyle w:val="Heading2"/>
        <w:spacing w:before="240" w:after="120"/>
      </w:pPr>
      <w:r>
        <w:t>3.2 Every service port is exposed directly in docker-compose</w:t>
      </w:r>
    </w:p>
    <w:p w14:paraId="1EFB7D2B" w14:textId="77777777" w:rsidR="00AE6A99" w:rsidRDefault="00000000">
      <w:pPr>
        <w:spacing w:after="120"/>
      </w:pPr>
      <w:r>
        <w:t xml:space="preserve">Ports 8081–8086 are all published to the host. Combined with 3.1, this means the API Gateway's routing and JWT check can be skipped entirely by calling a service directly. Simplest fix for a training build: stop publishing the internal service ports, keep only the Gateway (8080) and </w:t>
      </w:r>
      <w:proofErr w:type="gramStart"/>
      <w:r>
        <w:t>frontend</w:t>
      </w:r>
      <w:proofErr w:type="gramEnd"/>
      <w:r>
        <w:t xml:space="preserve"> (8090) reachable from outside.</w:t>
      </w:r>
    </w:p>
    <w:p w14:paraId="1EFB7D2C" w14:textId="77777777" w:rsidR="00AE6A99" w:rsidRDefault="00000000">
      <w:pPr>
        <w:pStyle w:val="Heading2"/>
        <w:spacing w:before="240" w:after="120"/>
      </w:pPr>
      <w:r>
        <w:t>3.3 Outbox writes fail silently — breaks the atomicity guarantee</w:t>
      </w:r>
    </w:p>
    <w:p w14:paraId="1EFB7D2D" w14:textId="77777777" w:rsidR="00AE6A99" w:rsidRDefault="00000000">
      <w:pPr>
        <w:spacing w:after="120"/>
      </w:pPr>
      <w:r>
        <w:t xml:space="preserve">In accounts-service, </w:t>
      </w:r>
      <w:proofErr w:type="spellStart"/>
      <w:r>
        <w:t>AccountService.saveOutbox</w:t>
      </w:r>
      <w:proofErr w:type="spellEnd"/>
      <w:r>
        <w:t>() wraps the outbox insert in a try/catch that only logs the error:</w:t>
      </w:r>
    </w:p>
    <w:p w14:paraId="1EFB7D2E" w14:textId="77777777" w:rsidR="00AE6A99" w:rsidRDefault="00000000">
      <w:pPr>
        <w:spacing w:after="120"/>
        <w:ind w:left="400"/>
      </w:pPr>
      <w:r>
        <w:rPr>
          <w:rFonts w:ascii="Consolas" w:eastAsia="Consolas" w:hAnsi="Consolas" w:cs="Consolas"/>
        </w:rPr>
        <w:t xml:space="preserve">catch (Exception e)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log</w:t>
      </w:r>
      <w:proofErr w:type="gramEnd"/>
      <w:r>
        <w:rPr>
          <w:rFonts w:ascii="Consolas" w:eastAsia="Consolas" w:hAnsi="Consolas" w:cs="Consolas"/>
        </w:rPr>
        <w:t>.error</w:t>
      </w:r>
      <w:proofErr w:type="spellEnd"/>
      <w:r>
        <w:rPr>
          <w:rFonts w:ascii="Consolas" w:eastAsia="Consolas" w:hAnsi="Consolas" w:cs="Consolas"/>
        </w:rPr>
        <w:t>(...)</w:t>
      </w:r>
      <w:proofErr w:type="gramStart"/>
      <w:r>
        <w:rPr>
          <w:rFonts w:ascii="Consolas" w:eastAsia="Consolas" w:hAnsi="Consolas" w:cs="Consolas"/>
        </w:rPr>
        <w:t>; }</w:t>
      </w:r>
      <w:proofErr w:type="gramEnd"/>
    </w:p>
    <w:p w14:paraId="1EFB7D2F" w14:textId="77777777" w:rsidR="00AE6A99" w:rsidRDefault="00000000">
      <w:pPr>
        <w:spacing w:after="120"/>
      </w:pPr>
      <w:r>
        <w:t xml:space="preserve">The whole point of writing the outbox row in the same transaction as the balance mutation is that both succeed or both roll back together. Swallowing the exception here means a balance can change while its outbox event silently never gets written — no Kafka event, no crash, no trace. Let it propagate (or explicitly rethrow) so the enclosing @Transactional </w:t>
      </w:r>
      <w:proofErr w:type="gramStart"/>
      <w:r>
        <w:t>actually rolls</w:t>
      </w:r>
      <w:proofErr w:type="gramEnd"/>
      <w:r>
        <w:t xml:space="preserve"> back.</w:t>
      </w:r>
    </w:p>
    <w:p w14:paraId="1EFB7D30" w14:textId="77777777" w:rsidR="00AE6A99" w:rsidRDefault="00000000">
      <w:pPr>
        <w:spacing w:after="120"/>
      </w:pPr>
      <w:r>
        <w:t xml:space="preserve">Related: </w:t>
      </w:r>
      <w:proofErr w:type="spellStart"/>
      <w:r>
        <w:t>outboxMasterRepository</w:t>
      </w:r>
      <w:proofErr w:type="spellEnd"/>
      <w:r>
        <w:t xml:space="preserve"> and </w:t>
      </w:r>
      <w:proofErr w:type="spellStart"/>
      <w:r>
        <w:t>objectMapper</w:t>
      </w:r>
      <w:proofErr w:type="spellEnd"/>
      <w:r>
        <w:t xml:space="preserve"> are wired </w:t>
      </w:r>
      <w:proofErr w:type="gramStart"/>
      <w:r>
        <w:t>as @Autowired(</w:t>
      </w:r>
      <w:proofErr w:type="gramEnd"/>
      <w:r>
        <w:t xml:space="preserve">required = false), and </w:t>
      </w:r>
      <w:proofErr w:type="spellStart"/>
      <w:proofErr w:type="gramStart"/>
      <w:r>
        <w:t>saveOutbox</w:t>
      </w:r>
      <w:proofErr w:type="spellEnd"/>
      <w:r>
        <w:t>(</w:t>
      </w:r>
      <w:proofErr w:type="gramEnd"/>
      <w:r>
        <w:t xml:space="preserve">) just returns if the repository is null. If that bean fails to load for any reason, every mutation silently stops producing outbox events with no error anywhere. Worth making </w:t>
      </w:r>
      <w:proofErr w:type="gramStart"/>
      <w:r>
        <w:t>this a</w:t>
      </w:r>
      <w:proofErr w:type="gramEnd"/>
      <w:r>
        <w:t xml:space="preserve"> hard dependency instead.</w:t>
      </w:r>
    </w:p>
    <w:p w14:paraId="1EFB7D31" w14:textId="77777777" w:rsidR="00AE6A99" w:rsidRDefault="00000000">
      <w:pPr>
        <w:pStyle w:val="Heading2"/>
        <w:spacing w:before="240" w:after="120"/>
      </w:pPr>
      <w:r>
        <w:t>3.4 The 9,571 TPS / 0ms p95 benchmark isn't a real load test</w:t>
      </w:r>
    </w:p>
    <w:p w14:paraId="1EFB7D32" w14:textId="77777777" w:rsidR="00AE6A99" w:rsidRDefault="00000000">
      <w:pPr>
        <w:spacing w:after="120"/>
      </w:pPr>
      <w:proofErr w:type="spellStart"/>
      <w:r>
        <w:t>RefactoredPathBenchmarkTest</w:t>
      </w:r>
      <w:proofErr w:type="spellEnd"/>
      <w:r>
        <w:t xml:space="preserve"> (the source of the FC-41 numbers in the walkthrough) runs entirely in-process: a no-op </w:t>
      </w:r>
      <w:proofErr w:type="spellStart"/>
      <w:r>
        <w:t>PlatformTransactionManager</w:t>
      </w:r>
      <w:proofErr w:type="spellEnd"/>
      <w:r>
        <w:t xml:space="preserve"> that does nothing on commit, and mocked repositories/clients standing in for Oracle, Postgres, and the Accounts REST call. It's a fine test of raw Java call overhead, but it never touches a database, the network, or Kafka — so the number doesn't demonstrate the SLA the spec is </w:t>
      </w:r>
      <w:proofErr w:type="gramStart"/>
      <w:r>
        <w:t>actually asking</w:t>
      </w:r>
      <w:proofErr w:type="gramEnd"/>
      <w:r>
        <w:t xml:space="preserve"> about.</w:t>
      </w:r>
    </w:p>
    <w:p w14:paraId="1EFB7D33" w14:textId="77777777" w:rsidR="00AE6A99" w:rsidRDefault="00000000">
      <w:pPr>
        <w:spacing w:after="120"/>
      </w:pPr>
      <w:r>
        <w:t>The good news: a real JMeter plan already exists (tests/</w:t>
      </w:r>
      <w:proofErr w:type="spellStart"/>
      <w:r>
        <w:t>jmeter</w:t>
      </w:r>
      <w:proofErr w:type="spellEnd"/>
      <w:r>
        <w:t>/debit-concurrency-</w:t>
      </w:r>
      <w:proofErr w:type="spellStart"/>
      <w:r>
        <w:t>baseline.jmx</w:t>
      </w:r>
      <w:proofErr w:type="spellEnd"/>
      <w:r>
        <w:t>) and correctly targets POST /</w:t>
      </w:r>
      <w:proofErr w:type="spellStart"/>
      <w:r>
        <w:t>api</w:t>
      </w:r>
      <w:proofErr w:type="spellEnd"/>
      <w:r>
        <w:t xml:space="preserve">/v1/ledger/mutate with configurable threads/ramp-up. There's no evidence yet that it's been run against the actual docker-compose stack. Run it before the demo and report those numbers instead — if they're lower than 9,571 TPS, that's expected and still fine </w:t>
      </w:r>
      <w:proofErr w:type="gramStart"/>
      <w:r>
        <w:t>as long as</w:t>
      </w:r>
      <w:proofErr w:type="gramEnd"/>
      <w:r>
        <w:t xml:space="preserve"> they clear 800.</w:t>
      </w:r>
    </w:p>
    <w:p w14:paraId="1EFB7D34" w14:textId="77777777" w:rsidR="00AE6A99" w:rsidRDefault="00000000">
      <w:pPr>
        <w:pStyle w:val="Heading2"/>
        <w:spacing w:before="240" w:after="120"/>
      </w:pPr>
      <w:r>
        <w:t xml:space="preserve">3.5 Telemetry (Prometheus / Grafana / </w:t>
      </w:r>
      <w:proofErr w:type="spellStart"/>
      <w:r>
        <w:t>OpenTelemetry</w:t>
      </w:r>
      <w:proofErr w:type="spellEnd"/>
      <w:r>
        <w:t>) — not started</w:t>
      </w:r>
    </w:p>
    <w:p w14:paraId="1EFB7D35" w14:textId="77777777" w:rsidR="00AE6A99" w:rsidRDefault="00000000">
      <w:pPr>
        <w:spacing w:after="120"/>
      </w:pPr>
      <w:r>
        <w:t xml:space="preserve">Spec Section E calls for this explicitly and it's part of the evaluation matrix (Task 2/3 scoring). Nothing in any pom.xml or config references Micrometer, Prometheus, or </w:t>
      </w:r>
      <w:proofErr w:type="spellStart"/>
      <w:r>
        <w:t>OpenTelemetry</w:t>
      </w:r>
      <w:proofErr w:type="spellEnd"/>
      <w:r>
        <w:t>. Even Spring Boot Actuator + a Micrometer Prometheus registry (a few hours of work) would cover this at training-project depth.</w:t>
      </w:r>
    </w:p>
    <w:p w14:paraId="1EFB7D36" w14:textId="77777777" w:rsidR="00AE6A99" w:rsidRDefault="00000000">
      <w:pPr>
        <w:pStyle w:val="Heading1"/>
        <w:spacing w:before="300" w:after="150"/>
      </w:pPr>
      <w:r>
        <w:t>4. Medium priority — worth doing, not blocking</w:t>
      </w:r>
    </w:p>
    <w:p w14:paraId="1EFB7D37" w14:textId="77777777" w:rsidR="00AE6A99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AccountMutationRequest</w:t>
      </w:r>
      <w:proofErr w:type="spellEnd"/>
      <w:r>
        <w:t xml:space="preserve"> should </w:t>
      </w:r>
      <w:proofErr w:type="gramStart"/>
      <w:r>
        <w:t>use @Digits(</w:t>
      </w:r>
      <w:proofErr w:type="gramEnd"/>
      <w:r>
        <w:t xml:space="preserve">integer = 14, fraction = 4) to match </w:t>
      </w:r>
      <w:proofErr w:type="spellStart"/>
      <w:r>
        <w:t>TransactionRequest</w:t>
      </w:r>
      <w:proofErr w:type="spellEnd"/>
      <w:r>
        <w:t xml:space="preserve"> and the spec's precision rule, not </w:t>
      </w:r>
      <w:proofErr w:type="gramStart"/>
      <w:r>
        <w:t>just @</w:t>
      </w:r>
      <w:proofErr w:type="gramEnd"/>
      <w:r>
        <w:t>DecimalMin.</w:t>
      </w:r>
    </w:p>
    <w:p w14:paraId="1EFB7D38" w14:textId="77777777" w:rsidR="00AE6A99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transaction_master's</w:t>
      </w:r>
      <w:proofErr w:type="spellEnd"/>
      <w:r>
        <w:t xml:space="preserve"> status flip to COMMITTED (Phase 3, Oracle) is best-effort and not outbox-protected. This was a deliberate earlier design decision — Reconciliation Service catches drift here — so it's not a bug, but the Reconciliation Service itself doesn't exist in the codebase yet (only a </w:t>
      </w:r>
      <w:proofErr w:type="gramStart"/>
      <w:r>
        <w:t>frontend</w:t>
      </w:r>
      <w:proofErr w:type="gramEnd"/>
      <w:r>
        <w:t xml:space="preserve"> controller with mock data does). Until it's built, this drift has nothing </w:t>
      </w:r>
      <w:proofErr w:type="gramStart"/>
      <w:r>
        <w:t>actually watching</w:t>
      </w:r>
      <w:proofErr w:type="gramEnd"/>
      <w:r>
        <w:t xml:space="preserve"> it.</w:t>
      </w:r>
    </w:p>
    <w:p w14:paraId="1EFB7D39" w14:textId="77777777" w:rsidR="00AE6A99" w:rsidRDefault="00000000">
      <w:pPr>
        <w:pStyle w:val="ListParagraph"/>
        <w:numPr>
          <w:ilvl w:val="0"/>
          <w:numId w:val="1"/>
        </w:numPr>
        <w:spacing w:after="60"/>
      </w:pPr>
      <w:r>
        <w:t xml:space="preserve">Every service's </w:t>
      </w:r>
      <w:proofErr w:type="spellStart"/>
      <w:proofErr w:type="gramStart"/>
      <w:r>
        <w:t>saveOutbox</w:t>
      </w:r>
      <w:proofErr w:type="spellEnd"/>
      <w:r>
        <w:t>(</w:t>
      </w:r>
      <w:proofErr w:type="gramEnd"/>
      <w:r>
        <w:t>)-equivalent should follow the same fail-loud pattern once 3.3 is fixed — check forex-service and transaction-service for the same swallow-and-log shape.</w:t>
      </w:r>
    </w:p>
    <w:p w14:paraId="1EFB7D3A" w14:textId="77777777" w:rsidR="00AE6A99" w:rsidRDefault="00000000">
      <w:pPr>
        <w:pStyle w:val="ListParagraph"/>
        <w:numPr>
          <w:ilvl w:val="0"/>
          <w:numId w:val="1"/>
        </w:numPr>
        <w:spacing w:after="60"/>
      </w:pPr>
      <w:r>
        <w:t xml:space="preserve">No correlation ID threads through the saga (Transaction → </w:t>
      </w:r>
      <w:proofErr w:type="spellStart"/>
      <w:r>
        <w:t>ForEx</w:t>
      </w:r>
      <w:proofErr w:type="spellEnd"/>
      <w:r>
        <w:t xml:space="preserve"> → Accounts → Transaction), which will make debugging a failed cross-currency transfer harder to trace live in front of a panel.</w:t>
      </w:r>
    </w:p>
    <w:p w14:paraId="1EFB7D3B" w14:textId="77777777" w:rsidR="00AE6A99" w:rsidRDefault="00000000">
      <w:pPr>
        <w:pStyle w:val="Heading1"/>
        <w:spacing w:before="300" w:after="150"/>
      </w:pPr>
      <w:r>
        <w:t>5. Testing — what exists, what to add</w:t>
      </w:r>
    </w:p>
    <w:p w14:paraId="1EFB7D3C" w14:textId="77777777" w:rsidR="00AE6A99" w:rsidRDefault="00000000">
      <w:pPr>
        <w:spacing w:after="120"/>
      </w:pPr>
      <w:r>
        <w:lastRenderedPageBreak/>
        <w:t xml:space="preserve">Test files exist across most services (transaction-service, accounts-service, forex-service, </w:t>
      </w:r>
      <w:proofErr w:type="spellStart"/>
      <w:r>
        <w:t>api</w:t>
      </w:r>
      <w:proofErr w:type="spellEnd"/>
      <w:r>
        <w:t>-gateway, login-service, registration-service), covering unit-level service logic, the cross-currency saga path, and JWT validation. That's a real foundation. For the hardening pass, prioritize:</w:t>
      </w:r>
    </w:p>
    <w:p w14:paraId="1EFB7D3D" w14:textId="77777777" w:rsidR="00AE6A99" w:rsidRDefault="00000000">
      <w:pPr>
        <w:pStyle w:val="ListParagraph"/>
        <w:numPr>
          <w:ilvl w:val="0"/>
          <w:numId w:val="1"/>
        </w:numPr>
        <w:spacing w:after="60"/>
      </w:pPr>
      <w:r>
        <w:t xml:space="preserve">Unit: </w:t>
      </w:r>
      <w:proofErr w:type="spellStart"/>
      <w:r>
        <w:t>AccountMutationRequest</w:t>
      </w:r>
      <w:proofErr w:type="spellEnd"/>
      <w:r>
        <w:t xml:space="preserve"> validation boundaries (zero, negative, &gt; 4 decimal </w:t>
      </w:r>
      <w:proofErr w:type="gramStart"/>
      <w:r>
        <w:t>places) —</w:t>
      </w:r>
      <w:proofErr w:type="gramEnd"/>
      <w:r>
        <w:t xml:space="preserve"> currently untested given </w:t>
      </w:r>
      <w:proofErr w:type="gramStart"/>
      <w:r>
        <w:t>the @</w:t>
      </w:r>
      <w:proofErr w:type="gramEnd"/>
      <w:r>
        <w:t>DecimalMin gap above.</w:t>
      </w:r>
    </w:p>
    <w:p w14:paraId="1EFB7D3E" w14:textId="77777777" w:rsidR="00AE6A99" w:rsidRDefault="00000000">
      <w:pPr>
        <w:pStyle w:val="ListParagraph"/>
        <w:numPr>
          <w:ilvl w:val="0"/>
          <w:numId w:val="1"/>
        </w:numPr>
        <w:spacing w:after="60"/>
      </w:pPr>
      <w:r>
        <w:t xml:space="preserve">Integration: run debit/credit against a real </w:t>
      </w:r>
      <w:proofErr w:type="spellStart"/>
      <w:r>
        <w:t>Testcontainers</w:t>
      </w:r>
      <w:proofErr w:type="spellEnd"/>
      <w:r>
        <w:t xml:space="preserve"> Oracle + Postgres, not mocks — confirms the pessimistic lock and outbox insert </w:t>
      </w:r>
      <w:proofErr w:type="gramStart"/>
      <w:r>
        <w:t>actually behave</w:t>
      </w:r>
      <w:proofErr w:type="gramEnd"/>
      <w:r>
        <w:t xml:space="preserve"> under real DB constraints, not just in Java logic.</w:t>
      </w:r>
    </w:p>
    <w:p w14:paraId="1EFB7D3F" w14:textId="77777777" w:rsidR="00AE6A99" w:rsidRDefault="00000000">
      <w:pPr>
        <w:pStyle w:val="ListParagraph"/>
        <w:numPr>
          <w:ilvl w:val="0"/>
          <w:numId w:val="1"/>
        </w:numPr>
        <w:spacing w:after="60"/>
      </w:pPr>
      <w:r>
        <w:t xml:space="preserve">Integration: force the outbox insert to fail (e.g. a bad payload) and assert the balance mutation </w:t>
      </w:r>
      <w:proofErr w:type="gramStart"/>
      <w:r>
        <w:t>actually rolls</w:t>
      </w:r>
      <w:proofErr w:type="gramEnd"/>
      <w:r>
        <w:t xml:space="preserve"> back — this is the test that would have caught 3.3.</w:t>
      </w:r>
    </w:p>
    <w:p w14:paraId="1EFB7D40" w14:textId="77777777" w:rsidR="00AE6A99" w:rsidRDefault="00000000">
      <w:pPr>
        <w:pStyle w:val="ListParagraph"/>
        <w:numPr>
          <w:ilvl w:val="0"/>
          <w:numId w:val="1"/>
        </w:numPr>
        <w:spacing w:after="60"/>
      </w:pPr>
      <w:r>
        <w:t>Security: a 403 test per role per endpoint, once 3.1 is fixed — and one "customer A hits customer B's account" test proving the ownership check works.</w:t>
      </w:r>
    </w:p>
    <w:p w14:paraId="1EFB7D41" w14:textId="77777777" w:rsidR="00AE6A99" w:rsidRDefault="00000000">
      <w:pPr>
        <w:pStyle w:val="ListParagraph"/>
        <w:numPr>
          <w:ilvl w:val="0"/>
          <w:numId w:val="1"/>
        </w:numPr>
        <w:spacing w:after="60"/>
      </w:pPr>
      <w:r>
        <w:t xml:space="preserve">E2E: the full cross-currency saga through the actual Kafka broker (not the in-process consumer test), asserting the ledger ends up with exactly two </w:t>
      </w:r>
      <w:proofErr w:type="gramStart"/>
      <w:r>
        <w:t>correctly-tagged</w:t>
      </w:r>
      <w:proofErr w:type="gramEnd"/>
      <w:r>
        <w:t xml:space="preserve"> legs.</w:t>
      </w:r>
    </w:p>
    <w:p w14:paraId="1EFB7D42" w14:textId="77777777" w:rsidR="00AE6A99" w:rsidRDefault="00000000">
      <w:pPr>
        <w:pStyle w:val="ListParagraph"/>
        <w:numPr>
          <w:ilvl w:val="0"/>
          <w:numId w:val="1"/>
        </w:numPr>
        <w:spacing w:after="60"/>
      </w:pPr>
      <w:r>
        <w:t>Load: one real run of debit-concurrency-</w:t>
      </w:r>
      <w:proofErr w:type="spellStart"/>
      <w:r>
        <w:t>baseline.jmx</w:t>
      </w:r>
      <w:proofErr w:type="spellEnd"/>
      <w:r>
        <w:t xml:space="preserve"> against docker-compose, captured as the actual FC-41 evidence for the report.</w:t>
      </w:r>
    </w:p>
    <w:p w14:paraId="1EFB7D43" w14:textId="77777777" w:rsidR="00AE6A99" w:rsidRDefault="00000000">
      <w:pPr>
        <w:pStyle w:val="Heading1"/>
        <w:spacing w:before="300" w:after="150"/>
      </w:pPr>
      <w:r>
        <w:t>6. Suggested order for the remaining days</w:t>
      </w:r>
    </w:p>
    <w:p w14:paraId="1EFB7D44" w14:textId="77777777" w:rsidR="00AE6A99" w:rsidRDefault="00000000">
      <w:pPr>
        <w:pStyle w:val="ListParagraph"/>
        <w:numPr>
          <w:ilvl w:val="0"/>
          <w:numId w:val="1"/>
        </w:numPr>
        <w:spacing w:after="60"/>
      </w:pPr>
      <w:r>
        <w:t xml:space="preserve">Day 1: Fix 3.1 (RBAC + ownership check) and 3.2 (stop publishing internal </w:t>
      </w:r>
      <w:proofErr w:type="gramStart"/>
      <w:r>
        <w:t>ports) —</w:t>
      </w:r>
      <w:proofErr w:type="gramEnd"/>
      <w:r>
        <w:t xml:space="preserve"> both are config-level, low risk, high payoff for a live demo.</w:t>
      </w:r>
    </w:p>
    <w:p w14:paraId="1EFB7D45" w14:textId="77777777" w:rsidR="00AE6A99" w:rsidRDefault="00000000">
      <w:pPr>
        <w:pStyle w:val="ListParagraph"/>
        <w:numPr>
          <w:ilvl w:val="0"/>
          <w:numId w:val="1"/>
        </w:numPr>
        <w:spacing w:after="60"/>
      </w:pPr>
      <w:r>
        <w:t>Day 1–2: Fix 3.3 (outbox swallow + required=false) and add the integration test that proves it.</w:t>
      </w:r>
    </w:p>
    <w:p w14:paraId="1EFB7D46" w14:textId="77777777" w:rsidR="00AE6A99" w:rsidRDefault="00000000">
      <w:pPr>
        <w:pStyle w:val="ListParagraph"/>
        <w:numPr>
          <w:ilvl w:val="0"/>
          <w:numId w:val="1"/>
        </w:numPr>
        <w:spacing w:after="60"/>
      </w:pPr>
      <w:r>
        <w:t>Day 2–3: Run the real JMeter plan against docker-compose, record actual numbers, replace the benchmark claim in the report.</w:t>
      </w:r>
    </w:p>
    <w:p w14:paraId="1EFB7D47" w14:textId="77777777" w:rsidR="00AE6A99" w:rsidRDefault="00000000">
      <w:pPr>
        <w:pStyle w:val="ListParagraph"/>
        <w:numPr>
          <w:ilvl w:val="0"/>
          <w:numId w:val="1"/>
        </w:numPr>
        <w:spacing w:after="60"/>
      </w:pPr>
      <w:r>
        <w:t>Day 3: Minimal Actuator + Micrometer/Prometheus wiring for the telemetry line item — doesn't need Grafana dashboards to satisfy "integrated," just real metrics being exposed.</w:t>
      </w:r>
    </w:p>
    <w:p w14:paraId="1EFB7D48" w14:textId="77777777" w:rsidR="00AE6A99" w:rsidRDefault="00000000">
      <w:pPr>
        <w:pStyle w:val="ListParagraph"/>
        <w:numPr>
          <w:ilvl w:val="0"/>
          <w:numId w:val="1"/>
        </w:numPr>
        <w:spacing w:after="60"/>
      </w:pPr>
      <w:r>
        <w:t>Remaining days: security/concurrency test coverage from Section 5, then the usual code-quality sweep (remove stray prints, reset seed data) before the live demo.</w:t>
      </w:r>
    </w:p>
    <w:sectPr w:rsidR="00AE6A9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43D0E"/>
    <w:multiLevelType w:val="hybridMultilevel"/>
    <w:tmpl w:val="F6B879D0"/>
    <w:lvl w:ilvl="0" w:tplc="C77A0828">
      <w:start w:val="1"/>
      <w:numFmt w:val="bullet"/>
      <w:lvlText w:val="●"/>
      <w:lvlJc w:val="left"/>
      <w:pPr>
        <w:ind w:left="720" w:hanging="360"/>
      </w:pPr>
    </w:lvl>
    <w:lvl w:ilvl="1" w:tplc="35E4C2B4">
      <w:start w:val="1"/>
      <w:numFmt w:val="bullet"/>
      <w:lvlText w:val="○"/>
      <w:lvlJc w:val="left"/>
      <w:pPr>
        <w:ind w:left="1440" w:hanging="360"/>
      </w:pPr>
    </w:lvl>
    <w:lvl w:ilvl="2" w:tplc="F4E0CABA">
      <w:start w:val="1"/>
      <w:numFmt w:val="bullet"/>
      <w:lvlText w:val="■"/>
      <w:lvlJc w:val="left"/>
      <w:pPr>
        <w:ind w:left="2160" w:hanging="360"/>
      </w:pPr>
    </w:lvl>
    <w:lvl w:ilvl="3" w:tplc="DE90EA4E">
      <w:start w:val="1"/>
      <w:numFmt w:val="bullet"/>
      <w:lvlText w:val="●"/>
      <w:lvlJc w:val="left"/>
      <w:pPr>
        <w:ind w:left="2880" w:hanging="360"/>
      </w:pPr>
    </w:lvl>
    <w:lvl w:ilvl="4" w:tplc="361C53EC">
      <w:start w:val="1"/>
      <w:numFmt w:val="bullet"/>
      <w:lvlText w:val="○"/>
      <w:lvlJc w:val="left"/>
      <w:pPr>
        <w:ind w:left="3600" w:hanging="360"/>
      </w:pPr>
    </w:lvl>
    <w:lvl w:ilvl="5" w:tplc="0928AE10">
      <w:start w:val="1"/>
      <w:numFmt w:val="bullet"/>
      <w:lvlText w:val="■"/>
      <w:lvlJc w:val="left"/>
      <w:pPr>
        <w:ind w:left="4320" w:hanging="360"/>
      </w:pPr>
    </w:lvl>
    <w:lvl w:ilvl="6" w:tplc="418E7680">
      <w:start w:val="1"/>
      <w:numFmt w:val="bullet"/>
      <w:lvlText w:val="●"/>
      <w:lvlJc w:val="left"/>
      <w:pPr>
        <w:ind w:left="5040" w:hanging="360"/>
      </w:pPr>
    </w:lvl>
    <w:lvl w:ilvl="7" w:tplc="8B6E83BA">
      <w:start w:val="1"/>
      <w:numFmt w:val="bullet"/>
      <w:lvlText w:val="●"/>
      <w:lvlJc w:val="left"/>
      <w:pPr>
        <w:ind w:left="5760" w:hanging="360"/>
      </w:pPr>
    </w:lvl>
    <w:lvl w:ilvl="8" w:tplc="DE8662B2">
      <w:start w:val="1"/>
      <w:numFmt w:val="bullet"/>
      <w:lvlText w:val="●"/>
      <w:lvlJc w:val="left"/>
      <w:pPr>
        <w:ind w:left="6480" w:hanging="360"/>
      </w:pPr>
    </w:lvl>
  </w:abstractNum>
  <w:num w:numId="1" w16cid:durableId="11950045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A99"/>
    <w:rsid w:val="006B07CE"/>
    <w:rsid w:val="00AE6A99"/>
    <w:rsid w:val="00BE5CD5"/>
    <w:rsid w:val="00D2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B7CF1"/>
  <w15:docId w15:val="{D4A2D6D5-9CDE-404F-89DD-B4E21FD72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1301</Words>
  <Characters>7416</Characters>
  <Application>Microsoft Office Word</Application>
  <DocSecurity>0</DocSecurity>
  <Lines>61</Lines>
  <Paragraphs>17</Paragraphs>
  <ScaleCrop>false</ScaleCrop>
  <Company/>
  <LinksUpToDate>false</LinksUpToDate>
  <CharactersWithSpaces>8700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Solas, Rohan B.</cp:lastModifiedBy>
  <cp:revision>3</cp:revision>
  <dcterms:created xsi:type="dcterms:W3CDTF">2026-09-27T10:56:00Z</dcterms:created>
  <dcterms:modified xsi:type="dcterms:W3CDTF">2026-09-27T10:59:00Z</dcterms:modified>
</cp:coreProperties>
</file>