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Registered User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of class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 using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attributes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 string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ID: int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Email: string</w:t>
        <w:br w:type="textWrapping"/>
        <w:t xml:space="preserve">PhoneNum: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Address: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operations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Login() - login into app</w:t>
        <w:br w:type="textWrapping"/>
        <w:t xml:space="preserve">Logout() - logout of app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PlaceOrder() - place an order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ViewOrder() - view 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TrackOrder() - see status of user’s 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CancelOrder() - cancel user’s current order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ExpediteOrder() - Ask driver/restaurant to deliver/make food faster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Payment() - payment of choice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SelectRestaurant() - select from which restaurant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Delivery Driver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of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delivery driver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attributes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Password: string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Email: string</w:t>
        <w:br w:type="textWrapping"/>
        <w:t xml:space="preserve">PhoneNum: int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Address: string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Operations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SelectDelivery() - choose which order to fulfill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ShowProofOfDelivery()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ViewOrder()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TrackOrder()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Payment()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CancelDelivery() - cancel chosen delivery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CompletedDelivery() - fulfilled delivery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Restaurant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of Class: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specific Restaurant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Attributes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ID: 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Name: string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Address: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PhoneNum: int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Operations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GetMenu()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GetPrices()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AddMenuItem()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RemoveMenuItem()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Open()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CancelOrder()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AcceptOrder()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Class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Payment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of Class: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process of paying for user’s order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Attributes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Price: 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BankInfo: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Bank#: 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Operations: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AddCard()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AddBank()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ShowPrice()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GiveReceipt()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GiveTip()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Class Name: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 of Class: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Control menus on the system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Attributes: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 Operations:</w:t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