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E84ADB">
      <w:r>
        <w:t xml:space="preserve">Pedir la altura del triángulo por teclado. Incrementar número hasta que llegue al centro (valor de fila), y </w:t>
      </w:r>
      <w:proofErr w:type="spellStart"/>
      <w:r>
        <w:t>decrementar</w:t>
      </w:r>
      <w:proofErr w:type="spellEnd"/>
      <w:r>
        <w:t xml:space="preserve"> hasta que llegue a 1. Hacer salto de línea e igualar nú</w:t>
      </w:r>
      <w:bookmarkStart w:id="0" w:name="_GoBack"/>
      <w:bookmarkEnd w:id="0"/>
      <w:r>
        <w:t>mero a 1.</w:t>
      </w:r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DB"/>
    <w:rsid w:val="00606A5E"/>
    <w:rsid w:val="00AE27A7"/>
    <w:rsid w:val="00E8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0941C-E712-4CFF-990D-51CE1157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2018-11-26T09:27:00Z</dcterms:created>
  <dcterms:modified xsi:type="dcterms:W3CDTF">2018-11-26T09:30:00Z</dcterms:modified>
</cp:coreProperties>
</file>