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0220" w:rsidRDefault="00E90726">
      <w:r>
        <w:t>Crear casilla blanca y negra. Crear 8 filas y 8 columnas. Si la columna es impar y la fila impar (o la columna par y la fila par) se imprime una casilla negra. Si la columna es par y la fila par (o la columna impar y la fila par) se imprime una casilla blanca. Se hace un salto de línea para cada línea.</w:t>
      </w:r>
      <w:bookmarkStart w:id="0" w:name="_GoBack"/>
      <w:bookmarkEnd w:id="0"/>
    </w:p>
    <w:sectPr w:rsidR="002502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726"/>
    <w:rsid w:val="00606A5E"/>
    <w:rsid w:val="00AE27A7"/>
    <w:rsid w:val="00E90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B13DE5-46CF-47FB-B041-FAA5AED1C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46</Words>
  <Characters>258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 CJ</dc:creator>
  <cp:keywords/>
  <dc:description/>
  <cp:lastModifiedBy>Santos CJ</cp:lastModifiedBy>
  <cp:revision>1</cp:revision>
  <dcterms:created xsi:type="dcterms:W3CDTF">2018-11-26T09:31:00Z</dcterms:created>
  <dcterms:modified xsi:type="dcterms:W3CDTF">2018-11-26T09:36:00Z</dcterms:modified>
</cp:coreProperties>
</file>