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175AC9">
      <w:r>
        <w:t xml:space="preserve">Mostrar por pantalla un menú que ofrezca 5 opciones: Sumar (1), </w:t>
      </w:r>
      <w:proofErr w:type="gramStart"/>
      <w:r>
        <w:t>Restar(</w:t>
      </w:r>
      <w:proofErr w:type="gramEnd"/>
      <w:r>
        <w:t>2), Multiplicar(3), Dividir(4) y Salir(5). Al seleccionar una opción del 1 al 4, se pedirán dos números enteros y a continuación se mostrará el resultado de la operación correspondiente. Si se selecciona 5, el programa mostrará el mensaje “Hasta luego” y el programa se cerrará. El programa se repetirá hasta que se pulse la opción de Salir(5)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C9"/>
    <w:rsid w:val="00175AC9"/>
    <w:rsid w:val="00606A5E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F759F-C514-4C8D-9942-3CDE66A2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2018-11-26T08:04:00Z</dcterms:created>
  <dcterms:modified xsi:type="dcterms:W3CDTF">2018-11-26T08:09:00Z</dcterms:modified>
</cp:coreProperties>
</file>