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F4D78"/>
          <w:sz w:val="21"/>
        </w:rPr>
        <w:t>Workshop Validation Pack</w:t>
      </w:r>
    </w:p>
    <w:p>
      <w:pPr>
        <w:spacing w:before="80" w:after="120"/>
      </w:pPr>
      <w:r>
        <w:rPr>
          <w:rFonts w:ascii="Calibri" w:hAnsi="Calibri"/>
          <w:b/>
          <w:color w:val="0B2545"/>
          <w:sz w:val="48"/>
        </w:rPr>
        <w:t>Eratex Consulting Team Validation Questionnaire</w:t>
      </w:r>
    </w:p>
    <w:p>
      <w:pPr>
        <w:spacing w:after="200"/>
      </w:pPr>
      <w:r>
        <w:rPr>
          <w:rFonts w:ascii="Calibri" w:hAnsi="Calibri"/>
          <w:color w:val="5D6672"/>
          <w:sz w:val="24"/>
        </w:rPr>
        <w:t>Questions for validating solution depth, application flow, planning visibility, laundry detail, interfaces, and plant readiness.</w:t>
      </w:r>
    </w:p>
    <w:p>
      <w:pPr>
        <w:pBdr>
          <w:bottom w:val="single" w:sz="8" w:space="6" w:color="8EAADB"/>
        </w:pBdr>
        <w:spacing w:after="160"/>
      </w:pP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2700"/>
        <w:gridCol w:w="6660"/>
      </w:tblGrid>
      <w:tr>
        <w:trPr>
          <w:tblHeader w:val="true"/>
        </w:trPr>
        <w:tc>
          <w:tcPr>
            <w:tcW w:type="dxa" w:w="2700"/>
            <w:vAlign w:val="center"/>
            <w:shd w:fill="E8EEF5"/>
          </w:tcPr>
          <w:p>
            <w:pPr>
              <w:spacing w:before="0" w:after="40" w:line="264" w:lineRule="auto"/>
            </w:pPr>
            <w:r/>
            <w:r>
              <w:rPr>
                <w:rFonts w:ascii="Calibri" w:hAnsi="Calibri"/>
                <w:b/>
                <w:color w:val="0B2545"/>
                <w:sz w:val="19"/>
              </w:rPr>
              <w:t>Field</w:t>
            </w:r>
          </w:p>
        </w:tc>
        <w:tc>
          <w:tcPr>
            <w:tcW w:type="dxa" w:w="6660"/>
            <w:vAlign w:val="center"/>
            <w:shd w:fill="E8EEF5"/>
          </w:tcPr>
          <w:p>
            <w:pPr>
              <w:spacing w:before="0" w:after="40" w:line="264" w:lineRule="auto"/>
            </w:pPr>
            <w:r/>
            <w:r>
              <w:rPr>
                <w:rFonts w:ascii="Calibri" w:hAnsi="Calibri"/>
                <w:b/>
                <w:color w:val="0B2545"/>
                <w:sz w:val="19"/>
              </w:rPr>
              <w:t>Detail</w:t>
            </w:r>
          </w:p>
        </w:tc>
      </w:tr>
      <w:tr>
        <w:tc>
          <w:tcPr>
            <w:tcW w:type="dxa" w:w="2700"/>
            <w:vAlign w:val="center"/>
          </w:tcPr>
          <w:p>
            <w:pPr>
              <w:spacing w:before="0" w:after="40" w:line="264" w:lineRule="auto"/>
            </w:pPr>
            <w:r/>
            <w:r>
              <w:rPr>
                <w:rFonts w:ascii="Calibri" w:hAnsi="Calibri"/>
                <w:color w:val="000000"/>
                <w:sz w:val="18"/>
              </w:rPr>
              <w:t>Document purpose</w:t>
            </w:r>
          </w:p>
        </w:tc>
        <w:tc>
          <w:tcPr>
            <w:tcW w:type="dxa" w:w="6660"/>
            <w:vAlign w:val="center"/>
          </w:tcPr>
          <w:p>
            <w:pPr>
              <w:spacing w:before="0" w:after="40" w:line="264" w:lineRule="auto"/>
            </w:pPr>
            <w:r/>
            <w:r>
              <w:rPr>
                <w:rFonts w:ascii="Calibri" w:hAnsi="Calibri"/>
                <w:color w:val="000000"/>
                <w:sz w:val="18"/>
              </w:rPr>
              <w:t>Structured question set for validating the consulting team's solution deck, field-visit findings, and expected application flow against the Eratex product build direction.</w:t>
            </w:r>
          </w:p>
        </w:tc>
      </w:tr>
      <w:tr>
        <w:tc>
          <w:tcPr>
            <w:tcW w:type="dxa" w:w="2700"/>
            <w:vAlign w:val="center"/>
          </w:tcPr>
          <w:p>
            <w:pPr>
              <w:spacing w:before="0" w:after="40" w:line="264" w:lineRule="auto"/>
            </w:pPr>
            <w:r/>
            <w:r>
              <w:rPr>
                <w:rFonts w:ascii="Calibri" w:hAnsi="Calibri"/>
                <w:color w:val="000000"/>
                <w:sz w:val="18"/>
              </w:rPr>
              <w:t>Audience</w:t>
            </w:r>
          </w:p>
        </w:tc>
        <w:tc>
          <w:tcPr>
            <w:tcW w:type="dxa" w:w="6660"/>
            <w:vAlign w:val="center"/>
          </w:tcPr>
          <w:p>
            <w:pPr>
              <w:spacing w:before="0" w:after="40" w:line="264" w:lineRule="auto"/>
            </w:pPr>
            <w:r/>
            <w:r>
              <w:rPr>
                <w:rFonts w:ascii="Calibri" w:hAnsi="Calibri"/>
                <w:color w:val="000000"/>
                <w:sz w:val="18"/>
              </w:rPr>
              <w:t>Eratex business team, consulting team, plant leadership, product/build team.</w:t>
            </w:r>
          </w:p>
        </w:tc>
      </w:tr>
      <w:tr>
        <w:tc>
          <w:tcPr>
            <w:tcW w:type="dxa" w:w="2700"/>
            <w:vAlign w:val="center"/>
          </w:tcPr>
          <w:p>
            <w:pPr>
              <w:spacing w:before="0" w:after="40" w:line="264" w:lineRule="auto"/>
            </w:pPr>
            <w:r/>
            <w:r>
              <w:rPr>
                <w:rFonts w:ascii="Calibri" w:hAnsi="Calibri"/>
                <w:color w:val="000000"/>
                <w:sz w:val="18"/>
              </w:rPr>
              <w:t>Context</w:t>
            </w:r>
          </w:p>
        </w:tc>
        <w:tc>
          <w:tcPr>
            <w:tcW w:type="dxa" w:w="6660"/>
            <w:vAlign w:val="center"/>
          </w:tcPr>
          <w:p>
            <w:pPr>
              <w:spacing w:before="0" w:after="40" w:line="264" w:lineRule="auto"/>
            </w:pPr>
            <w:r/>
            <w:r>
              <w:rPr>
                <w:rFonts w:ascii="Calibri" w:hAnsi="Calibri"/>
                <w:color w:val="000000"/>
                <w:sz w:val="18"/>
              </w:rPr>
              <w:t>The solution presentation was considered directionally acceptable but still too high-level for planning, laundry, software flow, FastReact interfaces, and plant-user conviction.</w:t>
            </w:r>
          </w:p>
        </w:tc>
      </w:tr>
      <w:tr>
        <w:tc>
          <w:tcPr>
            <w:tcW w:type="dxa" w:w="2700"/>
            <w:vAlign w:val="center"/>
          </w:tcPr>
          <w:p>
            <w:pPr>
              <w:spacing w:before="0" w:after="40" w:line="264" w:lineRule="auto"/>
            </w:pPr>
            <w:r/>
            <w:r>
              <w:rPr>
                <w:rFonts w:ascii="Calibri" w:hAnsi="Calibri"/>
                <w:color w:val="000000"/>
                <w:sz w:val="18"/>
              </w:rPr>
              <w:t>Use</w:t>
            </w:r>
          </w:p>
        </w:tc>
        <w:tc>
          <w:tcPr>
            <w:tcW w:type="dxa" w:w="6660"/>
            <w:vAlign w:val="center"/>
          </w:tcPr>
          <w:p>
            <w:pPr>
              <w:spacing w:before="0" w:after="40" w:line="264" w:lineRule="auto"/>
            </w:pPr>
            <w:r/>
            <w:r>
              <w:rPr>
                <w:rFonts w:ascii="Calibri" w:hAnsi="Calibri"/>
                <w:color w:val="000000"/>
                <w:sz w:val="18"/>
              </w:rPr>
              <w:t>Run this as a business validation workshop before exposing the plant and top management to the product flow.</w:t>
            </w:r>
          </w:p>
        </w:tc>
      </w:tr>
    </w:tbl>
    <w:p>
      <w:pPr>
        <w:spacing w:after="80"/>
      </w:pP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9360"/>
      </w:tblGrid>
      <w:tr>
        <w:tc>
          <w:tcPr>
            <w:tcW w:type="dxa" w:w="9360"/>
            <w:vAlign w:val="center"/>
            <w:shd w:fill="F2F4F7"/>
          </w:tcPr>
          <w:p>
            <w:pPr>
              <w:spacing w:before="20" w:after="20"/>
            </w:pPr>
            <w:r>
              <w:rPr>
                <w:rFonts w:ascii="Calibri" w:hAnsi="Calibri"/>
                <w:b/>
                <w:color w:val="1F4D78"/>
                <w:sz w:val="21"/>
              </w:rPr>
              <w:t xml:space="preserve">How to use: </w:t>
            </w:r>
            <w:r>
              <w:rPr>
                <w:rFonts w:ascii="Calibri" w:hAnsi="Calibri"/>
                <w:color w:val="000000"/>
                <w:sz w:val="21"/>
              </w:rPr>
              <w:t>For every question set, capture the current observed process, proposed software behavior, data source, user owner, exception path, validation evidence, and product-build implication.</w:t>
            </w:r>
          </w:p>
        </w:tc>
      </w:tr>
    </w:tbl>
    <w:p>
      <w:pPr>
        <w:pStyle w:val="Heading1"/>
      </w:pPr>
      <w:r>
        <w:t>Discussion Topic Index</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900"/>
        <w:gridCol w:w="8460"/>
      </w:tblGrid>
      <w:tr>
        <w:trPr>
          <w:tblHeader w:val="true"/>
        </w:trPr>
        <w:tc>
          <w:tcPr>
            <w:tcW w:type="dxa" w:w="900"/>
            <w:vAlign w:val="center"/>
            <w:shd w:fill="E8EEF5"/>
          </w:tcPr>
          <w:p>
            <w:pPr>
              <w:spacing w:after="20"/>
            </w:pPr>
            <w:r/>
            <w:r>
              <w:rPr>
                <w:rFonts w:ascii="Calibri" w:hAnsi="Calibri"/>
                <w:b/>
                <w:color w:val="0B2545"/>
                <w:sz w:val="19"/>
              </w:rPr>
              <w:t>No.</w:t>
            </w:r>
          </w:p>
        </w:tc>
        <w:tc>
          <w:tcPr>
            <w:tcW w:type="dxa" w:w="8460"/>
            <w:vAlign w:val="center"/>
            <w:shd w:fill="E8EEF5"/>
          </w:tcPr>
          <w:p>
            <w:pPr>
              <w:spacing w:after="20"/>
            </w:pPr>
            <w:r/>
            <w:r>
              <w:rPr>
                <w:rFonts w:ascii="Calibri" w:hAnsi="Calibri"/>
                <w:b/>
                <w:color w:val="0B2545"/>
                <w:sz w:val="19"/>
              </w:rPr>
              <w:t>Topic</w:t>
            </w:r>
          </w:p>
        </w:tc>
      </w:tr>
      <w:tr>
        <w:tc>
          <w:tcPr>
            <w:tcW w:type="dxa" w:w="900"/>
            <w:vAlign w:val="center"/>
          </w:tcPr>
          <w:p>
            <w:pPr>
              <w:spacing w:after="20"/>
              <w:jc w:val="center"/>
            </w:pPr>
            <w:r/>
            <w:r>
              <w:rPr>
                <w:rFonts w:ascii="Calibri" w:hAnsi="Calibri"/>
                <w:color w:val="000000"/>
                <w:sz w:val="18"/>
              </w:rPr>
              <w:t>3</w:t>
            </w:r>
          </w:p>
        </w:tc>
        <w:tc>
          <w:tcPr>
            <w:tcW w:type="dxa" w:w="8460"/>
            <w:vAlign w:val="center"/>
          </w:tcPr>
          <w:p>
            <w:pPr>
              <w:spacing w:after="20"/>
            </w:pPr>
            <w:r/>
            <w:r>
              <w:rPr>
                <w:rFonts w:ascii="Calibri" w:hAnsi="Calibri"/>
                <w:color w:val="000000"/>
                <w:sz w:val="18"/>
              </w:rPr>
              <w:t>Discussion Topic 1: Overall Technology Landscape</w:t>
            </w:r>
          </w:p>
        </w:tc>
      </w:tr>
      <w:tr>
        <w:tc>
          <w:tcPr>
            <w:tcW w:type="dxa" w:w="900"/>
            <w:vAlign w:val="center"/>
          </w:tcPr>
          <w:p>
            <w:pPr>
              <w:spacing w:after="20"/>
              <w:jc w:val="center"/>
            </w:pPr>
            <w:r/>
            <w:r>
              <w:rPr>
                <w:rFonts w:ascii="Calibri" w:hAnsi="Calibri"/>
                <w:color w:val="000000"/>
                <w:sz w:val="18"/>
              </w:rPr>
              <w:t>4</w:t>
            </w:r>
          </w:p>
        </w:tc>
        <w:tc>
          <w:tcPr>
            <w:tcW w:type="dxa" w:w="8460"/>
            <w:vAlign w:val="center"/>
          </w:tcPr>
          <w:p>
            <w:pPr>
              <w:spacing w:after="20"/>
            </w:pPr>
            <w:r/>
            <w:r>
              <w:rPr>
                <w:rFonts w:ascii="Calibri" w:hAnsi="Calibri"/>
                <w:color w:val="000000"/>
                <w:sz w:val="18"/>
              </w:rPr>
              <w:t>Discussion Topic 2: Source Of Truth And Interface Design</w:t>
            </w:r>
          </w:p>
        </w:tc>
      </w:tr>
      <w:tr>
        <w:tc>
          <w:tcPr>
            <w:tcW w:type="dxa" w:w="900"/>
            <w:vAlign w:val="center"/>
          </w:tcPr>
          <w:p>
            <w:pPr>
              <w:spacing w:after="20"/>
              <w:jc w:val="center"/>
            </w:pPr>
            <w:r/>
            <w:r>
              <w:rPr>
                <w:rFonts w:ascii="Calibri" w:hAnsi="Calibri"/>
                <w:color w:val="000000"/>
                <w:sz w:val="18"/>
              </w:rPr>
              <w:t>5</w:t>
            </w:r>
          </w:p>
        </w:tc>
        <w:tc>
          <w:tcPr>
            <w:tcW w:type="dxa" w:w="8460"/>
            <w:vAlign w:val="center"/>
          </w:tcPr>
          <w:p>
            <w:pPr>
              <w:spacing w:after="20"/>
            </w:pPr>
            <w:r/>
            <w:r>
              <w:rPr>
                <w:rFonts w:ascii="Calibri" w:hAnsi="Calibri"/>
                <w:color w:val="000000"/>
                <w:sz w:val="18"/>
              </w:rPr>
              <w:t>Discussion Topic 3: FastReact Coexistence Or Replacement</w:t>
            </w:r>
          </w:p>
        </w:tc>
      </w:tr>
      <w:tr>
        <w:tc>
          <w:tcPr>
            <w:tcW w:type="dxa" w:w="900"/>
            <w:vAlign w:val="center"/>
          </w:tcPr>
          <w:p>
            <w:pPr>
              <w:spacing w:after="20"/>
              <w:jc w:val="center"/>
            </w:pPr>
            <w:r/>
            <w:r>
              <w:rPr>
                <w:rFonts w:ascii="Calibri" w:hAnsi="Calibri"/>
                <w:color w:val="000000"/>
                <w:sz w:val="18"/>
              </w:rPr>
              <w:t>6</w:t>
            </w:r>
          </w:p>
        </w:tc>
        <w:tc>
          <w:tcPr>
            <w:tcW w:type="dxa" w:w="8460"/>
            <w:vAlign w:val="center"/>
          </w:tcPr>
          <w:p>
            <w:pPr>
              <w:spacing w:after="20"/>
            </w:pPr>
            <w:r/>
            <w:r>
              <w:rPr>
                <w:rFonts w:ascii="Calibri" w:hAnsi="Calibri"/>
                <w:color w:val="000000"/>
                <w:sz w:val="18"/>
              </w:rPr>
              <w:t>Discussion Topic 4: End-To-End Application Flow</w:t>
            </w:r>
          </w:p>
        </w:tc>
      </w:tr>
      <w:tr>
        <w:tc>
          <w:tcPr>
            <w:tcW w:type="dxa" w:w="900"/>
            <w:vAlign w:val="center"/>
          </w:tcPr>
          <w:p>
            <w:pPr>
              <w:spacing w:after="20"/>
              <w:jc w:val="center"/>
            </w:pPr>
            <w:r/>
            <w:r>
              <w:rPr>
                <w:rFonts w:ascii="Calibri" w:hAnsi="Calibri"/>
                <w:color w:val="000000"/>
                <w:sz w:val="18"/>
              </w:rPr>
              <w:t>7</w:t>
            </w:r>
          </w:p>
        </w:tc>
        <w:tc>
          <w:tcPr>
            <w:tcW w:type="dxa" w:w="8460"/>
            <w:vAlign w:val="center"/>
          </w:tcPr>
          <w:p>
            <w:pPr>
              <w:spacing w:after="20"/>
            </w:pPr>
            <w:r/>
            <w:r>
              <w:rPr>
                <w:rFonts w:ascii="Calibri" w:hAnsi="Calibri"/>
                <w:color w:val="000000"/>
                <w:sz w:val="18"/>
              </w:rPr>
              <w:t>Discussion Topic 5: Due-Date Quotation And Customer Commitment</w:t>
            </w:r>
          </w:p>
        </w:tc>
      </w:tr>
      <w:tr>
        <w:tc>
          <w:tcPr>
            <w:tcW w:type="dxa" w:w="900"/>
            <w:vAlign w:val="center"/>
          </w:tcPr>
          <w:p>
            <w:pPr>
              <w:spacing w:after="20"/>
              <w:jc w:val="center"/>
            </w:pPr>
            <w:r/>
            <w:r>
              <w:rPr>
                <w:rFonts w:ascii="Calibri" w:hAnsi="Calibri"/>
                <w:color w:val="000000"/>
                <w:sz w:val="18"/>
              </w:rPr>
              <w:t>8</w:t>
            </w:r>
          </w:p>
        </w:tc>
        <w:tc>
          <w:tcPr>
            <w:tcW w:type="dxa" w:w="8460"/>
            <w:vAlign w:val="center"/>
          </w:tcPr>
          <w:p>
            <w:pPr>
              <w:spacing w:after="20"/>
            </w:pPr>
            <w:r/>
            <w:r>
              <w:rPr>
                <w:rFonts w:ascii="Calibri" w:hAnsi="Calibri"/>
                <w:color w:val="000000"/>
                <w:sz w:val="18"/>
              </w:rPr>
              <w:t>Discussion Topic 6: Planning Visibility And Planning Zones</w:t>
            </w:r>
          </w:p>
        </w:tc>
      </w:tr>
      <w:tr>
        <w:tc>
          <w:tcPr>
            <w:tcW w:type="dxa" w:w="900"/>
            <w:vAlign w:val="center"/>
          </w:tcPr>
          <w:p>
            <w:pPr>
              <w:spacing w:after="20"/>
              <w:jc w:val="center"/>
            </w:pPr>
            <w:r/>
            <w:r>
              <w:rPr>
                <w:rFonts w:ascii="Calibri" w:hAnsi="Calibri"/>
                <w:color w:val="000000"/>
                <w:sz w:val="18"/>
              </w:rPr>
              <w:t>9</w:t>
            </w:r>
          </w:p>
        </w:tc>
        <w:tc>
          <w:tcPr>
            <w:tcW w:type="dxa" w:w="8460"/>
            <w:vAlign w:val="center"/>
          </w:tcPr>
          <w:p>
            <w:pPr>
              <w:spacing w:after="20"/>
            </w:pPr>
            <w:r/>
            <w:r>
              <w:rPr>
                <w:rFonts w:ascii="Calibri" w:hAnsi="Calibri"/>
                <w:color w:val="000000"/>
                <w:sz w:val="18"/>
              </w:rPr>
              <w:t>Discussion Topic 7: Sewing Scheduling And Line Loading</w:t>
            </w:r>
          </w:p>
        </w:tc>
      </w:tr>
      <w:tr>
        <w:tc>
          <w:tcPr>
            <w:tcW w:type="dxa" w:w="900"/>
            <w:vAlign w:val="center"/>
          </w:tcPr>
          <w:p>
            <w:pPr>
              <w:spacing w:after="20"/>
              <w:jc w:val="center"/>
            </w:pPr>
            <w:r/>
            <w:r>
              <w:rPr>
                <w:rFonts w:ascii="Calibri" w:hAnsi="Calibri"/>
                <w:color w:val="000000"/>
                <w:sz w:val="18"/>
              </w:rPr>
              <w:t>10</w:t>
            </w:r>
          </w:p>
        </w:tc>
        <w:tc>
          <w:tcPr>
            <w:tcW w:type="dxa" w:w="8460"/>
            <w:vAlign w:val="center"/>
          </w:tcPr>
          <w:p>
            <w:pPr>
              <w:spacing w:after="20"/>
            </w:pPr>
            <w:r/>
            <w:r>
              <w:rPr>
                <w:rFonts w:ascii="Calibri" w:hAnsi="Calibri"/>
                <w:color w:val="000000"/>
                <w:sz w:val="18"/>
              </w:rPr>
              <w:t>Discussion Topic 8: Cutting Planning And Execution</w:t>
            </w:r>
          </w:p>
        </w:tc>
      </w:tr>
      <w:tr>
        <w:tc>
          <w:tcPr>
            <w:tcW w:type="dxa" w:w="900"/>
            <w:vAlign w:val="center"/>
          </w:tcPr>
          <w:p>
            <w:pPr>
              <w:spacing w:after="20"/>
              <w:jc w:val="center"/>
            </w:pPr>
            <w:r/>
            <w:r>
              <w:rPr>
                <w:rFonts w:ascii="Calibri" w:hAnsi="Calibri"/>
                <w:color w:val="000000"/>
                <w:sz w:val="18"/>
              </w:rPr>
              <w:t>11</w:t>
            </w:r>
          </w:p>
        </w:tc>
        <w:tc>
          <w:tcPr>
            <w:tcW w:type="dxa" w:w="8460"/>
            <w:vAlign w:val="center"/>
          </w:tcPr>
          <w:p>
            <w:pPr>
              <w:spacing w:after="20"/>
            </w:pPr>
            <w:r/>
            <w:r>
              <w:rPr>
                <w:rFonts w:ascii="Calibri" w:hAnsi="Calibri"/>
                <w:color w:val="000000"/>
                <w:sz w:val="18"/>
              </w:rPr>
              <w:t>Discussion Topic 9: Laundry / Wash Planning</w:t>
            </w:r>
          </w:p>
        </w:tc>
      </w:tr>
      <w:tr>
        <w:tc>
          <w:tcPr>
            <w:tcW w:type="dxa" w:w="900"/>
            <w:vAlign w:val="center"/>
          </w:tcPr>
          <w:p>
            <w:pPr>
              <w:spacing w:after="20"/>
              <w:jc w:val="center"/>
            </w:pPr>
            <w:r/>
            <w:r>
              <w:rPr>
                <w:rFonts w:ascii="Calibri" w:hAnsi="Calibri"/>
                <w:color w:val="000000"/>
                <w:sz w:val="18"/>
              </w:rPr>
              <w:t>12</w:t>
            </w:r>
          </w:p>
        </w:tc>
        <w:tc>
          <w:tcPr>
            <w:tcW w:type="dxa" w:w="8460"/>
            <w:vAlign w:val="center"/>
          </w:tcPr>
          <w:p>
            <w:pPr>
              <w:spacing w:after="20"/>
            </w:pPr>
            <w:r/>
            <w:r>
              <w:rPr>
                <w:rFonts w:ascii="Calibri" w:hAnsi="Calibri"/>
                <w:color w:val="000000"/>
                <w:sz w:val="18"/>
              </w:rPr>
              <w:t>Discussion Topic 10: Finishing, Shipment Readiness, And Dispatch</w:t>
            </w:r>
          </w:p>
        </w:tc>
      </w:tr>
      <w:tr>
        <w:tc>
          <w:tcPr>
            <w:tcW w:type="dxa" w:w="900"/>
            <w:vAlign w:val="center"/>
          </w:tcPr>
          <w:p>
            <w:pPr>
              <w:spacing w:after="20"/>
              <w:jc w:val="center"/>
            </w:pPr>
            <w:r/>
            <w:r>
              <w:rPr>
                <w:rFonts w:ascii="Calibri" w:hAnsi="Calibri"/>
                <w:color w:val="000000"/>
                <w:sz w:val="18"/>
              </w:rPr>
              <w:t>13</w:t>
            </w:r>
          </w:p>
        </w:tc>
        <w:tc>
          <w:tcPr>
            <w:tcW w:type="dxa" w:w="8460"/>
            <w:vAlign w:val="center"/>
          </w:tcPr>
          <w:p>
            <w:pPr>
              <w:spacing w:after="20"/>
            </w:pPr>
            <w:r/>
            <w:r>
              <w:rPr>
                <w:rFonts w:ascii="Calibri" w:hAnsi="Calibri"/>
                <w:color w:val="000000"/>
                <w:sz w:val="18"/>
              </w:rPr>
              <w:t>Discussion Topic 11: TMS / Workflow Automation</w:t>
            </w:r>
          </w:p>
        </w:tc>
      </w:tr>
      <w:tr>
        <w:tc>
          <w:tcPr>
            <w:tcW w:type="dxa" w:w="900"/>
            <w:vAlign w:val="center"/>
          </w:tcPr>
          <w:p>
            <w:pPr>
              <w:spacing w:after="20"/>
              <w:jc w:val="center"/>
            </w:pPr>
            <w:r/>
            <w:r>
              <w:rPr>
                <w:rFonts w:ascii="Calibri" w:hAnsi="Calibri"/>
                <w:color w:val="000000"/>
                <w:sz w:val="18"/>
              </w:rPr>
              <w:t>14</w:t>
            </w:r>
          </w:p>
        </w:tc>
        <w:tc>
          <w:tcPr>
            <w:tcW w:type="dxa" w:w="8460"/>
            <w:vAlign w:val="center"/>
          </w:tcPr>
          <w:p>
            <w:pPr>
              <w:spacing w:after="20"/>
            </w:pPr>
            <w:r/>
            <w:r>
              <w:rPr>
                <w:rFonts w:ascii="Calibri" w:hAnsi="Calibri"/>
                <w:color w:val="000000"/>
                <w:sz w:val="18"/>
              </w:rPr>
              <w:t>Discussion Topic 12: Performance Numbers And Baseline Validation</w:t>
            </w:r>
          </w:p>
        </w:tc>
      </w:tr>
      <w:tr>
        <w:tc>
          <w:tcPr>
            <w:tcW w:type="dxa" w:w="900"/>
            <w:vAlign w:val="center"/>
          </w:tcPr>
          <w:p>
            <w:pPr>
              <w:spacing w:after="20"/>
              <w:jc w:val="center"/>
            </w:pPr>
            <w:r/>
            <w:r>
              <w:rPr>
                <w:rFonts w:ascii="Calibri" w:hAnsi="Calibri"/>
                <w:color w:val="000000"/>
                <w:sz w:val="18"/>
              </w:rPr>
              <w:t>15</w:t>
            </w:r>
          </w:p>
        </w:tc>
        <w:tc>
          <w:tcPr>
            <w:tcW w:type="dxa" w:w="8460"/>
            <w:vAlign w:val="center"/>
          </w:tcPr>
          <w:p>
            <w:pPr>
              <w:spacing w:after="20"/>
            </w:pPr>
            <w:r/>
            <w:r>
              <w:rPr>
                <w:rFonts w:ascii="Calibri" w:hAnsi="Calibri"/>
                <w:color w:val="000000"/>
                <w:sz w:val="18"/>
              </w:rPr>
              <w:t>Discussion Topic 13: Exception, Recovery, And Boundary Cases</w:t>
            </w:r>
          </w:p>
        </w:tc>
      </w:tr>
      <w:tr>
        <w:tc>
          <w:tcPr>
            <w:tcW w:type="dxa" w:w="900"/>
            <w:vAlign w:val="center"/>
          </w:tcPr>
          <w:p>
            <w:pPr>
              <w:spacing w:after="20"/>
              <w:jc w:val="center"/>
            </w:pPr>
            <w:r/>
            <w:r>
              <w:rPr>
                <w:rFonts w:ascii="Calibri" w:hAnsi="Calibri"/>
                <w:color w:val="000000"/>
                <w:sz w:val="18"/>
              </w:rPr>
              <w:t>16</w:t>
            </w:r>
          </w:p>
        </w:tc>
        <w:tc>
          <w:tcPr>
            <w:tcW w:type="dxa" w:w="8460"/>
            <w:vAlign w:val="center"/>
          </w:tcPr>
          <w:p>
            <w:pPr>
              <w:spacing w:after="20"/>
            </w:pPr>
            <w:r/>
            <w:r>
              <w:rPr>
                <w:rFonts w:ascii="Calibri" w:hAnsi="Calibri"/>
                <w:color w:val="000000"/>
                <w:sz w:val="18"/>
              </w:rPr>
              <w:t>Discussion Topic 14: Plant User Buy-In And Demonstration Readiness</w:t>
            </w:r>
          </w:p>
        </w:tc>
      </w:tr>
      <w:tr>
        <w:tc>
          <w:tcPr>
            <w:tcW w:type="dxa" w:w="900"/>
            <w:vAlign w:val="center"/>
          </w:tcPr>
          <w:p>
            <w:pPr>
              <w:spacing w:after="20"/>
              <w:jc w:val="center"/>
            </w:pPr>
            <w:r/>
            <w:r>
              <w:rPr>
                <w:rFonts w:ascii="Calibri" w:hAnsi="Calibri"/>
                <w:color w:val="000000"/>
                <w:sz w:val="18"/>
              </w:rPr>
              <w:t>17</w:t>
            </w:r>
          </w:p>
        </w:tc>
        <w:tc>
          <w:tcPr>
            <w:tcW w:type="dxa" w:w="8460"/>
            <w:vAlign w:val="center"/>
          </w:tcPr>
          <w:p>
            <w:pPr>
              <w:spacing w:after="20"/>
            </w:pPr>
            <w:r/>
            <w:r>
              <w:rPr>
                <w:rFonts w:ascii="Calibri" w:hAnsi="Calibri"/>
                <w:color w:val="000000"/>
                <w:sz w:val="18"/>
              </w:rPr>
              <w:t>Discussion Topic 15: Product Build Alignment</w:t>
            </w:r>
          </w:p>
        </w:tc>
      </w:tr>
    </w:tbl>
    <w:p>
      <w:r>
        <w:br w:type="page"/>
      </w:r>
    </w:p>
    <w:p>
      <w:pPr>
        <w:pStyle w:val="Heading1"/>
      </w:pPr>
      <w:r>
        <w:t>1. Workshop Objective</w:t>
      </w:r>
    </w:p>
    <w:p>
      <w:pPr>
        <w:spacing w:after="120" w:line="300" w:lineRule="auto"/>
      </w:pPr>
      <w:r>
        <w:rPr>
          <w:rFonts w:ascii="Calibri" w:hAnsi="Calibri"/>
          <w:color w:val="000000"/>
          <w:sz w:val="22"/>
        </w:rPr>
        <w:t>The objective is to convert the consulting team's concept, field observations, and presentation narrative into implementation-grade answers that can validate or refine the Eratex product build.</w:t>
      </w:r>
    </w:p>
    <w:p>
      <w:pPr>
        <w:spacing w:after="120" w:line="300" w:lineRule="auto"/>
      </w:pPr>
      <w:r>
        <w:rPr>
          <w:rFonts w:ascii="Calibri" w:hAnsi="Calibri"/>
          <w:color w:val="000000"/>
          <w:sz w:val="22"/>
        </w:rPr>
        <w:t>The discussion should clarify:</w:t>
      </w:r>
    </w:p>
    <w:p>
      <w:pPr>
        <w:spacing w:after="60" w:line="300" w:lineRule="auto"/>
        <w:ind w:left="540" w:hanging="271"/>
        <w:numPr>
          <w:ilvl w:val="0"/>
          <w:numId w:val="10"/>
        </w:numPr>
      </w:pPr>
      <w:r>
        <w:rPr>
          <w:rFonts w:ascii="Calibri" w:hAnsi="Calibri"/>
          <w:color w:val="000000"/>
          <w:sz w:val="21"/>
        </w:rPr>
        <w:t>what the application flow will be,</w:t>
      </w:r>
    </w:p>
    <w:p>
      <w:pPr>
        <w:spacing w:after="60" w:line="300" w:lineRule="auto"/>
        <w:ind w:left="540" w:hanging="271"/>
        <w:numPr>
          <w:ilvl w:val="0"/>
          <w:numId w:val="10"/>
        </w:numPr>
      </w:pPr>
      <w:r>
        <w:rPr>
          <w:rFonts w:ascii="Calibri" w:hAnsi="Calibri"/>
          <w:color w:val="000000"/>
          <w:sz w:val="21"/>
        </w:rPr>
        <w:t>how planning will be visible to users,</w:t>
      </w:r>
    </w:p>
    <w:p>
      <w:pPr>
        <w:spacing w:after="60" w:line="300" w:lineRule="auto"/>
        <w:ind w:left="540" w:hanging="271"/>
        <w:numPr>
          <w:ilvl w:val="0"/>
          <w:numId w:val="10"/>
        </w:numPr>
      </w:pPr>
      <w:r>
        <w:rPr>
          <w:rFonts w:ascii="Calibri" w:hAnsi="Calibri"/>
          <w:color w:val="000000"/>
          <w:sz w:val="21"/>
        </w:rPr>
        <w:t>how due-date quotation, planning, sewing, laundry, cutting, finishing, and dispatch will work in software,</w:t>
      </w:r>
    </w:p>
    <w:p>
      <w:pPr>
        <w:spacing w:after="60" w:line="300" w:lineRule="auto"/>
        <w:ind w:left="540" w:hanging="271"/>
        <w:numPr>
          <w:ilvl w:val="0"/>
          <w:numId w:val="10"/>
        </w:numPr>
      </w:pPr>
      <w:r>
        <w:rPr>
          <w:rFonts w:ascii="Calibri" w:hAnsi="Calibri"/>
          <w:color w:val="000000"/>
          <w:sz w:val="21"/>
        </w:rPr>
        <w:t>where existing systems such as Datatex, FastReact, Excel, TMS/WAS, and manual trackers fit,</w:t>
      </w:r>
    </w:p>
    <w:p>
      <w:pPr>
        <w:spacing w:after="60" w:line="300" w:lineRule="auto"/>
        <w:ind w:left="540" w:hanging="271"/>
        <w:numPr>
          <w:ilvl w:val="0"/>
          <w:numId w:val="10"/>
        </w:numPr>
      </w:pPr>
      <w:r>
        <w:rPr>
          <w:rFonts w:ascii="Calibri" w:hAnsi="Calibri"/>
          <w:color w:val="000000"/>
          <w:sz w:val="21"/>
        </w:rPr>
        <w:t>which performance numbers are validated,</w:t>
      </w:r>
    </w:p>
    <w:p>
      <w:pPr>
        <w:spacing w:after="60" w:line="300" w:lineRule="auto"/>
        <w:ind w:left="540" w:hanging="271"/>
        <w:numPr>
          <w:ilvl w:val="0"/>
          <w:numId w:val="10"/>
        </w:numPr>
      </w:pPr>
      <w:r>
        <w:rPr>
          <w:rFonts w:ascii="Calibri" w:hAnsi="Calibri"/>
          <w:color w:val="000000"/>
          <w:sz w:val="21"/>
        </w:rPr>
        <w:t>which parts of the solution are already plant-validated,</w:t>
      </w:r>
    </w:p>
    <w:p>
      <w:pPr>
        <w:spacing w:after="60" w:line="300" w:lineRule="auto"/>
        <w:ind w:left="540" w:hanging="271"/>
        <w:numPr>
          <w:ilvl w:val="0"/>
          <w:numId w:val="10"/>
        </w:numPr>
      </w:pPr>
      <w:r>
        <w:rPr>
          <w:rFonts w:ascii="Calibri" w:hAnsi="Calibri"/>
          <w:color w:val="000000"/>
          <w:sz w:val="21"/>
        </w:rPr>
        <w:t>and what gaps must be closed before presenting to top management.</w:t>
      </w:r>
    </w:p>
    <w:p>
      <w:pPr>
        <w:pStyle w:val="Heading1"/>
      </w:pPr>
      <w:r>
        <w:t>2. Required Answer Format</w:t>
      </w:r>
    </w:p>
    <w:p>
      <w:pPr>
        <w:spacing w:after="120" w:line="300" w:lineRule="auto"/>
      </w:pPr>
      <w:r>
        <w:rPr>
          <w:rFonts w:ascii="Calibri" w:hAnsi="Calibri"/>
          <w:color w:val="000000"/>
          <w:sz w:val="22"/>
        </w:rPr>
        <w:t>For every discussion area, the consulting team should answer in the following structure:</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2700"/>
        <w:gridCol w:w="6660"/>
      </w:tblGrid>
      <w:tr>
        <w:trPr>
          <w:tblHeader w:val="true"/>
        </w:trPr>
        <w:tc>
          <w:tcPr>
            <w:tcW w:type="dxa" w:w="2700"/>
            <w:vAlign w:val="center"/>
            <w:shd w:fill="E8EEF5"/>
          </w:tcPr>
          <w:p>
            <w:pPr>
              <w:spacing w:before="0" w:after="40" w:line="264" w:lineRule="auto"/>
            </w:pPr>
            <w:r/>
            <w:r>
              <w:rPr>
                <w:rFonts w:ascii="Calibri" w:hAnsi="Calibri"/>
                <w:b/>
                <w:color w:val="0B2545"/>
                <w:sz w:val="19"/>
              </w:rPr>
              <w:t>Answer Area</w:t>
            </w:r>
          </w:p>
        </w:tc>
        <w:tc>
          <w:tcPr>
            <w:tcW w:type="dxa" w:w="6660"/>
            <w:vAlign w:val="center"/>
            <w:shd w:fill="E8EEF5"/>
          </w:tcPr>
          <w:p>
            <w:pPr>
              <w:spacing w:before="0" w:after="40" w:line="264" w:lineRule="auto"/>
            </w:pPr>
            <w:r/>
            <w:r>
              <w:rPr>
                <w:rFonts w:ascii="Calibri" w:hAnsi="Calibri"/>
                <w:b/>
                <w:color w:val="0B2545"/>
                <w:sz w:val="19"/>
              </w:rPr>
              <w:t>Required Detail</w:t>
            </w:r>
          </w:p>
        </w:tc>
      </w:tr>
      <w:tr>
        <w:tc>
          <w:tcPr>
            <w:tcW w:type="dxa" w:w="2700"/>
            <w:vAlign w:val="center"/>
          </w:tcPr>
          <w:p>
            <w:pPr>
              <w:spacing w:before="0" w:after="40" w:line="264" w:lineRule="auto"/>
            </w:pPr>
            <w:r/>
            <w:r>
              <w:rPr>
                <w:rFonts w:ascii="Calibri" w:hAnsi="Calibri"/>
                <w:color w:val="000000"/>
                <w:sz w:val="18"/>
              </w:rPr>
              <w:t>Current observed process</w:t>
            </w:r>
          </w:p>
        </w:tc>
        <w:tc>
          <w:tcPr>
            <w:tcW w:type="dxa" w:w="6660"/>
            <w:vAlign w:val="center"/>
          </w:tcPr>
          <w:p>
            <w:pPr>
              <w:spacing w:before="0" w:after="40" w:line="264" w:lineRule="auto"/>
            </w:pPr>
            <w:r/>
            <w:r>
              <w:rPr>
                <w:rFonts w:ascii="Calibri" w:hAnsi="Calibri"/>
                <w:color w:val="000000"/>
                <w:sz w:val="18"/>
              </w:rPr>
              <w:t>What was actually seen during field visit and process walk-through.</w:t>
            </w:r>
          </w:p>
        </w:tc>
      </w:tr>
      <w:tr>
        <w:tc>
          <w:tcPr>
            <w:tcW w:type="dxa" w:w="2700"/>
            <w:vAlign w:val="center"/>
          </w:tcPr>
          <w:p>
            <w:pPr>
              <w:spacing w:before="0" w:after="40" w:line="264" w:lineRule="auto"/>
            </w:pPr>
            <w:r/>
            <w:r>
              <w:rPr>
                <w:rFonts w:ascii="Calibri" w:hAnsi="Calibri"/>
                <w:color w:val="000000"/>
                <w:sz w:val="18"/>
              </w:rPr>
              <w:t>Current tools and files</w:t>
            </w:r>
          </w:p>
        </w:tc>
        <w:tc>
          <w:tcPr>
            <w:tcW w:type="dxa" w:w="6660"/>
            <w:vAlign w:val="center"/>
          </w:tcPr>
          <w:p>
            <w:pPr>
              <w:spacing w:before="0" w:after="40" w:line="264" w:lineRule="auto"/>
            </w:pPr>
            <w:r/>
            <w:r>
              <w:rPr>
                <w:rFonts w:ascii="Calibri" w:hAnsi="Calibri"/>
                <w:color w:val="000000"/>
                <w:sz w:val="18"/>
              </w:rPr>
              <w:t>Systems, Excel trackers, registers, WhatsApp/email flows, and manual reports used today.</w:t>
            </w:r>
          </w:p>
        </w:tc>
      </w:tr>
      <w:tr>
        <w:tc>
          <w:tcPr>
            <w:tcW w:type="dxa" w:w="2700"/>
            <w:vAlign w:val="center"/>
          </w:tcPr>
          <w:p>
            <w:pPr>
              <w:spacing w:before="0" w:after="40" w:line="264" w:lineRule="auto"/>
            </w:pPr>
            <w:r/>
            <w:r>
              <w:rPr>
                <w:rFonts w:ascii="Calibri" w:hAnsi="Calibri"/>
                <w:color w:val="000000"/>
                <w:sz w:val="18"/>
              </w:rPr>
              <w:t>Proposed software behavior</w:t>
            </w:r>
          </w:p>
        </w:tc>
        <w:tc>
          <w:tcPr>
            <w:tcW w:type="dxa" w:w="6660"/>
            <w:vAlign w:val="center"/>
          </w:tcPr>
          <w:p>
            <w:pPr>
              <w:spacing w:before="0" w:after="40" w:line="264" w:lineRule="auto"/>
            </w:pPr>
            <w:r/>
            <w:r>
              <w:rPr>
                <w:rFonts w:ascii="Calibri" w:hAnsi="Calibri"/>
                <w:color w:val="000000"/>
                <w:sz w:val="18"/>
              </w:rPr>
              <w:t>How the future application should behave screen by screen or action by action.</w:t>
            </w:r>
          </w:p>
        </w:tc>
      </w:tr>
      <w:tr>
        <w:tc>
          <w:tcPr>
            <w:tcW w:type="dxa" w:w="2700"/>
            <w:vAlign w:val="center"/>
          </w:tcPr>
          <w:p>
            <w:pPr>
              <w:spacing w:before="0" w:after="40" w:line="264" w:lineRule="auto"/>
            </w:pPr>
            <w:r/>
            <w:r>
              <w:rPr>
                <w:rFonts w:ascii="Calibri" w:hAnsi="Calibri"/>
                <w:color w:val="000000"/>
                <w:sz w:val="18"/>
              </w:rPr>
              <w:t>Data source</w:t>
            </w:r>
          </w:p>
        </w:tc>
        <w:tc>
          <w:tcPr>
            <w:tcW w:type="dxa" w:w="6660"/>
            <w:vAlign w:val="center"/>
          </w:tcPr>
          <w:p>
            <w:pPr>
              <w:spacing w:before="0" w:after="40" w:line="264" w:lineRule="auto"/>
            </w:pPr>
            <w:r/>
            <w:r>
              <w:rPr>
                <w:rFonts w:ascii="Calibri" w:hAnsi="Calibri"/>
                <w:color w:val="000000"/>
                <w:sz w:val="18"/>
              </w:rPr>
              <w:t>Where each required field comes from and who owns it.</w:t>
            </w:r>
          </w:p>
        </w:tc>
      </w:tr>
      <w:tr>
        <w:tc>
          <w:tcPr>
            <w:tcW w:type="dxa" w:w="2700"/>
            <w:vAlign w:val="center"/>
          </w:tcPr>
          <w:p>
            <w:pPr>
              <w:spacing w:before="0" w:after="40" w:line="264" w:lineRule="auto"/>
            </w:pPr>
            <w:r/>
            <w:r>
              <w:rPr>
                <w:rFonts w:ascii="Calibri" w:hAnsi="Calibri"/>
                <w:color w:val="000000"/>
                <w:sz w:val="18"/>
              </w:rPr>
              <w:t>User role</w:t>
            </w:r>
          </w:p>
        </w:tc>
        <w:tc>
          <w:tcPr>
            <w:tcW w:type="dxa" w:w="6660"/>
            <w:vAlign w:val="center"/>
          </w:tcPr>
          <w:p>
            <w:pPr>
              <w:spacing w:before="0" w:after="40" w:line="264" w:lineRule="auto"/>
            </w:pPr>
            <w:r/>
            <w:r>
              <w:rPr>
                <w:rFonts w:ascii="Calibri" w:hAnsi="Calibri"/>
                <w:color w:val="000000"/>
                <w:sz w:val="18"/>
              </w:rPr>
              <w:t>Which user creates, approves, updates, views, or acts on the information.</w:t>
            </w:r>
          </w:p>
        </w:tc>
      </w:tr>
      <w:tr>
        <w:tc>
          <w:tcPr>
            <w:tcW w:type="dxa" w:w="2700"/>
            <w:vAlign w:val="center"/>
          </w:tcPr>
          <w:p>
            <w:pPr>
              <w:spacing w:before="0" w:after="40" w:line="264" w:lineRule="auto"/>
            </w:pPr>
            <w:r/>
            <w:r>
              <w:rPr>
                <w:rFonts w:ascii="Calibri" w:hAnsi="Calibri"/>
                <w:color w:val="000000"/>
                <w:sz w:val="18"/>
              </w:rPr>
              <w:t>Exception behavior</w:t>
            </w:r>
          </w:p>
        </w:tc>
        <w:tc>
          <w:tcPr>
            <w:tcW w:type="dxa" w:w="6660"/>
            <w:vAlign w:val="center"/>
          </w:tcPr>
          <w:p>
            <w:pPr>
              <w:spacing w:before="0" w:after="40" w:line="264" w:lineRule="auto"/>
            </w:pPr>
            <w:r/>
            <w:r>
              <w:rPr>
                <w:rFonts w:ascii="Calibri" w:hAnsi="Calibri"/>
                <w:color w:val="000000"/>
                <w:sz w:val="18"/>
              </w:rPr>
              <w:t>What happens when data is missing, late, wrong, changed, or disputed.</w:t>
            </w:r>
          </w:p>
        </w:tc>
      </w:tr>
      <w:tr>
        <w:tc>
          <w:tcPr>
            <w:tcW w:type="dxa" w:w="2700"/>
            <w:vAlign w:val="center"/>
          </w:tcPr>
          <w:p>
            <w:pPr>
              <w:spacing w:before="0" w:after="40" w:line="264" w:lineRule="auto"/>
            </w:pPr>
            <w:r/>
            <w:r>
              <w:rPr>
                <w:rFonts w:ascii="Calibri" w:hAnsi="Calibri"/>
                <w:color w:val="000000"/>
                <w:sz w:val="18"/>
              </w:rPr>
              <w:t>Validation evidence</w:t>
            </w:r>
          </w:p>
        </w:tc>
        <w:tc>
          <w:tcPr>
            <w:tcW w:type="dxa" w:w="6660"/>
            <w:vAlign w:val="center"/>
          </w:tcPr>
          <w:p>
            <w:pPr>
              <w:spacing w:before="0" w:after="40" w:line="264" w:lineRule="auto"/>
            </w:pPr>
            <w:r/>
            <w:r>
              <w:rPr>
                <w:rFonts w:ascii="Calibri" w:hAnsi="Calibri"/>
                <w:color w:val="000000"/>
                <w:sz w:val="18"/>
              </w:rPr>
              <w:t>Whether this is confirmed by plant users, inferred by consultants, or still to be validated.</w:t>
            </w:r>
          </w:p>
        </w:tc>
      </w:tr>
      <w:tr>
        <w:tc>
          <w:tcPr>
            <w:tcW w:type="dxa" w:w="2700"/>
            <w:vAlign w:val="center"/>
          </w:tcPr>
          <w:p>
            <w:pPr>
              <w:spacing w:before="0" w:after="40" w:line="264" w:lineRule="auto"/>
            </w:pPr>
            <w:r/>
            <w:r>
              <w:rPr>
                <w:rFonts w:ascii="Calibri" w:hAnsi="Calibri"/>
                <w:color w:val="000000"/>
                <w:sz w:val="18"/>
              </w:rPr>
              <w:t>Product implication</w:t>
            </w:r>
          </w:p>
        </w:tc>
        <w:tc>
          <w:tcPr>
            <w:tcW w:type="dxa" w:w="6660"/>
            <w:vAlign w:val="center"/>
          </w:tcPr>
          <w:p>
            <w:pPr>
              <w:spacing w:before="0" w:after="40" w:line="264" w:lineRule="auto"/>
            </w:pPr>
            <w:r/>
            <w:r>
              <w:rPr>
                <w:rFonts w:ascii="Calibri" w:hAnsi="Calibri"/>
                <w:color w:val="000000"/>
                <w:sz w:val="18"/>
              </w:rPr>
              <w:t>Whether this confirms the current Eratex build direction or requires a change.</w:t>
            </w:r>
          </w:p>
        </w:tc>
      </w:tr>
    </w:tbl>
    <w:p>
      <w:pPr>
        <w:spacing w:after="80"/>
      </w:pPr>
    </w:p>
    <w:p>
      <w:pPr>
        <w:pStyle w:val="Heading1"/>
      </w:pPr>
      <w:r>
        <w:t>3. Discussion Topic 1: Overall Technology Landscape</w:t>
      </w:r>
    </w:p>
    <w:p>
      <w:pPr>
        <w:pStyle w:val="Heading2"/>
      </w:pPr>
      <w:r>
        <w:t>3.1 Current System Map</w:t>
      </w:r>
    </w:p>
    <w:p>
      <w:pPr>
        <w:spacing w:after="80" w:line="300" w:lineRule="auto"/>
        <w:ind w:left="540" w:hanging="271"/>
        <w:numPr>
          <w:ilvl w:val="0"/>
          <w:numId w:val="11"/>
        </w:numPr>
      </w:pPr>
      <w:r>
        <w:rPr>
          <w:rFonts w:ascii="Calibri" w:hAnsi="Calibri"/>
          <w:color w:val="000000"/>
          <w:sz w:val="21"/>
        </w:rPr>
        <w:t>Which systems are currently used across customer inquiry, projection, order confirmation, planning, production, laundry, finishing, shipment, and management reporting?</w:t>
      </w:r>
    </w:p>
    <w:p>
      <w:pPr>
        <w:spacing w:after="80" w:line="300" w:lineRule="auto"/>
        <w:ind w:left="540" w:hanging="271"/>
        <w:numPr>
          <w:ilvl w:val="0"/>
          <w:numId w:val="11"/>
        </w:numPr>
      </w:pPr>
      <w:r>
        <w:rPr>
          <w:rFonts w:ascii="Calibri" w:hAnsi="Calibri"/>
          <w:color w:val="000000"/>
          <w:sz w:val="21"/>
        </w:rPr>
        <w:t>What is Datatex currently used for, and which business objects does it own?</w:t>
      </w:r>
    </w:p>
    <w:p>
      <w:pPr>
        <w:spacing w:after="80" w:line="300" w:lineRule="auto"/>
        <w:ind w:left="540" w:hanging="271"/>
        <w:numPr>
          <w:ilvl w:val="0"/>
          <w:numId w:val="11"/>
        </w:numPr>
      </w:pPr>
      <w:r>
        <w:rPr>
          <w:rFonts w:ascii="Calibri" w:hAnsi="Calibri"/>
          <w:color w:val="000000"/>
          <w:sz w:val="21"/>
        </w:rPr>
        <w:t>What is FastReact currently used for: planning truth, visualization, manual planner workspace, capacity engine, or reporting layer?</w:t>
      </w:r>
    </w:p>
    <w:p>
      <w:pPr>
        <w:spacing w:after="80" w:line="300" w:lineRule="auto"/>
        <w:ind w:left="540" w:hanging="271"/>
        <w:numPr>
          <w:ilvl w:val="0"/>
          <w:numId w:val="11"/>
        </w:numPr>
      </w:pPr>
      <w:r>
        <w:rPr>
          <w:rFonts w:ascii="Calibri" w:hAnsi="Calibri"/>
          <w:color w:val="000000"/>
          <w:sz w:val="21"/>
        </w:rPr>
        <w:t>Which Excel files still carry operational truth despite the existence of formal systems?</w:t>
      </w:r>
    </w:p>
    <w:p>
      <w:pPr>
        <w:spacing w:after="80" w:line="300" w:lineRule="auto"/>
        <w:ind w:left="540" w:hanging="271"/>
        <w:numPr>
          <w:ilvl w:val="0"/>
          <w:numId w:val="11"/>
        </w:numPr>
      </w:pPr>
      <w:r>
        <w:rPr>
          <w:rFonts w:ascii="Calibri" w:hAnsi="Calibri"/>
          <w:color w:val="000000"/>
          <w:sz w:val="21"/>
        </w:rPr>
        <w:t>Which processes still rely on WhatsApp, email, manual registers, verbal follow-up, or personal planner judgment?</w:t>
      </w:r>
    </w:p>
    <w:p>
      <w:pPr>
        <w:spacing w:after="80" w:line="300" w:lineRule="auto"/>
        <w:ind w:left="540" w:hanging="271"/>
        <w:numPr>
          <w:ilvl w:val="0"/>
          <w:numId w:val="11"/>
        </w:numPr>
      </w:pPr>
      <w:r>
        <w:rPr>
          <w:rFonts w:ascii="Calibri" w:hAnsi="Calibri"/>
          <w:color w:val="000000"/>
          <w:sz w:val="21"/>
        </w:rPr>
        <w:t>Which current reports are considered trusted by plant users?</w:t>
      </w:r>
    </w:p>
    <w:p>
      <w:pPr>
        <w:spacing w:after="80" w:line="300" w:lineRule="auto"/>
        <w:ind w:left="540" w:hanging="271"/>
        <w:numPr>
          <w:ilvl w:val="0"/>
          <w:numId w:val="11"/>
        </w:numPr>
      </w:pPr>
      <w:r>
        <w:rPr>
          <w:rFonts w:ascii="Calibri" w:hAnsi="Calibri"/>
          <w:color w:val="000000"/>
          <w:sz w:val="21"/>
        </w:rPr>
        <w:t>Which current reports are used only for management presentation but not for daily action?</w:t>
      </w:r>
    </w:p>
    <w:p>
      <w:pPr>
        <w:spacing w:after="80" w:line="300" w:lineRule="auto"/>
        <w:ind w:left="540" w:hanging="271"/>
        <w:numPr>
          <w:ilvl w:val="0"/>
          <w:numId w:val="11"/>
        </w:numPr>
      </w:pPr>
      <w:r>
        <w:rPr>
          <w:rFonts w:ascii="Calibri" w:hAnsi="Calibri"/>
          <w:color w:val="000000"/>
          <w:sz w:val="21"/>
        </w:rPr>
        <w:t>Which systems are updated daily, shift-wise, weekly, or only after escalation?</w:t>
      </w:r>
    </w:p>
    <w:p>
      <w:pPr>
        <w:spacing w:after="80" w:line="300" w:lineRule="auto"/>
        <w:ind w:left="540" w:hanging="271"/>
        <w:numPr>
          <w:ilvl w:val="0"/>
          <w:numId w:val="11"/>
        </w:numPr>
      </w:pPr>
      <w:r>
        <w:rPr>
          <w:rFonts w:ascii="Calibri" w:hAnsi="Calibri"/>
          <w:color w:val="000000"/>
          <w:sz w:val="21"/>
        </w:rPr>
        <w:t>Which current system has the highest user adoption, and why?</w:t>
      </w:r>
    </w:p>
    <w:p>
      <w:pPr>
        <w:spacing w:after="80" w:line="300" w:lineRule="auto"/>
        <w:ind w:left="540" w:hanging="271"/>
        <w:numPr>
          <w:ilvl w:val="0"/>
          <w:numId w:val="11"/>
        </w:numPr>
      </w:pPr>
      <w:r>
        <w:rPr>
          <w:rFonts w:ascii="Calibri" w:hAnsi="Calibri"/>
          <w:color w:val="000000"/>
          <w:sz w:val="21"/>
        </w:rPr>
        <w:t>Which current system has the lowest trust among plant users, and why?</w:t>
      </w:r>
    </w:p>
    <w:p>
      <w:pPr>
        <w:pStyle w:val="Heading2"/>
      </w:pPr>
      <w:r>
        <w:t>3.2 Existing Technology Pain Points</w:t>
      </w:r>
    </w:p>
    <w:p>
      <w:pPr>
        <w:spacing w:after="80" w:line="300" w:lineRule="auto"/>
        <w:ind w:left="540" w:hanging="271"/>
        <w:numPr>
          <w:ilvl w:val="0"/>
          <w:numId w:val="12"/>
        </w:numPr>
      </w:pPr>
      <w:r>
        <w:rPr>
          <w:rFonts w:ascii="Calibri" w:hAnsi="Calibri"/>
          <w:color w:val="000000"/>
          <w:sz w:val="21"/>
        </w:rPr>
        <w:t>Where do users enter the same data more than once?</w:t>
      </w:r>
    </w:p>
    <w:p>
      <w:pPr>
        <w:spacing w:after="80" w:line="300" w:lineRule="auto"/>
        <w:ind w:left="540" w:hanging="271"/>
        <w:numPr>
          <w:ilvl w:val="0"/>
          <w:numId w:val="12"/>
        </w:numPr>
      </w:pPr>
      <w:r>
        <w:rPr>
          <w:rFonts w:ascii="Calibri" w:hAnsi="Calibri"/>
          <w:color w:val="000000"/>
          <w:sz w:val="21"/>
        </w:rPr>
        <w:t>Where does data get copied manually between systems or Excel files?</w:t>
      </w:r>
    </w:p>
    <w:p>
      <w:pPr>
        <w:spacing w:after="80" w:line="300" w:lineRule="auto"/>
        <w:ind w:left="540" w:hanging="271"/>
        <w:numPr>
          <w:ilvl w:val="0"/>
          <w:numId w:val="12"/>
        </w:numPr>
      </w:pPr>
      <w:r>
        <w:rPr>
          <w:rFonts w:ascii="Calibri" w:hAnsi="Calibri"/>
          <w:color w:val="000000"/>
          <w:sz w:val="21"/>
        </w:rPr>
        <w:t>Which data is available too late to support daily planning decisions?</w:t>
      </w:r>
    </w:p>
    <w:p>
      <w:pPr>
        <w:spacing w:after="80" w:line="300" w:lineRule="auto"/>
        <w:ind w:left="540" w:hanging="271"/>
        <w:numPr>
          <w:ilvl w:val="0"/>
          <w:numId w:val="12"/>
        </w:numPr>
      </w:pPr>
      <w:r>
        <w:rPr>
          <w:rFonts w:ascii="Calibri" w:hAnsi="Calibri"/>
          <w:color w:val="000000"/>
          <w:sz w:val="21"/>
        </w:rPr>
        <w:t>Which system outputs are ignored because users maintain a parallel tracker?</w:t>
      </w:r>
    </w:p>
    <w:p>
      <w:pPr>
        <w:spacing w:after="80" w:line="300" w:lineRule="auto"/>
        <w:ind w:left="540" w:hanging="271"/>
        <w:numPr>
          <w:ilvl w:val="0"/>
          <w:numId w:val="12"/>
        </w:numPr>
      </w:pPr>
      <w:r>
        <w:rPr>
          <w:rFonts w:ascii="Calibri" w:hAnsi="Calibri"/>
          <w:color w:val="000000"/>
          <w:sz w:val="21"/>
        </w:rPr>
        <w:t>Which interfaces are considered unreliable today?</w:t>
      </w:r>
    </w:p>
    <w:p>
      <w:pPr>
        <w:spacing w:after="80" w:line="300" w:lineRule="auto"/>
        <w:ind w:left="540" w:hanging="271"/>
        <w:numPr>
          <w:ilvl w:val="0"/>
          <w:numId w:val="12"/>
        </w:numPr>
      </w:pPr>
      <w:r>
        <w:rPr>
          <w:rFonts w:ascii="Calibri" w:hAnsi="Calibri"/>
          <w:color w:val="000000"/>
          <w:sz w:val="21"/>
        </w:rPr>
        <w:t>Which parts of the current landscape create planning blind spots?</w:t>
      </w:r>
    </w:p>
    <w:p>
      <w:pPr>
        <w:spacing w:after="80" w:line="300" w:lineRule="auto"/>
        <w:ind w:left="540" w:hanging="271"/>
        <w:numPr>
          <w:ilvl w:val="0"/>
          <w:numId w:val="12"/>
        </w:numPr>
      </w:pPr>
      <w:r>
        <w:rPr>
          <w:rFonts w:ascii="Calibri" w:hAnsi="Calibri"/>
          <w:color w:val="000000"/>
          <w:sz w:val="21"/>
        </w:rPr>
        <w:t>Which systems are difficult to change because of licensing, vendor dependency, or lack of internal ownership?</w:t>
      </w:r>
    </w:p>
    <w:p>
      <w:pPr>
        <w:spacing w:after="80" w:line="300" w:lineRule="auto"/>
        <w:ind w:left="540" w:hanging="271"/>
        <w:numPr>
          <w:ilvl w:val="0"/>
          <w:numId w:val="12"/>
        </w:numPr>
      </w:pPr>
      <w:r>
        <w:rPr>
          <w:rFonts w:ascii="Calibri" w:hAnsi="Calibri"/>
          <w:color w:val="000000"/>
          <w:sz w:val="21"/>
        </w:rPr>
        <w:t>Which tools are expected to remain during the transition period?</w:t>
      </w:r>
    </w:p>
    <w:p>
      <w:pPr>
        <w:spacing w:after="80" w:line="300" w:lineRule="auto"/>
        <w:ind w:left="540" w:hanging="271"/>
        <w:numPr>
          <w:ilvl w:val="0"/>
          <w:numId w:val="12"/>
        </w:numPr>
      </w:pPr>
      <w:r>
        <w:rPr>
          <w:rFonts w:ascii="Calibri" w:hAnsi="Calibri"/>
          <w:color w:val="000000"/>
          <w:sz w:val="21"/>
        </w:rPr>
        <w:t>Which tools are expected to be replaced eventually?</w:t>
      </w:r>
    </w:p>
    <w:p>
      <w:pPr>
        <w:spacing w:after="80" w:line="300" w:lineRule="auto"/>
        <w:ind w:left="540" w:hanging="271"/>
        <w:numPr>
          <w:ilvl w:val="0"/>
          <w:numId w:val="12"/>
        </w:numPr>
      </w:pPr>
      <w:r>
        <w:rPr>
          <w:rFonts w:ascii="Calibri" w:hAnsi="Calibri"/>
          <w:color w:val="000000"/>
          <w:sz w:val="21"/>
        </w:rPr>
        <w:t>Which existing tools must be integrated before any pilot can be credible?</w:t>
      </w:r>
    </w:p>
    <w:p>
      <w:pPr>
        <w:pStyle w:val="Heading1"/>
      </w:pPr>
      <w:r>
        <w:t>4. Discussion Topic 2: Source Of Truth And Interface Design</w:t>
      </w:r>
    </w:p>
    <w:p>
      <w:pPr>
        <w:pStyle w:val="Heading2"/>
      </w:pPr>
      <w:r>
        <w:t>4.1 Source-Of-Truth Matrix</w:t>
      </w:r>
    </w:p>
    <w:p>
      <w:pPr>
        <w:spacing w:after="80" w:line="300" w:lineRule="auto"/>
        <w:ind w:left="540" w:hanging="271"/>
        <w:numPr>
          <w:ilvl w:val="0"/>
          <w:numId w:val="13"/>
        </w:numPr>
      </w:pPr>
      <w:r>
        <w:rPr>
          <w:rFonts w:ascii="Calibri" w:hAnsi="Calibri"/>
          <w:color w:val="000000"/>
          <w:sz w:val="21"/>
        </w:rPr>
        <w:t>What is the authoritative source for customer master data?</w:t>
      </w:r>
    </w:p>
    <w:p>
      <w:pPr>
        <w:spacing w:after="80" w:line="300" w:lineRule="auto"/>
        <w:ind w:left="540" w:hanging="271"/>
        <w:numPr>
          <w:ilvl w:val="0"/>
          <w:numId w:val="13"/>
        </w:numPr>
      </w:pPr>
      <w:r>
        <w:rPr>
          <w:rFonts w:ascii="Calibri" w:hAnsi="Calibri"/>
          <w:color w:val="000000"/>
          <w:sz w:val="21"/>
        </w:rPr>
        <w:t>What is the authoritative source for buyer master data?</w:t>
      </w:r>
    </w:p>
    <w:p>
      <w:pPr>
        <w:spacing w:after="80" w:line="300" w:lineRule="auto"/>
        <w:ind w:left="540" w:hanging="271"/>
        <w:numPr>
          <w:ilvl w:val="0"/>
          <w:numId w:val="13"/>
        </w:numPr>
      </w:pPr>
      <w:r>
        <w:rPr>
          <w:rFonts w:ascii="Calibri" w:hAnsi="Calibri"/>
          <w:color w:val="000000"/>
          <w:sz w:val="21"/>
        </w:rPr>
        <w:t>What is the authoritative source for confirmed customer orders?</w:t>
      </w:r>
    </w:p>
    <w:p>
      <w:pPr>
        <w:spacing w:after="80" w:line="300" w:lineRule="auto"/>
        <w:ind w:left="540" w:hanging="271"/>
        <w:numPr>
          <w:ilvl w:val="0"/>
          <w:numId w:val="13"/>
        </w:numPr>
      </w:pPr>
      <w:r>
        <w:rPr>
          <w:rFonts w:ascii="Calibri" w:hAnsi="Calibri"/>
          <w:color w:val="000000"/>
          <w:sz w:val="21"/>
        </w:rPr>
        <w:t>What is the authoritative source for projection orders or inquiries?</w:t>
      </w:r>
    </w:p>
    <w:p>
      <w:pPr>
        <w:spacing w:after="80" w:line="300" w:lineRule="auto"/>
        <w:ind w:left="540" w:hanging="271"/>
        <w:numPr>
          <w:ilvl w:val="0"/>
          <w:numId w:val="13"/>
        </w:numPr>
      </w:pPr>
      <w:r>
        <w:rPr>
          <w:rFonts w:ascii="Calibri" w:hAnsi="Calibri"/>
          <w:color w:val="000000"/>
          <w:sz w:val="21"/>
        </w:rPr>
        <w:t>What is the authoritative source for style master, article, product family, and buyer style reference?</w:t>
      </w:r>
    </w:p>
    <w:p>
      <w:pPr>
        <w:spacing w:after="80" w:line="300" w:lineRule="auto"/>
        <w:ind w:left="540" w:hanging="271"/>
        <w:numPr>
          <w:ilvl w:val="0"/>
          <w:numId w:val="13"/>
        </w:numPr>
      </w:pPr>
      <w:r>
        <w:rPr>
          <w:rFonts w:ascii="Calibri" w:hAnsi="Calibri"/>
          <w:color w:val="000000"/>
          <w:sz w:val="21"/>
        </w:rPr>
        <w:t>What is the authoritative source for BOM and material requirements?</w:t>
      </w:r>
    </w:p>
    <w:p>
      <w:pPr>
        <w:spacing w:after="80" w:line="300" w:lineRule="auto"/>
        <w:ind w:left="540" w:hanging="271"/>
        <w:numPr>
          <w:ilvl w:val="0"/>
          <w:numId w:val="13"/>
        </w:numPr>
      </w:pPr>
      <w:r>
        <w:rPr>
          <w:rFonts w:ascii="Calibri" w:hAnsi="Calibri"/>
          <w:color w:val="000000"/>
          <w:sz w:val="21"/>
        </w:rPr>
        <w:t>What is the authoritative source for SMV/SAM?</w:t>
      </w:r>
    </w:p>
    <w:p>
      <w:pPr>
        <w:spacing w:after="80" w:line="300" w:lineRule="auto"/>
        <w:ind w:left="540" w:hanging="271"/>
        <w:numPr>
          <w:ilvl w:val="0"/>
          <w:numId w:val="13"/>
        </w:numPr>
      </w:pPr>
      <w:r>
        <w:rPr>
          <w:rFonts w:ascii="Calibri" w:hAnsi="Calibri"/>
          <w:color w:val="000000"/>
          <w:sz w:val="21"/>
        </w:rPr>
        <w:t>What is the authoritative source for operation bulletin and line routing?</w:t>
      </w:r>
    </w:p>
    <w:p>
      <w:pPr>
        <w:spacing w:after="80" w:line="300" w:lineRule="auto"/>
        <w:ind w:left="540" w:hanging="271"/>
        <w:numPr>
          <w:ilvl w:val="0"/>
          <w:numId w:val="13"/>
        </w:numPr>
      </w:pPr>
      <w:r>
        <w:rPr>
          <w:rFonts w:ascii="Calibri" w:hAnsi="Calibri"/>
          <w:color w:val="000000"/>
          <w:sz w:val="21"/>
        </w:rPr>
        <w:t>What is the authoritative source for wash route, wash code, wash recipe, and machine compatibility?</w:t>
      </w:r>
    </w:p>
    <w:p>
      <w:pPr>
        <w:spacing w:after="80" w:line="300" w:lineRule="auto"/>
        <w:ind w:left="540" w:hanging="271"/>
        <w:numPr>
          <w:ilvl w:val="0"/>
          <w:numId w:val="13"/>
        </w:numPr>
      </w:pPr>
      <w:r>
        <w:rPr>
          <w:rFonts w:ascii="Calibri" w:hAnsi="Calibri"/>
          <w:color w:val="000000"/>
          <w:sz w:val="21"/>
        </w:rPr>
        <w:t>What is the authoritative source for sewing line capacity and efficiency?</w:t>
      </w:r>
    </w:p>
    <w:p>
      <w:pPr>
        <w:spacing w:after="80" w:line="300" w:lineRule="auto"/>
        <w:ind w:left="540" w:hanging="271"/>
        <w:numPr>
          <w:ilvl w:val="0"/>
          <w:numId w:val="13"/>
        </w:numPr>
      </w:pPr>
      <w:r>
        <w:rPr>
          <w:rFonts w:ascii="Calibri" w:hAnsi="Calibri"/>
          <w:color w:val="000000"/>
          <w:sz w:val="21"/>
        </w:rPr>
        <w:t>What is the authoritative source for cutting capacity?</w:t>
      </w:r>
    </w:p>
    <w:p>
      <w:pPr>
        <w:spacing w:after="80" w:line="300" w:lineRule="auto"/>
        <w:ind w:left="540" w:hanging="271"/>
        <w:numPr>
          <w:ilvl w:val="0"/>
          <w:numId w:val="13"/>
        </w:numPr>
      </w:pPr>
      <w:r>
        <w:rPr>
          <w:rFonts w:ascii="Calibri" w:hAnsi="Calibri"/>
          <w:color w:val="000000"/>
          <w:sz w:val="21"/>
        </w:rPr>
        <w:t>What is the authoritative source for laundry capacity?</w:t>
      </w:r>
    </w:p>
    <w:p>
      <w:pPr>
        <w:spacing w:after="80" w:line="300" w:lineRule="auto"/>
        <w:ind w:left="540" w:hanging="271"/>
        <w:numPr>
          <w:ilvl w:val="0"/>
          <w:numId w:val="13"/>
        </w:numPr>
      </w:pPr>
      <w:r>
        <w:rPr>
          <w:rFonts w:ascii="Calibri" w:hAnsi="Calibri"/>
          <w:color w:val="000000"/>
          <w:sz w:val="21"/>
        </w:rPr>
        <w:t>What is the authoritative source for finishing and packing capacity?</w:t>
      </w:r>
    </w:p>
    <w:p>
      <w:pPr>
        <w:spacing w:after="80" w:line="300" w:lineRule="auto"/>
        <w:ind w:left="540" w:hanging="271"/>
        <w:numPr>
          <w:ilvl w:val="0"/>
          <w:numId w:val="13"/>
        </w:numPr>
      </w:pPr>
      <w:r>
        <w:rPr>
          <w:rFonts w:ascii="Calibri" w:hAnsi="Calibri"/>
          <w:color w:val="000000"/>
          <w:sz w:val="21"/>
        </w:rPr>
        <w:t>What is the authoritative source for WIP at each stage?</w:t>
      </w:r>
    </w:p>
    <w:p>
      <w:pPr>
        <w:spacing w:after="80" w:line="300" w:lineRule="auto"/>
        <w:ind w:left="540" w:hanging="271"/>
        <w:numPr>
          <w:ilvl w:val="0"/>
          <w:numId w:val="13"/>
        </w:numPr>
      </w:pPr>
      <w:r>
        <w:rPr>
          <w:rFonts w:ascii="Calibri" w:hAnsi="Calibri"/>
          <w:color w:val="000000"/>
          <w:sz w:val="21"/>
        </w:rPr>
        <w:t>What is the authoritative source for dispatch confirmation?</w:t>
      </w:r>
    </w:p>
    <w:p>
      <w:pPr>
        <w:pStyle w:val="Heading2"/>
      </w:pPr>
      <w:r>
        <w:t>4.2 Interface Inventory</w:t>
      </w:r>
    </w:p>
    <w:p>
      <w:pPr>
        <w:spacing w:after="80" w:line="300" w:lineRule="auto"/>
        <w:ind w:left="540" w:hanging="271"/>
        <w:numPr>
          <w:ilvl w:val="0"/>
          <w:numId w:val="14"/>
        </w:numPr>
      </w:pPr>
      <w:r>
        <w:rPr>
          <w:rFonts w:ascii="Calibri" w:hAnsi="Calibri"/>
          <w:color w:val="000000"/>
          <w:sz w:val="21"/>
        </w:rPr>
        <w:t>Which interfaces exist today: API, database view, scheduled file export, manual Excel export, email attachment, or no interface?</w:t>
      </w:r>
    </w:p>
    <w:p>
      <w:pPr>
        <w:spacing w:after="80" w:line="300" w:lineRule="auto"/>
        <w:ind w:left="540" w:hanging="271"/>
        <w:numPr>
          <w:ilvl w:val="0"/>
          <w:numId w:val="14"/>
        </w:numPr>
      </w:pPr>
      <w:r>
        <w:rPr>
          <w:rFonts w:ascii="Calibri" w:hAnsi="Calibri"/>
          <w:color w:val="000000"/>
          <w:sz w:val="21"/>
        </w:rPr>
        <w:t>Which systems can provide automated data feeds without vendor customization?</w:t>
      </w:r>
    </w:p>
    <w:p>
      <w:pPr>
        <w:spacing w:after="80" w:line="300" w:lineRule="auto"/>
        <w:ind w:left="540" w:hanging="271"/>
        <w:numPr>
          <w:ilvl w:val="0"/>
          <w:numId w:val="14"/>
        </w:numPr>
      </w:pPr>
      <w:r>
        <w:rPr>
          <w:rFonts w:ascii="Calibri" w:hAnsi="Calibri"/>
          <w:color w:val="000000"/>
          <w:sz w:val="21"/>
        </w:rPr>
        <w:t>Which systems require file-based integration?</w:t>
      </w:r>
    </w:p>
    <w:p>
      <w:pPr>
        <w:spacing w:after="80" w:line="300" w:lineRule="auto"/>
        <w:ind w:left="540" w:hanging="271"/>
        <w:numPr>
          <w:ilvl w:val="0"/>
          <w:numId w:val="14"/>
        </w:numPr>
      </w:pPr>
      <w:r>
        <w:rPr>
          <w:rFonts w:ascii="Calibri" w:hAnsi="Calibri"/>
          <w:color w:val="000000"/>
          <w:sz w:val="21"/>
        </w:rPr>
        <w:t>Which systems require manual upload during the pilot?</w:t>
      </w:r>
    </w:p>
    <w:p>
      <w:pPr>
        <w:spacing w:after="80" w:line="300" w:lineRule="auto"/>
        <w:ind w:left="540" w:hanging="271"/>
        <w:numPr>
          <w:ilvl w:val="0"/>
          <w:numId w:val="14"/>
        </w:numPr>
      </w:pPr>
      <w:r>
        <w:rPr>
          <w:rFonts w:ascii="Calibri" w:hAnsi="Calibri"/>
          <w:color w:val="000000"/>
          <w:sz w:val="21"/>
        </w:rPr>
        <w:t>What is the current FastReact export format?</w:t>
      </w:r>
    </w:p>
    <w:p>
      <w:pPr>
        <w:spacing w:after="80" w:line="300" w:lineRule="auto"/>
        <w:ind w:left="540" w:hanging="271"/>
        <w:numPr>
          <w:ilvl w:val="0"/>
          <w:numId w:val="14"/>
        </w:numPr>
      </w:pPr>
      <w:r>
        <w:rPr>
          <w:rFonts w:ascii="Calibri" w:hAnsi="Calibri"/>
          <w:color w:val="000000"/>
          <w:sz w:val="21"/>
        </w:rPr>
        <w:t>What is the current Datatex export or API capability?</w:t>
      </w:r>
    </w:p>
    <w:p>
      <w:pPr>
        <w:spacing w:after="80" w:line="300" w:lineRule="auto"/>
        <w:ind w:left="540" w:hanging="271"/>
        <w:numPr>
          <w:ilvl w:val="0"/>
          <w:numId w:val="14"/>
        </w:numPr>
      </w:pPr>
      <w:r>
        <w:rPr>
          <w:rFonts w:ascii="Calibri" w:hAnsi="Calibri"/>
          <w:color w:val="000000"/>
          <w:sz w:val="21"/>
        </w:rPr>
        <w:t>Can FastReact provide line allocation, sewing start date, sewing end date, load, efficiency assumptions, and actual plan changes?</w:t>
      </w:r>
    </w:p>
    <w:p>
      <w:pPr>
        <w:spacing w:after="80" w:line="300" w:lineRule="auto"/>
        <w:ind w:left="540" w:hanging="271"/>
        <w:numPr>
          <w:ilvl w:val="0"/>
          <w:numId w:val="14"/>
        </w:numPr>
      </w:pPr>
      <w:r>
        <w:rPr>
          <w:rFonts w:ascii="Calibri" w:hAnsi="Calibri"/>
          <w:color w:val="000000"/>
          <w:sz w:val="21"/>
        </w:rPr>
        <w:t>Can Datatex provide order quantity, shipment split, delivery date, PO status, material status, and dispatch status?</w:t>
      </w:r>
    </w:p>
    <w:p>
      <w:pPr>
        <w:spacing w:after="80" w:line="300" w:lineRule="auto"/>
        <w:ind w:left="540" w:hanging="271"/>
        <w:numPr>
          <w:ilvl w:val="0"/>
          <w:numId w:val="14"/>
        </w:numPr>
      </w:pPr>
      <w:r>
        <w:rPr>
          <w:rFonts w:ascii="Calibri" w:hAnsi="Calibri"/>
          <w:color w:val="000000"/>
          <w:sz w:val="21"/>
        </w:rPr>
        <w:t>Which fields are missing from existing exports but required for planning?</w:t>
      </w:r>
    </w:p>
    <w:p>
      <w:pPr>
        <w:spacing w:after="80" w:line="300" w:lineRule="auto"/>
        <w:ind w:left="540" w:hanging="271"/>
        <w:numPr>
          <w:ilvl w:val="0"/>
          <w:numId w:val="14"/>
        </w:numPr>
      </w:pPr>
      <w:r>
        <w:rPr>
          <w:rFonts w:ascii="Calibri" w:hAnsi="Calibri"/>
          <w:color w:val="000000"/>
          <w:sz w:val="21"/>
        </w:rPr>
        <w:t>Which data sources are currently not digital at all?</w:t>
      </w:r>
    </w:p>
    <w:p>
      <w:pPr>
        <w:pStyle w:val="Heading2"/>
      </w:pPr>
      <w:r>
        <w:t>4.3 Integration Governance</w:t>
      </w:r>
    </w:p>
    <w:p>
      <w:pPr>
        <w:spacing w:after="80" w:line="300" w:lineRule="auto"/>
        <w:ind w:left="540" w:hanging="271"/>
        <w:numPr>
          <w:ilvl w:val="0"/>
          <w:numId w:val="15"/>
        </w:numPr>
      </w:pPr>
      <w:r>
        <w:rPr>
          <w:rFonts w:ascii="Calibri" w:hAnsi="Calibri"/>
          <w:color w:val="000000"/>
          <w:sz w:val="21"/>
        </w:rPr>
        <w:t>What happens when an import fails?</w:t>
      </w:r>
    </w:p>
    <w:p>
      <w:pPr>
        <w:spacing w:after="80" w:line="300" w:lineRule="auto"/>
        <w:ind w:left="540" w:hanging="271"/>
        <w:numPr>
          <w:ilvl w:val="0"/>
          <w:numId w:val="15"/>
        </w:numPr>
      </w:pPr>
      <w:r>
        <w:rPr>
          <w:rFonts w:ascii="Calibri" w:hAnsi="Calibri"/>
          <w:color w:val="000000"/>
          <w:sz w:val="21"/>
        </w:rPr>
        <w:t>Who approves corrected import data?</w:t>
      </w:r>
    </w:p>
    <w:p>
      <w:pPr>
        <w:spacing w:after="80" w:line="300" w:lineRule="auto"/>
        <w:ind w:left="540" w:hanging="271"/>
        <w:numPr>
          <w:ilvl w:val="0"/>
          <w:numId w:val="15"/>
        </w:numPr>
      </w:pPr>
      <w:r>
        <w:rPr>
          <w:rFonts w:ascii="Calibri" w:hAnsi="Calibri"/>
          <w:color w:val="000000"/>
          <w:sz w:val="21"/>
        </w:rPr>
        <w:t>Which imports must be all-or-nothing?</w:t>
      </w:r>
    </w:p>
    <w:p>
      <w:pPr>
        <w:spacing w:after="80" w:line="300" w:lineRule="auto"/>
        <w:ind w:left="540" w:hanging="271"/>
        <w:numPr>
          <w:ilvl w:val="0"/>
          <w:numId w:val="15"/>
        </w:numPr>
      </w:pPr>
      <w:r>
        <w:rPr>
          <w:rFonts w:ascii="Calibri" w:hAnsi="Calibri"/>
          <w:color w:val="000000"/>
          <w:sz w:val="21"/>
        </w:rPr>
        <w:t>Which imports can allow partial apply?</w:t>
      </w:r>
    </w:p>
    <w:p>
      <w:pPr>
        <w:spacing w:after="80" w:line="300" w:lineRule="auto"/>
        <w:ind w:left="540" w:hanging="271"/>
        <w:numPr>
          <w:ilvl w:val="0"/>
          <w:numId w:val="15"/>
        </w:numPr>
      </w:pPr>
      <w:r>
        <w:rPr>
          <w:rFonts w:ascii="Calibri" w:hAnsi="Calibri"/>
          <w:color w:val="000000"/>
          <w:sz w:val="21"/>
        </w:rPr>
        <w:t>What is the acceptable sync frequency for orders, materials, WIP, sewing plan, laundry status, and shipment data?</w:t>
      </w:r>
    </w:p>
    <w:p>
      <w:pPr>
        <w:spacing w:after="80" w:line="300" w:lineRule="auto"/>
        <w:ind w:left="540" w:hanging="271"/>
        <w:numPr>
          <w:ilvl w:val="0"/>
          <w:numId w:val="15"/>
        </w:numPr>
      </w:pPr>
      <w:r>
        <w:rPr>
          <w:rFonts w:ascii="Calibri" w:hAnsi="Calibri"/>
          <w:color w:val="000000"/>
          <w:sz w:val="21"/>
        </w:rPr>
        <w:t>Which stale data conditions should create operational exceptions?</w:t>
      </w:r>
    </w:p>
    <w:p>
      <w:pPr>
        <w:spacing w:after="80" w:line="300" w:lineRule="auto"/>
        <w:ind w:left="540" w:hanging="271"/>
        <w:numPr>
          <w:ilvl w:val="0"/>
          <w:numId w:val="15"/>
        </w:numPr>
      </w:pPr>
      <w:r>
        <w:rPr>
          <w:rFonts w:ascii="Calibri" w:hAnsi="Calibri"/>
          <w:color w:val="000000"/>
          <w:sz w:val="21"/>
        </w:rPr>
        <w:t>Which data should never be overwritten automatically?</w:t>
      </w:r>
    </w:p>
    <w:p>
      <w:pPr>
        <w:spacing w:after="80" w:line="300" w:lineRule="auto"/>
        <w:ind w:left="540" w:hanging="271"/>
        <w:numPr>
          <w:ilvl w:val="0"/>
          <w:numId w:val="15"/>
        </w:numPr>
      </w:pPr>
      <w:r>
        <w:rPr>
          <w:rFonts w:ascii="Calibri" w:hAnsi="Calibri"/>
          <w:color w:val="000000"/>
          <w:sz w:val="21"/>
        </w:rPr>
        <w:t>Which system has final authority if Datatex, FastReact, Excel, and plant actuals disagree?</w:t>
      </w:r>
    </w:p>
    <w:p>
      <w:pPr>
        <w:spacing w:after="80" w:line="300" w:lineRule="auto"/>
        <w:ind w:left="540" w:hanging="271"/>
        <w:numPr>
          <w:ilvl w:val="0"/>
          <w:numId w:val="15"/>
        </w:numPr>
      </w:pPr>
      <w:r>
        <w:rPr>
          <w:rFonts w:ascii="Calibri" w:hAnsi="Calibri"/>
          <w:color w:val="000000"/>
          <w:sz w:val="21"/>
        </w:rPr>
        <w:t>What audit trail is required for imported and corrected data?</w:t>
      </w:r>
    </w:p>
    <w:p>
      <w:pPr>
        <w:spacing w:after="80" w:line="300" w:lineRule="auto"/>
        <w:ind w:left="540" w:hanging="271"/>
        <w:numPr>
          <w:ilvl w:val="0"/>
          <w:numId w:val="15"/>
        </w:numPr>
      </w:pPr>
      <w:r>
        <w:rPr>
          <w:rFonts w:ascii="Calibri" w:hAnsi="Calibri"/>
          <w:color w:val="000000"/>
          <w:sz w:val="21"/>
        </w:rPr>
        <w:t>What is the fallback process if an interface is unavailable during production use?</w:t>
      </w:r>
    </w:p>
    <w:p>
      <w:pPr>
        <w:pStyle w:val="Heading1"/>
      </w:pPr>
      <w:r>
        <w:t>5. Discussion Topic 3: FastReact Coexistence Or Replacement</w:t>
      </w:r>
    </w:p>
    <w:p>
      <w:pPr>
        <w:pStyle w:val="Heading2"/>
      </w:pPr>
      <w:r>
        <w:t>5.1 Current FastReact Usage</w:t>
      </w:r>
    </w:p>
    <w:p>
      <w:pPr>
        <w:spacing w:after="80" w:line="300" w:lineRule="auto"/>
        <w:ind w:left="540" w:hanging="271"/>
        <w:numPr>
          <w:ilvl w:val="0"/>
          <w:numId w:val="16"/>
        </w:numPr>
      </w:pPr>
      <w:r>
        <w:rPr>
          <w:rFonts w:ascii="Calibri" w:hAnsi="Calibri"/>
          <w:color w:val="000000"/>
          <w:sz w:val="21"/>
        </w:rPr>
        <w:t>What exact planning activities are currently performed in FastReact?</w:t>
      </w:r>
    </w:p>
    <w:p>
      <w:pPr>
        <w:spacing w:after="80" w:line="300" w:lineRule="auto"/>
        <w:ind w:left="540" w:hanging="271"/>
        <w:numPr>
          <w:ilvl w:val="0"/>
          <w:numId w:val="16"/>
        </w:numPr>
      </w:pPr>
      <w:r>
        <w:rPr>
          <w:rFonts w:ascii="Calibri" w:hAnsi="Calibri"/>
          <w:color w:val="000000"/>
          <w:sz w:val="21"/>
        </w:rPr>
        <w:t>Which users update FastReact?</w:t>
      </w:r>
    </w:p>
    <w:p>
      <w:pPr>
        <w:spacing w:after="80" w:line="300" w:lineRule="auto"/>
        <w:ind w:left="540" w:hanging="271"/>
        <w:numPr>
          <w:ilvl w:val="0"/>
          <w:numId w:val="16"/>
        </w:numPr>
      </w:pPr>
      <w:r>
        <w:rPr>
          <w:rFonts w:ascii="Calibri" w:hAnsi="Calibri"/>
          <w:color w:val="000000"/>
          <w:sz w:val="21"/>
        </w:rPr>
        <w:t>Which users only view FastReact output?</w:t>
      </w:r>
    </w:p>
    <w:p>
      <w:pPr>
        <w:spacing w:after="80" w:line="300" w:lineRule="auto"/>
        <w:ind w:left="540" w:hanging="271"/>
        <w:numPr>
          <w:ilvl w:val="0"/>
          <w:numId w:val="16"/>
        </w:numPr>
      </w:pPr>
      <w:r>
        <w:rPr>
          <w:rFonts w:ascii="Calibri" w:hAnsi="Calibri"/>
          <w:color w:val="000000"/>
          <w:sz w:val="21"/>
        </w:rPr>
        <w:t>Which planning decisions are taken outside FastReact even if FastReact contains a plan?</w:t>
      </w:r>
    </w:p>
    <w:p>
      <w:pPr>
        <w:spacing w:after="80" w:line="300" w:lineRule="auto"/>
        <w:ind w:left="540" w:hanging="271"/>
        <w:numPr>
          <w:ilvl w:val="0"/>
          <w:numId w:val="16"/>
        </w:numPr>
      </w:pPr>
      <w:r>
        <w:rPr>
          <w:rFonts w:ascii="Calibri" w:hAnsi="Calibri"/>
          <w:color w:val="000000"/>
          <w:sz w:val="21"/>
        </w:rPr>
        <w:t>What data enters FastReact, from where, and how frequently?</w:t>
      </w:r>
    </w:p>
    <w:p>
      <w:pPr>
        <w:spacing w:after="80" w:line="300" w:lineRule="auto"/>
        <w:ind w:left="540" w:hanging="271"/>
        <w:numPr>
          <w:ilvl w:val="0"/>
          <w:numId w:val="16"/>
        </w:numPr>
      </w:pPr>
      <w:r>
        <w:rPr>
          <w:rFonts w:ascii="Calibri" w:hAnsi="Calibri"/>
          <w:color w:val="000000"/>
          <w:sz w:val="21"/>
        </w:rPr>
        <w:t>What data leaves FastReact, to where, and how frequently?</w:t>
      </w:r>
    </w:p>
    <w:p>
      <w:pPr>
        <w:spacing w:after="80" w:line="300" w:lineRule="auto"/>
        <w:ind w:left="540" w:hanging="271"/>
        <w:numPr>
          <w:ilvl w:val="0"/>
          <w:numId w:val="16"/>
        </w:numPr>
      </w:pPr>
      <w:r>
        <w:rPr>
          <w:rFonts w:ascii="Calibri" w:hAnsi="Calibri"/>
          <w:color w:val="000000"/>
          <w:sz w:val="21"/>
        </w:rPr>
        <w:t>Which FastReact screens or reports are used daily?</w:t>
      </w:r>
    </w:p>
    <w:p>
      <w:pPr>
        <w:spacing w:after="80" w:line="300" w:lineRule="auto"/>
        <w:ind w:left="540" w:hanging="271"/>
        <w:numPr>
          <w:ilvl w:val="0"/>
          <w:numId w:val="16"/>
        </w:numPr>
      </w:pPr>
      <w:r>
        <w:rPr>
          <w:rFonts w:ascii="Calibri" w:hAnsi="Calibri"/>
          <w:color w:val="000000"/>
          <w:sz w:val="21"/>
        </w:rPr>
        <w:t>Which FastReact outputs are trusted by planners?</w:t>
      </w:r>
    </w:p>
    <w:p>
      <w:pPr>
        <w:spacing w:after="80" w:line="300" w:lineRule="auto"/>
        <w:ind w:left="540" w:hanging="271"/>
        <w:numPr>
          <w:ilvl w:val="0"/>
          <w:numId w:val="16"/>
        </w:numPr>
      </w:pPr>
      <w:r>
        <w:rPr>
          <w:rFonts w:ascii="Calibri" w:hAnsi="Calibri"/>
          <w:color w:val="000000"/>
          <w:sz w:val="21"/>
        </w:rPr>
        <w:t>Which FastReact outputs are manually corrected in Excel?</w:t>
      </w:r>
    </w:p>
    <w:p>
      <w:pPr>
        <w:spacing w:after="80" w:line="300" w:lineRule="auto"/>
        <w:ind w:left="540" w:hanging="271"/>
        <w:numPr>
          <w:ilvl w:val="0"/>
          <w:numId w:val="16"/>
        </w:numPr>
      </w:pPr>
      <w:r>
        <w:rPr>
          <w:rFonts w:ascii="Calibri" w:hAnsi="Calibri"/>
          <w:color w:val="000000"/>
          <w:sz w:val="21"/>
        </w:rPr>
        <w:t>What are the known gaps in FastReact for Eratex planning?</w:t>
      </w:r>
    </w:p>
    <w:p>
      <w:pPr>
        <w:pStyle w:val="Heading2"/>
      </w:pPr>
      <w:r>
        <w:t>5.2 Replacement Readiness</w:t>
      </w:r>
    </w:p>
    <w:p>
      <w:pPr>
        <w:spacing w:after="80" w:line="300" w:lineRule="auto"/>
        <w:ind w:left="540" w:hanging="271"/>
        <w:numPr>
          <w:ilvl w:val="0"/>
          <w:numId w:val="17"/>
        </w:numPr>
      </w:pPr>
      <w:r>
        <w:rPr>
          <w:rFonts w:ascii="Calibri" w:hAnsi="Calibri"/>
          <w:color w:val="000000"/>
          <w:sz w:val="21"/>
        </w:rPr>
        <w:t>If Eratex wants to replace FastReact, which functions must be replicated first?</w:t>
      </w:r>
    </w:p>
    <w:p>
      <w:pPr>
        <w:spacing w:after="80" w:line="300" w:lineRule="auto"/>
        <w:ind w:left="540" w:hanging="271"/>
        <w:numPr>
          <w:ilvl w:val="0"/>
          <w:numId w:val="17"/>
        </w:numPr>
      </w:pPr>
      <w:r>
        <w:rPr>
          <w:rFonts w:ascii="Calibri" w:hAnsi="Calibri"/>
          <w:color w:val="000000"/>
          <w:sz w:val="21"/>
        </w:rPr>
        <w:t>Which FastReact functions are mission-critical for sewing scheduling?</w:t>
      </w:r>
    </w:p>
    <w:p>
      <w:pPr>
        <w:spacing w:after="80" w:line="300" w:lineRule="auto"/>
        <w:ind w:left="540" w:hanging="271"/>
        <w:numPr>
          <w:ilvl w:val="0"/>
          <w:numId w:val="17"/>
        </w:numPr>
      </w:pPr>
      <w:r>
        <w:rPr>
          <w:rFonts w:ascii="Calibri" w:hAnsi="Calibri"/>
          <w:color w:val="000000"/>
          <w:sz w:val="21"/>
        </w:rPr>
        <w:t>Which FastReact functions are only convenience or visualization features?</w:t>
      </w:r>
    </w:p>
    <w:p>
      <w:pPr>
        <w:spacing w:after="80" w:line="300" w:lineRule="auto"/>
        <w:ind w:left="540" w:hanging="271"/>
        <w:numPr>
          <w:ilvl w:val="0"/>
          <w:numId w:val="17"/>
        </w:numPr>
      </w:pPr>
      <w:r>
        <w:rPr>
          <w:rFonts w:ascii="Calibri" w:hAnsi="Calibri"/>
          <w:color w:val="000000"/>
          <w:sz w:val="21"/>
        </w:rPr>
        <w:t>Which FastReact data structures must be migrated or mapped?</w:t>
      </w:r>
    </w:p>
    <w:p>
      <w:pPr>
        <w:spacing w:after="80" w:line="300" w:lineRule="auto"/>
        <w:ind w:left="540" w:hanging="271"/>
        <w:numPr>
          <w:ilvl w:val="0"/>
          <w:numId w:val="17"/>
        </w:numPr>
      </w:pPr>
      <w:r>
        <w:rPr>
          <w:rFonts w:ascii="Calibri" w:hAnsi="Calibri"/>
          <w:color w:val="000000"/>
          <w:sz w:val="21"/>
        </w:rPr>
        <w:t>How will historic plans and plan changes be handled?</w:t>
      </w:r>
    </w:p>
    <w:p>
      <w:pPr>
        <w:spacing w:after="80" w:line="300" w:lineRule="auto"/>
        <w:ind w:left="540" w:hanging="271"/>
        <w:numPr>
          <w:ilvl w:val="0"/>
          <w:numId w:val="17"/>
        </w:numPr>
      </w:pPr>
      <w:r>
        <w:rPr>
          <w:rFonts w:ascii="Calibri" w:hAnsi="Calibri"/>
          <w:color w:val="000000"/>
          <w:sz w:val="21"/>
        </w:rPr>
        <w:t>What is the acceptable transition mode: import from FastReact, export to FastReact, dual-run, or full replacement?</w:t>
      </w:r>
    </w:p>
    <w:p>
      <w:pPr>
        <w:spacing w:after="80" w:line="300" w:lineRule="auto"/>
        <w:ind w:left="540" w:hanging="271"/>
        <w:numPr>
          <w:ilvl w:val="0"/>
          <w:numId w:val="17"/>
        </w:numPr>
      </w:pPr>
      <w:r>
        <w:rPr>
          <w:rFonts w:ascii="Calibri" w:hAnsi="Calibri"/>
          <w:color w:val="000000"/>
          <w:sz w:val="21"/>
        </w:rPr>
        <w:t>What proof will convince users that the new platform can replace FastReact?</w:t>
      </w:r>
    </w:p>
    <w:p>
      <w:pPr>
        <w:spacing w:after="80" w:line="300" w:lineRule="auto"/>
        <w:ind w:left="540" w:hanging="271"/>
        <w:numPr>
          <w:ilvl w:val="0"/>
          <w:numId w:val="17"/>
        </w:numPr>
      </w:pPr>
      <w:r>
        <w:rPr>
          <w:rFonts w:ascii="Calibri" w:hAnsi="Calibri"/>
          <w:color w:val="000000"/>
          <w:sz w:val="21"/>
        </w:rPr>
        <w:t>Which plant risks arise if FastReact is removed too early?</w:t>
      </w:r>
    </w:p>
    <w:p>
      <w:pPr>
        <w:spacing w:after="80" w:line="300" w:lineRule="auto"/>
        <w:ind w:left="540" w:hanging="271"/>
        <w:numPr>
          <w:ilvl w:val="0"/>
          <w:numId w:val="17"/>
        </w:numPr>
      </w:pPr>
      <w:r>
        <w:rPr>
          <w:rFonts w:ascii="Calibri" w:hAnsi="Calibri"/>
          <w:color w:val="000000"/>
          <w:sz w:val="21"/>
        </w:rPr>
        <w:t>Which current FastReact limitations should the new product not repeat?</w:t>
      </w:r>
    </w:p>
    <w:p>
      <w:pPr>
        <w:spacing w:after="80" w:line="300" w:lineRule="auto"/>
        <w:ind w:left="540" w:hanging="271"/>
        <w:numPr>
          <w:ilvl w:val="0"/>
          <w:numId w:val="17"/>
        </w:numPr>
      </w:pPr>
      <w:r>
        <w:rPr>
          <w:rFonts w:ascii="Calibri" w:hAnsi="Calibri"/>
          <w:color w:val="000000"/>
          <w:sz w:val="21"/>
        </w:rPr>
        <w:t>What is the target source of planning truth after the transition?</w:t>
      </w:r>
    </w:p>
    <w:p>
      <w:pPr>
        <w:pStyle w:val="Heading1"/>
      </w:pPr>
      <w:r>
        <w:t>6. Discussion Topic 4: End-To-End Application Flow</w:t>
      </w:r>
    </w:p>
    <w:p>
      <w:pPr>
        <w:pStyle w:val="Heading2"/>
      </w:pPr>
      <w:r>
        <w:t>6.1 Inquiry To Dispatch Flow</w:t>
      </w:r>
    </w:p>
    <w:p>
      <w:pPr>
        <w:spacing w:after="80" w:line="300" w:lineRule="auto"/>
        <w:ind w:left="540" w:hanging="271"/>
        <w:numPr>
          <w:ilvl w:val="0"/>
          <w:numId w:val="18"/>
        </w:numPr>
      </w:pPr>
      <w:r>
        <w:rPr>
          <w:rFonts w:ascii="Calibri" w:hAnsi="Calibri"/>
          <w:color w:val="000000"/>
          <w:sz w:val="21"/>
        </w:rPr>
        <w:t>Walk one real order from customer inquiry or projection to final dispatch.</w:t>
      </w:r>
    </w:p>
    <w:p>
      <w:pPr>
        <w:spacing w:after="80" w:line="300" w:lineRule="auto"/>
        <w:ind w:left="540" w:hanging="271"/>
        <w:numPr>
          <w:ilvl w:val="0"/>
          <w:numId w:val="18"/>
        </w:numPr>
      </w:pPr>
      <w:r>
        <w:rPr>
          <w:rFonts w:ascii="Calibri" w:hAnsi="Calibri"/>
          <w:color w:val="000000"/>
          <w:sz w:val="21"/>
        </w:rPr>
        <w:t>At what point does an inquiry become a projection?</w:t>
      </w:r>
    </w:p>
    <w:p>
      <w:pPr>
        <w:spacing w:after="80" w:line="300" w:lineRule="auto"/>
        <w:ind w:left="540" w:hanging="271"/>
        <w:numPr>
          <w:ilvl w:val="0"/>
          <w:numId w:val="18"/>
        </w:numPr>
      </w:pPr>
      <w:r>
        <w:rPr>
          <w:rFonts w:ascii="Calibri" w:hAnsi="Calibri"/>
          <w:color w:val="000000"/>
          <w:sz w:val="21"/>
        </w:rPr>
        <w:t>At what point does a projection become a quoted order?</w:t>
      </w:r>
    </w:p>
    <w:p>
      <w:pPr>
        <w:spacing w:after="80" w:line="300" w:lineRule="auto"/>
        <w:ind w:left="540" w:hanging="271"/>
        <w:numPr>
          <w:ilvl w:val="0"/>
          <w:numId w:val="18"/>
        </w:numPr>
      </w:pPr>
      <w:r>
        <w:rPr>
          <w:rFonts w:ascii="Calibri" w:hAnsi="Calibri"/>
          <w:color w:val="000000"/>
          <w:sz w:val="21"/>
        </w:rPr>
        <w:t>At what point does a quoted order become a confirmed order?</w:t>
      </w:r>
    </w:p>
    <w:p>
      <w:pPr>
        <w:spacing w:after="80" w:line="300" w:lineRule="auto"/>
        <w:ind w:left="540" w:hanging="271"/>
        <w:numPr>
          <w:ilvl w:val="0"/>
          <w:numId w:val="18"/>
        </w:numPr>
      </w:pPr>
      <w:r>
        <w:rPr>
          <w:rFonts w:ascii="Calibri" w:hAnsi="Calibri"/>
          <w:color w:val="000000"/>
          <w:sz w:val="21"/>
        </w:rPr>
        <w:t>At what point does a confirmed order become a firm plan?</w:t>
      </w:r>
    </w:p>
    <w:p>
      <w:pPr>
        <w:spacing w:after="80" w:line="300" w:lineRule="auto"/>
        <w:ind w:left="540" w:hanging="271"/>
        <w:numPr>
          <w:ilvl w:val="0"/>
          <w:numId w:val="18"/>
        </w:numPr>
      </w:pPr>
      <w:r>
        <w:rPr>
          <w:rFonts w:ascii="Calibri" w:hAnsi="Calibri"/>
          <w:color w:val="000000"/>
          <w:sz w:val="21"/>
        </w:rPr>
        <w:t>At what point does a firm plan become a daily production release?</w:t>
      </w:r>
    </w:p>
    <w:p>
      <w:pPr>
        <w:spacing w:after="80" w:line="300" w:lineRule="auto"/>
        <w:ind w:left="540" w:hanging="271"/>
        <w:numPr>
          <w:ilvl w:val="0"/>
          <w:numId w:val="18"/>
        </w:numPr>
      </w:pPr>
      <w:r>
        <w:rPr>
          <w:rFonts w:ascii="Calibri" w:hAnsi="Calibri"/>
          <w:color w:val="000000"/>
          <w:sz w:val="21"/>
        </w:rPr>
        <w:t>At what point does released production become cutting execution?</w:t>
      </w:r>
    </w:p>
    <w:p>
      <w:pPr>
        <w:spacing w:after="80" w:line="300" w:lineRule="auto"/>
        <w:ind w:left="540" w:hanging="271"/>
        <w:numPr>
          <w:ilvl w:val="0"/>
          <w:numId w:val="18"/>
        </w:numPr>
      </w:pPr>
      <w:r>
        <w:rPr>
          <w:rFonts w:ascii="Calibri" w:hAnsi="Calibri"/>
          <w:color w:val="000000"/>
          <w:sz w:val="21"/>
        </w:rPr>
        <w:t>At what point does cutting hand over to sewing?</w:t>
      </w:r>
    </w:p>
    <w:p>
      <w:pPr>
        <w:spacing w:after="80" w:line="300" w:lineRule="auto"/>
        <w:ind w:left="540" w:hanging="271"/>
        <w:numPr>
          <w:ilvl w:val="0"/>
          <w:numId w:val="18"/>
        </w:numPr>
      </w:pPr>
      <w:r>
        <w:rPr>
          <w:rFonts w:ascii="Calibri" w:hAnsi="Calibri"/>
          <w:color w:val="000000"/>
          <w:sz w:val="21"/>
        </w:rPr>
        <w:t>At what point does sewing hand over to laundry?</w:t>
      </w:r>
    </w:p>
    <w:p>
      <w:pPr>
        <w:spacing w:after="80" w:line="300" w:lineRule="auto"/>
        <w:ind w:left="540" w:hanging="271"/>
        <w:numPr>
          <w:ilvl w:val="0"/>
          <w:numId w:val="18"/>
        </w:numPr>
      </w:pPr>
      <w:r>
        <w:rPr>
          <w:rFonts w:ascii="Calibri" w:hAnsi="Calibri"/>
          <w:color w:val="000000"/>
          <w:sz w:val="21"/>
        </w:rPr>
        <w:t>At what point does laundry hand over to finishing?</w:t>
      </w:r>
    </w:p>
    <w:p>
      <w:pPr>
        <w:spacing w:after="80" w:line="300" w:lineRule="auto"/>
        <w:ind w:left="540" w:hanging="271"/>
        <w:numPr>
          <w:ilvl w:val="0"/>
          <w:numId w:val="18"/>
        </w:numPr>
      </w:pPr>
      <w:r>
        <w:rPr>
          <w:rFonts w:ascii="Calibri" w:hAnsi="Calibri"/>
          <w:color w:val="000000"/>
          <w:sz w:val="21"/>
        </w:rPr>
        <w:t>At what point does finishing become shipment-ready?</w:t>
      </w:r>
    </w:p>
    <w:p>
      <w:pPr>
        <w:spacing w:after="80" w:line="300" w:lineRule="auto"/>
        <w:ind w:left="540" w:hanging="271"/>
        <w:numPr>
          <w:ilvl w:val="0"/>
          <w:numId w:val="18"/>
        </w:numPr>
      </w:pPr>
      <w:r>
        <w:rPr>
          <w:rFonts w:ascii="Calibri" w:hAnsi="Calibri"/>
          <w:color w:val="000000"/>
          <w:sz w:val="21"/>
        </w:rPr>
        <w:t>At what point is dispatch confirmed?</w:t>
      </w:r>
    </w:p>
    <w:p>
      <w:pPr>
        <w:pStyle w:val="Heading2"/>
      </w:pPr>
      <w:r>
        <w:t>6.2 User Flow Expectations</w:t>
      </w:r>
    </w:p>
    <w:p>
      <w:pPr>
        <w:spacing w:after="80" w:line="300" w:lineRule="auto"/>
        <w:ind w:left="540" w:hanging="271"/>
        <w:numPr>
          <w:ilvl w:val="0"/>
          <w:numId w:val="19"/>
        </w:numPr>
      </w:pPr>
      <w:r>
        <w:rPr>
          <w:rFonts w:ascii="Calibri" w:hAnsi="Calibri"/>
          <w:color w:val="000000"/>
          <w:sz w:val="21"/>
        </w:rPr>
        <w:t>What should merchandising see for a projected or confirmed order?</w:t>
      </w:r>
    </w:p>
    <w:p>
      <w:pPr>
        <w:spacing w:after="80" w:line="300" w:lineRule="auto"/>
        <w:ind w:left="540" w:hanging="271"/>
        <w:numPr>
          <w:ilvl w:val="0"/>
          <w:numId w:val="19"/>
        </w:numPr>
      </w:pPr>
      <w:r>
        <w:rPr>
          <w:rFonts w:ascii="Calibri" w:hAnsi="Calibri"/>
          <w:color w:val="000000"/>
          <w:sz w:val="21"/>
        </w:rPr>
        <w:t>What should planning see before committing a date?</w:t>
      </w:r>
    </w:p>
    <w:p>
      <w:pPr>
        <w:spacing w:after="80" w:line="300" w:lineRule="auto"/>
        <w:ind w:left="540" w:hanging="271"/>
        <w:numPr>
          <w:ilvl w:val="0"/>
          <w:numId w:val="19"/>
        </w:numPr>
      </w:pPr>
      <w:r>
        <w:rPr>
          <w:rFonts w:ascii="Calibri" w:hAnsi="Calibri"/>
          <w:color w:val="000000"/>
          <w:sz w:val="21"/>
        </w:rPr>
        <w:t>What should the planning head see before freezing a plan?</w:t>
      </w:r>
    </w:p>
    <w:p>
      <w:pPr>
        <w:spacing w:after="80" w:line="300" w:lineRule="auto"/>
        <w:ind w:left="540" w:hanging="271"/>
        <w:numPr>
          <w:ilvl w:val="0"/>
          <w:numId w:val="19"/>
        </w:numPr>
      </w:pPr>
      <w:r>
        <w:rPr>
          <w:rFonts w:ascii="Calibri" w:hAnsi="Calibri"/>
          <w:color w:val="000000"/>
          <w:sz w:val="21"/>
        </w:rPr>
        <w:t>What should the cutting team see before starting execution?</w:t>
      </w:r>
    </w:p>
    <w:p>
      <w:pPr>
        <w:spacing w:after="80" w:line="300" w:lineRule="auto"/>
        <w:ind w:left="540" w:hanging="271"/>
        <w:numPr>
          <w:ilvl w:val="0"/>
          <w:numId w:val="19"/>
        </w:numPr>
      </w:pPr>
      <w:r>
        <w:rPr>
          <w:rFonts w:ascii="Calibri" w:hAnsi="Calibri"/>
          <w:color w:val="000000"/>
          <w:sz w:val="21"/>
        </w:rPr>
        <w:t>What should the sewing line supervisor see before loading an order?</w:t>
      </w:r>
    </w:p>
    <w:p>
      <w:pPr>
        <w:spacing w:after="80" w:line="300" w:lineRule="auto"/>
        <w:ind w:left="540" w:hanging="271"/>
        <w:numPr>
          <w:ilvl w:val="0"/>
          <w:numId w:val="19"/>
        </w:numPr>
      </w:pPr>
      <w:r>
        <w:rPr>
          <w:rFonts w:ascii="Calibri" w:hAnsi="Calibri"/>
          <w:color w:val="000000"/>
          <w:sz w:val="21"/>
        </w:rPr>
        <w:t>What should the laundry supervisor see before creating a wash schedule?</w:t>
      </w:r>
    </w:p>
    <w:p>
      <w:pPr>
        <w:spacing w:after="80" w:line="300" w:lineRule="auto"/>
        <w:ind w:left="540" w:hanging="271"/>
        <w:numPr>
          <w:ilvl w:val="0"/>
          <w:numId w:val="19"/>
        </w:numPr>
      </w:pPr>
      <w:r>
        <w:rPr>
          <w:rFonts w:ascii="Calibri" w:hAnsi="Calibri"/>
          <w:color w:val="000000"/>
          <w:sz w:val="21"/>
        </w:rPr>
        <w:t>What should finishing see before prioritizing work?</w:t>
      </w:r>
    </w:p>
    <w:p>
      <w:pPr>
        <w:spacing w:after="80" w:line="300" w:lineRule="auto"/>
        <w:ind w:left="540" w:hanging="271"/>
        <w:numPr>
          <w:ilvl w:val="0"/>
          <w:numId w:val="19"/>
        </w:numPr>
      </w:pPr>
      <w:r>
        <w:rPr>
          <w:rFonts w:ascii="Calibri" w:hAnsi="Calibri"/>
          <w:color w:val="000000"/>
          <w:sz w:val="21"/>
        </w:rPr>
        <w:t>What should shipment/logistics see before dispatch?</w:t>
      </w:r>
    </w:p>
    <w:p>
      <w:pPr>
        <w:spacing w:after="80" w:line="300" w:lineRule="auto"/>
        <w:ind w:left="540" w:hanging="271"/>
        <w:numPr>
          <w:ilvl w:val="0"/>
          <w:numId w:val="19"/>
        </w:numPr>
      </w:pPr>
      <w:r>
        <w:rPr>
          <w:rFonts w:ascii="Calibri" w:hAnsi="Calibri"/>
          <w:color w:val="000000"/>
          <w:sz w:val="21"/>
        </w:rPr>
        <w:t>What should plant management see every morning?</w:t>
      </w:r>
    </w:p>
    <w:p>
      <w:pPr>
        <w:spacing w:after="80" w:line="300" w:lineRule="auto"/>
        <w:ind w:left="540" w:hanging="271"/>
        <w:numPr>
          <w:ilvl w:val="0"/>
          <w:numId w:val="19"/>
        </w:numPr>
      </w:pPr>
      <w:r>
        <w:rPr>
          <w:rFonts w:ascii="Calibri" w:hAnsi="Calibri"/>
          <w:color w:val="000000"/>
          <w:sz w:val="21"/>
        </w:rPr>
        <w:t>What should top management see weekly or monthly?</w:t>
      </w:r>
    </w:p>
    <w:p>
      <w:pPr>
        <w:pStyle w:val="Heading2"/>
      </w:pPr>
      <w:r>
        <w:t>6.3 Screen-Level Validation</w:t>
      </w:r>
    </w:p>
    <w:p>
      <w:pPr>
        <w:spacing w:after="80" w:line="300" w:lineRule="auto"/>
        <w:ind w:left="540" w:hanging="271"/>
        <w:numPr>
          <w:ilvl w:val="0"/>
          <w:numId w:val="20"/>
        </w:numPr>
      </w:pPr>
      <w:r>
        <w:rPr>
          <w:rFonts w:ascii="Calibri" w:hAnsi="Calibri"/>
          <w:color w:val="000000"/>
          <w:sz w:val="21"/>
        </w:rPr>
        <w:t>Which screens are needed for the first plant demonstration?</w:t>
      </w:r>
    </w:p>
    <w:p>
      <w:pPr>
        <w:spacing w:after="80" w:line="300" w:lineRule="auto"/>
        <w:ind w:left="540" w:hanging="271"/>
        <w:numPr>
          <w:ilvl w:val="0"/>
          <w:numId w:val="20"/>
        </w:numPr>
      </w:pPr>
      <w:r>
        <w:rPr>
          <w:rFonts w:ascii="Calibri" w:hAnsi="Calibri"/>
          <w:color w:val="000000"/>
          <w:sz w:val="21"/>
        </w:rPr>
        <w:t>Which screens are required for planning users to understand the flow?</w:t>
      </w:r>
    </w:p>
    <w:p>
      <w:pPr>
        <w:spacing w:after="80" w:line="300" w:lineRule="auto"/>
        <w:ind w:left="540" w:hanging="271"/>
        <w:numPr>
          <w:ilvl w:val="0"/>
          <w:numId w:val="20"/>
        </w:numPr>
      </w:pPr>
      <w:r>
        <w:rPr>
          <w:rFonts w:ascii="Calibri" w:hAnsi="Calibri"/>
          <w:color w:val="000000"/>
          <w:sz w:val="21"/>
        </w:rPr>
        <w:t>Which screens are required for laundry users to believe the solution handles real complexity?</w:t>
      </w:r>
    </w:p>
    <w:p>
      <w:pPr>
        <w:spacing w:after="80" w:line="300" w:lineRule="auto"/>
        <w:ind w:left="540" w:hanging="271"/>
        <w:numPr>
          <w:ilvl w:val="0"/>
          <w:numId w:val="20"/>
        </w:numPr>
      </w:pPr>
      <w:r>
        <w:rPr>
          <w:rFonts w:ascii="Calibri" w:hAnsi="Calibri"/>
          <w:color w:val="000000"/>
          <w:sz w:val="21"/>
        </w:rPr>
        <w:t>Which screens are required to demonstrate due-date quotation?</w:t>
      </w:r>
    </w:p>
    <w:p>
      <w:pPr>
        <w:spacing w:after="80" w:line="300" w:lineRule="auto"/>
        <w:ind w:left="540" w:hanging="271"/>
        <w:numPr>
          <w:ilvl w:val="0"/>
          <w:numId w:val="20"/>
        </w:numPr>
      </w:pPr>
      <w:r>
        <w:rPr>
          <w:rFonts w:ascii="Calibri" w:hAnsi="Calibri"/>
          <w:color w:val="000000"/>
          <w:sz w:val="21"/>
        </w:rPr>
        <w:t>Which screens are required to demonstrate FastReact replacement or coexistence?</w:t>
      </w:r>
    </w:p>
    <w:p>
      <w:pPr>
        <w:spacing w:after="80" w:line="300" w:lineRule="auto"/>
        <w:ind w:left="540" w:hanging="271"/>
        <w:numPr>
          <w:ilvl w:val="0"/>
          <w:numId w:val="20"/>
        </w:numPr>
      </w:pPr>
      <w:r>
        <w:rPr>
          <w:rFonts w:ascii="Calibri" w:hAnsi="Calibri"/>
          <w:color w:val="000000"/>
          <w:sz w:val="21"/>
        </w:rPr>
        <w:t>Which screens are required to show end-to-end order traceability?</w:t>
      </w:r>
    </w:p>
    <w:p>
      <w:pPr>
        <w:spacing w:after="80" w:line="300" w:lineRule="auto"/>
        <w:ind w:left="540" w:hanging="271"/>
        <w:numPr>
          <w:ilvl w:val="0"/>
          <w:numId w:val="20"/>
        </w:numPr>
      </w:pPr>
      <w:r>
        <w:rPr>
          <w:rFonts w:ascii="Calibri" w:hAnsi="Calibri"/>
          <w:color w:val="000000"/>
          <w:sz w:val="21"/>
        </w:rPr>
        <w:t>Which screens should not be shown yet because the underlying process is not validated?</w:t>
      </w:r>
    </w:p>
    <w:p>
      <w:pPr>
        <w:spacing w:after="80" w:line="300" w:lineRule="auto"/>
        <w:ind w:left="540" w:hanging="271"/>
        <w:numPr>
          <w:ilvl w:val="0"/>
          <w:numId w:val="20"/>
        </w:numPr>
      </w:pPr>
      <w:r>
        <w:rPr>
          <w:rFonts w:ascii="Calibri" w:hAnsi="Calibri"/>
          <w:color w:val="000000"/>
          <w:sz w:val="21"/>
        </w:rPr>
        <w:t>Which screen should become the daily operating cockpit for each role?</w:t>
      </w:r>
    </w:p>
    <w:p>
      <w:pPr>
        <w:pStyle w:val="Heading1"/>
      </w:pPr>
      <w:r>
        <w:t>7. Discussion Topic 5: Due-Date Quotation And Customer Commitment</w:t>
      </w:r>
    </w:p>
    <w:p>
      <w:pPr>
        <w:pStyle w:val="Heading2"/>
      </w:pPr>
      <w:r>
        <w:t>7.1 Current Quotation Logic</w:t>
      </w:r>
    </w:p>
    <w:p>
      <w:pPr>
        <w:spacing w:after="80" w:line="300" w:lineRule="auto"/>
        <w:ind w:left="540" w:hanging="271"/>
        <w:numPr>
          <w:ilvl w:val="0"/>
          <w:numId w:val="21"/>
        </w:numPr>
      </w:pPr>
      <w:r>
        <w:rPr>
          <w:rFonts w:ascii="Calibri" w:hAnsi="Calibri"/>
          <w:color w:val="000000"/>
          <w:sz w:val="21"/>
        </w:rPr>
        <w:t>How is the delivery date currently promised to a customer?</w:t>
      </w:r>
    </w:p>
    <w:p>
      <w:pPr>
        <w:spacing w:after="80" w:line="300" w:lineRule="auto"/>
        <w:ind w:left="540" w:hanging="271"/>
        <w:numPr>
          <w:ilvl w:val="0"/>
          <w:numId w:val="21"/>
        </w:numPr>
      </w:pPr>
      <w:r>
        <w:rPr>
          <w:rFonts w:ascii="Calibri" w:hAnsi="Calibri"/>
          <w:color w:val="000000"/>
          <w:sz w:val="21"/>
        </w:rPr>
        <w:t>Is the promised date based on capacity, customer pressure, historical lead time, FastReact, Datatex, Excel, or management judgment?</w:t>
      </w:r>
    </w:p>
    <w:p>
      <w:pPr>
        <w:spacing w:after="80" w:line="300" w:lineRule="auto"/>
        <w:ind w:left="540" w:hanging="271"/>
        <w:numPr>
          <w:ilvl w:val="0"/>
          <w:numId w:val="21"/>
        </w:numPr>
      </w:pPr>
      <w:r>
        <w:rPr>
          <w:rFonts w:ascii="Calibri" w:hAnsi="Calibri"/>
          <w:color w:val="000000"/>
          <w:sz w:val="21"/>
        </w:rPr>
        <w:t>Who has authority to commit a date?</w:t>
      </w:r>
    </w:p>
    <w:p>
      <w:pPr>
        <w:spacing w:after="80" w:line="300" w:lineRule="auto"/>
        <w:ind w:left="540" w:hanging="271"/>
        <w:numPr>
          <w:ilvl w:val="0"/>
          <w:numId w:val="21"/>
        </w:numPr>
      </w:pPr>
      <w:r>
        <w:rPr>
          <w:rFonts w:ascii="Calibri" w:hAnsi="Calibri"/>
          <w:color w:val="000000"/>
          <w:sz w:val="21"/>
        </w:rPr>
        <w:t>What checks are mandatory before committing a date?</w:t>
      </w:r>
    </w:p>
    <w:p>
      <w:pPr>
        <w:spacing w:after="80" w:line="300" w:lineRule="auto"/>
        <w:ind w:left="540" w:hanging="271"/>
        <w:numPr>
          <w:ilvl w:val="0"/>
          <w:numId w:val="21"/>
        </w:numPr>
      </w:pPr>
      <w:r>
        <w:rPr>
          <w:rFonts w:ascii="Calibri" w:hAnsi="Calibri"/>
          <w:color w:val="000000"/>
          <w:sz w:val="21"/>
        </w:rPr>
        <w:t>Are sewing, laundry, cutting, finishing, materials, and approvals checked before commitment?</w:t>
      </w:r>
    </w:p>
    <w:p>
      <w:pPr>
        <w:spacing w:after="80" w:line="300" w:lineRule="auto"/>
        <w:ind w:left="540" w:hanging="271"/>
        <w:numPr>
          <w:ilvl w:val="0"/>
          <w:numId w:val="21"/>
        </w:numPr>
      </w:pPr>
      <w:r>
        <w:rPr>
          <w:rFonts w:ascii="Calibri" w:hAnsi="Calibri"/>
          <w:color w:val="000000"/>
          <w:sz w:val="21"/>
        </w:rPr>
        <w:t>How is customer priority considered?</w:t>
      </w:r>
    </w:p>
    <w:p>
      <w:pPr>
        <w:spacing w:after="80" w:line="300" w:lineRule="auto"/>
        <w:ind w:left="540" w:hanging="271"/>
        <w:numPr>
          <w:ilvl w:val="0"/>
          <w:numId w:val="21"/>
        </w:numPr>
      </w:pPr>
      <w:r>
        <w:rPr>
          <w:rFonts w:ascii="Calibri" w:hAnsi="Calibri"/>
          <w:color w:val="000000"/>
          <w:sz w:val="21"/>
        </w:rPr>
        <w:t>How is buyer-specific lead-time expectation considered?</w:t>
      </w:r>
    </w:p>
    <w:p>
      <w:pPr>
        <w:spacing w:after="80" w:line="300" w:lineRule="auto"/>
        <w:ind w:left="540" w:hanging="271"/>
        <w:numPr>
          <w:ilvl w:val="0"/>
          <w:numId w:val="21"/>
        </w:numPr>
      </w:pPr>
      <w:r>
        <w:rPr>
          <w:rFonts w:ascii="Calibri" w:hAnsi="Calibri"/>
          <w:color w:val="000000"/>
          <w:sz w:val="21"/>
        </w:rPr>
        <w:t>What happens if a customer asks for a pull-in?</w:t>
      </w:r>
    </w:p>
    <w:p>
      <w:pPr>
        <w:spacing w:after="80" w:line="300" w:lineRule="auto"/>
        <w:ind w:left="540" w:hanging="271"/>
        <w:numPr>
          <w:ilvl w:val="0"/>
          <w:numId w:val="21"/>
        </w:numPr>
      </w:pPr>
      <w:r>
        <w:rPr>
          <w:rFonts w:ascii="Calibri" w:hAnsi="Calibri"/>
          <w:color w:val="000000"/>
          <w:sz w:val="21"/>
        </w:rPr>
        <w:t>What happens if the requested delivery week is overloaded?</w:t>
      </w:r>
    </w:p>
    <w:p>
      <w:pPr>
        <w:spacing w:after="80" w:line="300" w:lineRule="auto"/>
        <w:ind w:left="540" w:hanging="271"/>
        <w:numPr>
          <w:ilvl w:val="0"/>
          <w:numId w:val="21"/>
        </w:numPr>
      </w:pPr>
      <w:r>
        <w:rPr>
          <w:rFonts w:ascii="Calibri" w:hAnsi="Calibri"/>
          <w:color w:val="000000"/>
          <w:sz w:val="21"/>
        </w:rPr>
        <w:t>How is the first committed date protected after confirmation?</w:t>
      </w:r>
    </w:p>
    <w:p>
      <w:pPr>
        <w:pStyle w:val="Heading2"/>
      </w:pPr>
      <w:r>
        <w:t>7.2 Future Software Behavior</w:t>
      </w:r>
    </w:p>
    <w:p>
      <w:pPr>
        <w:spacing w:after="80" w:line="300" w:lineRule="auto"/>
        <w:ind w:left="540" w:hanging="271"/>
        <w:numPr>
          <w:ilvl w:val="0"/>
          <w:numId w:val="22"/>
        </w:numPr>
      </w:pPr>
      <w:r>
        <w:rPr>
          <w:rFonts w:ascii="Calibri" w:hAnsi="Calibri"/>
          <w:color w:val="000000"/>
          <w:sz w:val="21"/>
        </w:rPr>
        <w:t>Should the software suggest a feasible delivery week or exact delivery date?</w:t>
      </w:r>
    </w:p>
    <w:p>
      <w:pPr>
        <w:spacing w:after="80" w:line="300" w:lineRule="auto"/>
        <w:ind w:left="540" w:hanging="271"/>
        <w:numPr>
          <w:ilvl w:val="0"/>
          <w:numId w:val="22"/>
        </w:numPr>
      </w:pPr>
      <w:r>
        <w:rPr>
          <w:rFonts w:ascii="Calibri" w:hAnsi="Calibri"/>
          <w:color w:val="000000"/>
          <w:sz w:val="21"/>
        </w:rPr>
        <w:t>Should the software return alternate dates when the requested date is infeasible?</w:t>
      </w:r>
    </w:p>
    <w:p>
      <w:pPr>
        <w:spacing w:after="80" w:line="300" w:lineRule="auto"/>
        <w:ind w:left="540" w:hanging="271"/>
        <w:numPr>
          <w:ilvl w:val="0"/>
          <w:numId w:val="22"/>
        </w:numPr>
      </w:pPr>
      <w:r>
        <w:rPr>
          <w:rFonts w:ascii="Calibri" w:hAnsi="Calibri"/>
          <w:color w:val="000000"/>
          <w:sz w:val="21"/>
        </w:rPr>
        <w:t>Should the software show confidence levels such as feasible, feasible with risk, or infeasible?</w:t>
      </w:r>
    </w:p>
    <w:p>
      <w:pPr>
        <w:spacing w:after="80" w:line="300" w:lineRule="auto"/>
        <w:ind w:left="540" w:hanging="271"/>
        <w:numPr>
          <w:ilvl w:val="0"/>
          <w:numId w:val="22"/>
        </w:numPr>
      </w:pPr>
      <w:r>
        <w:rPr>
          <w:rFonts w:ascii="Calibri" w:hAnsi="Calibri"/>
          <w:color w:val="000000"/>
          <w:sz w:val="21"/>
        </w:rPr>
        <w:t>Which capacity pools should be checked for quotation?</w:t>
      </w:r>
    </w:p>
    <w:p>
      <w:pPr>
        <w:spacing w:after="80" w:line="300" w:lineRule="auto"/>
        <w:ind w:left="540" w:hanging="271"/>
        <w:numPr>
          <w:ilvl w:val="0"/>
          <w:numId w:val="22"/>
        </w:numPr>
      </w:pPr>
      <w:r>
        <w:rPr>
          <w:rFonts w:ascii="Calibri" w:hAnsi="Calibri"/>
          <w:color w:val="000000"/>
          <w:sz w:val="21"/>
        </w:rPr>
        <w:t>Should projection orders reserve tentative capacity?</w:t>
      </w:r>
    </w:p>
    <w:p>
      <w:pPr>
        <w:spacing w:after="80" w:line="300" w:lineRule="auto"/>
        <w:ind w:left="540" w:hanging="271"/>
        <w:numPr>
          <w:ilvl w:val="0"/>
          <w:numId w:val="22"/>
        </w:numPr>
      </w:pPr>
      <w:r>
        <w:rPr>
          <w:rFonts w:ascii="Calibri" w:hAnsi="Calibri"/>
          <w:color w:val="000000"/>
          <w:sz w:val="21"/>
        </w:rPr>
        <w:t>Should tentative capacity expire automatically?</w:t>
      </w:r>
    </w:p>
    <w:p>
      <w:pPr>
        <w:spacing w:after="80" w:line="300" w:lineRule="auto"/>
        <w:ind w:left="540" w:hanging="271"/>
        <w:numPr>
          <w:ilvl w:val="0"/>
          <w:numId w:val="22"/>
        </w:numPr>
      </w:pPr>
      <w:r>
        <w:rPr>
          <w:rFonts w:ascii="Calibri" w:hAnsi="Calibri"/>
          <w:color w:val="000000"/>
          <w:sz w:val="21"/>
        </w:rPr>
        <w:t>Who can override a system-suggested date?</w:t>
      </w:r>
    </w:p>
    <w:p>
      <w:pPr>
        <w:spacing w:after="80" w:line="300" w:lineRule="auto"/>
        <w:ind w:left="540" w:hanging="271"/>
        <w:numPr>
          <w:ilvl w:val="0"/>
          <w:numId w:val="22"/>
        </w:numPr>
      </w:pPr>
      <w:r>
        <w:rPr>
          <w:rFonts w:ascii="Calibri" w:hAnsi="Calibri"/>
          <w:color w:val="000000"/>
          <w:sz w:val="21"/>
        </w:rPr>
        <w:t>What reason codes are required for override?</w:t>
      </w:r>
    </w:p>
    <w:p>
      <w:pPr>
        <w:spacing w:after="80" w:line="300" w:lineRule="auto"/>
        <w:ind w:left="540" w:hanging="271"/>
        <w:numPr>
          <w:ilvl w:val="0"/>
          <w:numId w:val="22"/>
        </w:numPr>
      </w:pPr>
      <w:r>
        <w:rPr>
          <w:rFonts w:ascii="Calibri" w:hAnsi="Calibri"/>
          <w:color w:val="000000"/>
          <w:sz w:val="21"/>
        </w:rPr>
        <w:t>How should the software show impact on existing orders before accepting a new order?</w:t>
      </w:r>
    </w:p>
    <w:p>
      <w:pPr>
        <w:spacing w:after="80" w:line="300" w:lineRule="auto"/>
        <w:ind w:left="540" w:hanging="271"/>
        <w:numPr>
          <w:ilvl w:val="0"/>
          <w:numId w:val="22"/>
        </w:numPr>
      </w:pPr>
      <w:r>
        <w:rPr>
          <w:rFonts w:ascii="Calibri" w:hAnsi="Calibri"/>
          <w:color w:val="000000"/>
          <w:sz w:val="21"/>
        </w:rPr>
        <w:t>What should be shown to merchandising versus planning versus management?</w:t>
      </w:r>
    </w:p>
    <w:p>
      <w:pPr>
        <w:pStyle w:val="Heading1"/>
      </w:pPr>
      <w:r>
        <w:t>8. Discussion Topic 6: Planning Visibility And Planning Zones</w:t>
      </w:r>
    </w:p>
    <w:p>
      <w:pPr>
        <w:pStyle w:val="Heading2"/>
      </w:pPr>
      <w:r>
        <w:t>8.1 Planning Zone Definition</w:t>
      </w:r>
    </w:p>
    <w:p>
      <w:pPr>
        <w:spacing w:after="80" w:line="300" w:lineRule="auto"/>
        <w:ind w:left="540" w:hanging="271"/>
        <w:numPr>
          <w:ilvl w:val="0"/>
          <w:numId w:val="23"/>
        </w:numPr>
      </w:pPr>
      <w:r>
        <w:rPr>
          <w:rFonts w:ascii="Calibri" w:hAnsi="Calibri"/>
          <w:color w:val="000000"/>
          <w:sz w:val="21"/>
        </w:rPr>
        <w:t>What are the proposed boundaries for future, volatile, firm, and frozen zones?</w:t>
      </w:r>
    </w:p>
    <w:p>
      <w:pPr>
        <w:spacing w:after="80" w:line="300" w:lineRule="auto"/>
        <w:ind w:left="540" w:hanging="271"/>
        <w:numPr>
          <w:ilvl w:val="0"/>
          <w:numId w:val="23"/>
        </w:numPr>
      </w:pPr>
      <w:r>
        <w:rPr>
          <w:rFonts w:ascii="Calibri" w:hAnsi="Calibri"/>
          <w:color w:val="000000"/>
          <w:sz w:val="21"/>
        </w:rPr>
        <w:t>Are these boundaries fixed or buyer/product dependent?</w:t>
      </w:r>
    </w:p>
    <w:p>
      <w:pPr>
        <w:spacing w:after="80" w:line="300" w:lineRule="auto"/>
        <w:ind w:left="540" w:hanging="271"/>
        <w:numPr>
          <w:ilvl w:val="0"/>
          <w:numId w:val="23"/>
        </w:numPr>
      </w:pPr>
      <w:r>
        <w:rPr>
          <w:rFonts w:ascii="Calibri" w:hAnsi="Calibri"/>
          <w:color w:val="000000"/>
          <w:sz w:val="21"/>
        </w:rPr>
        <w:t>Which date anchors the zone: ex-factory date, committed ship date, PCD, sewing start, or another date?</w:t>
      </w:r>
    </w:p>
    <w:p>
      <w:pPr>
        <w:spacing w:after="80" w:line="300" w:lineRule="auto"/>
        <w:ind w:left="540" w:hanging="271"/>
        <w:numPr>
          <w:ilvl w:val="0"/>
          <w:numId w:val="23"/>
        </w:numPr>
      </w:pPr>
      <w:r>
        <w:rPr>
          <w:rFonts w:ascii="Calibri" w:hAnsi="Calibri"/>
          <w:color w:val="000000"/>
          <w:sz w:val="21"/>
        </w:rPr>
        <w:t>What actions are allowed in the future zone?</w:t>
      </w:r>
    </w:p>
    <w:p>
      <w:pPr>
        <w:spacing w:after="80" w:line="300" w:lineRule="auto"/>
        <w:ind w:left="540" w:hanging="271"/>
        <w:numPr>
          <w:ilvl w:val="0"/>
          <w:numId w:val="23"/>
        </w:numPr>
      </w:pPr>
      <w:r>
        <w:rPr>
          <w:rFonts w:ascii="Calibri" w:hAnsi="Calibri"/>
          <w:color w:val="000000"/>
          <w:sz w:val="21"/>
        </w:rPr>
        <w:t>What actions are allowed in the volatile zone?</w:t>
      </w:r>
    </w:p>
    <w:p>
      <w:pPr>
        <w:spacing w:after="80" w:line="300" w:lineRule="auto"/>
        <w:ind w:left="540" w:hanging="271"/>
        <w:numPr>
          <w:ilvl w:val="0"/>
          <w:numId w:val="23"/>
        </w:numPr>
      </w:pPr>
      <w:r>
        <w:rPr>
          <w:rFonts w:ascii="Calibri" w:hAnsi="Calibri"/>
          <w:color w:val="000000"/>
          <w:sz w:val="21"/>
        </w:rPr>
        <w:t>What actions are allowed in the firm zone?</w:t>
      </w:r>
    </w:p>
    <w:p>
      <w:pPr>
        <w:spacing w:after="80" w:line="300" w:lineRule="auto"/>
        <w:ind w:left="540" w:hanging="271"/>
        <w:numPr>
          <w:ilvl w:val="0"/>
          <w:numId w:val="23"/>
        </w:numPr>
      </w:pPr>
      <w:r>
        <w:rPr>
          <w:rFonts w:ascii="Calibri" w:hAnsi="Calibri"/>
          <w:color w:val="000000"/>
          <w:sz w:val="21"/>
        </w:rPr>
        <w:t>What actions are allowed in the frozen or execution zone?</w:t>
      </w:r>
    </w:p>
    <w:p>
      <w:pPr>
        <w:spacing w:after="80" w:line="300" w:lineRule="auto"/>
        <w:ind w:left="540" w:hanging="271"/>
        <w:numPr>
          <w:ilvl w:val="0"/>
          <w:numId w:val="23"/>
        </w:numPr>
      </w:pPr>
      <w:r>
        <w:rPr>
          <w:rFonts w:ascii="Calibri" w:hAnsi="Calibri"/>
          <w:color w:val="000000"/>
          <w:sz w:val="21"/>
        </w:rPr>
        <w:t>What changes require approval in each zone?</w:t>
      </w:r>
    </w:p>
    <w:p>
      <w:pPr>
        <w:spacing w:after="80" w:line="300" w:lineRule="auto"/>
        <w:ind w:left="540" w:hanging="271"/>
        <w:numPr>
          <w:ilvl w:val="0"/>
          <w:numId w:val="23"/>
        </w:numPr>
      </w:pPr>
      <w:r>
        <w:rPr>
          <w:rFonts w:ascii="Calibri" w:hAnsi="Calibri"/>
          <w:color w:val="000000"/>
          <w:sz w:val="21"/>
        </w:rPr>
        <w:t>What changes are blocked completely in each zone?</w:t>
      </w:r>
    </w:p>
    <w:p>
      <w:pPr>
        <w:spacing w:after="80" w:line="300" w:lineRule="auto"/>
        <w:ind w:left="540" w:hanging="271"/>
        <w:numPr>
          <w:ilvl w:val="0"/>
          <w:numId w:val="23"/>
        </w:numPr>
      </w:pPr>
      <w:r>
        <w:rPr>
          <w:rFonts w:ascii="Calibri" w:hAnsi="Calibri"/>
          <w:color w:val="000000"/>
          <w:sz w:val="21"/>
        </w:rPr>
        <w:t>How should zone movement be audited?</w:t>
      </w:r>
    </w:p>
    <w:p>
      <w:pPr>
        <w:pStyle w:val="Heading2"/>
      </w:pPr>
      <w:r>
        <w:t>8.2 Planning Visibility</w:t>
      </w:r>
    </w:p>
    <w:p>
      <w:pPr>
        <w:spacing w:after="80" w:line="300" w:lineRule="auto"/>
        <w:ind w:left="540" w:hanging="271"/>
        <w:numPr>
          <w:ilvl w:val="0"/>
          <w:numId w:val="24"/>
        </w:numPr>
      </w:pPr>
      <w:r>
        <w:rPr>
          <w:rFonts w:ascii="Calibri" w:hAnsi="Calibri"/>
          <w:color w:val="000000"/>
          <w:sz w:val="21"/>
        </w:rPr>
        <w:t>What should the weekly planning workbench show?</w:t>
      </w:r>
    </w:p>
    <w:p>
      <w:pPr>
        <w:spacing w:after="80" w:line="300" w:lineRule="auto"/>
        <w:ind w:left="540" w:hanging="271"/>
        <w:numPr>
          <w:ilvl w:val="0"/>
          <w:numId w:val="24"/>
        </w:numPr>
      </w:pPr>
      <w:r>
        <w:rPr>
          <w:rFonts w:ascii="Calibri" w:hAnsi="Calibri"/>
          <w:color w:val="000000"/>
          <w:sz w:val="21"/>
        </w:rPr>
        <w:t>What should the workcenter load monitor show?</w:t>
      </w:r>
    </w:p>
    <w:p>
      <w:pPr>
        <w:spacing w:after="80" w:line="300" w:lineRule="auto"/>
        <w:ind w:left="540" w:hanging="271"/>
        <w:numPr>
          <w:ilvl w:val="0"/>
          <w:numId w:val="24"/>
        </w:numPr>
      </w:pPr>
      <w:r>
        <w:rPr>
          <w:rFonts w:ascii="Calibri" w:hAnsi="Calibri"/>
          <w:color w:val="000000"/>
          <w:sz w:val="21"/>
        </w:rPr>
        <w:t>What should the calendar/Gantt planning dashboard show?</w:t>
      </w:r>
    </w:p>
    <w:p>
      <w:pPr>
        <w:spacing w:after="80" w:line="300" w:lineRule="auto"/>
        <w:ind w:left="540" w:hanging="271"/>
        <w:numPr>
          <w:ilvl w:val="0"/>
          <w:numId w:val="24"/>
        </w:numPr>
      </w:pPr>
      <w:r>
        <w:rPr>
          <w:rFonts w:ascii="Calibri" w:hAnsi="Calibri"/>
          <w:color w:val="000000"/>
          <w:sz w:val="21"/>
        </w:rPr>
        <w:t>What should the daily production release dashboard show?</w:t>
      </w:r>
    </w:p>
    <w:p>
      <w:pPr>
        <w:spacing w:after="80" w:line="300" w:lineRule="auto"/>
        <w:ind w:left="540" w:hanging="271"/>
        <w:numPr>
          <w:ilvl w:val="0"/>
          <w:numId w:val="24"/>
        </w:numPr>
      </w:pPr>
      <w:r>
        <w:rPr>
          <w:rFonts w:ascii="Calibri" w:hAnsi="Calibri"/>
          <w:color w:val="000000"/>
          <w:sz w:val="21"/>
        </w:rPr>
        <w:t>Should planning visibility be by buyer, PO, style, line, department, machine group, shipment week, or constraint?</w:t>
      </w:r>
    </w:p>
    <w:p>
      <w:pPr>
        <w:spacing w:after="80" w:line="300" w:lineRule="auto"/>
        <w:ind w:left="540" w:hanging="271"/>
        <w:numPr>
          <w:ilvl w:val="0"/>
          <w:numId w:val="24"/>
        </w:numPr>
      </w:pPr>
      <w:r>
        <w:rPr>
          <w:rFonts w:ascii="Calibri" w:hAnsi="Calibri"/>
          <w:color w:val="000000"/>
          <w:sz w:val="21"/>
        </w:rPr>
        <w:t>What is the minimum level of drill-down needed from management view to order-level action?</w:t>
      </w:r>
    </w:p>
    <w:p>
      <w:pPr>
        <w:spacing w:after="80" w:line="300" w:lineRule="auto"/>
        <w:ind w:left="540" w:hanging="271"/>
        <w:numPr>
          <w:ilvl w:val="0"/>
          <w:numId w:val="24"/>
        </w:numPr>
      </w:pPr>
      <w:r>
        <w:rPr>
          <w:rFonts w:ascii="Calibri" w:hAnsi="Calibri"/>
          <w:color w:val="000000"/>
          <w:sz w:val="21"/>
        </w:rPr>
        <w:t>How should overloaded resources be highlighted?</w:t>
      </w:r>
    </w:p>
    <w:p>
      <w:pPr>
        <w:spacing w:after="80" w:line="300" w:lineRule="auto"/>
        <w:ind w:left="540" w:hanging="271"/>
        <w:numPr>
          <w:ilvl w:val="0"/>
          <w:numId w:val="24"/>
        </w:numPr>
      </w:pPr>
      <w:r>
        <w:rPr>
          <w:rFonts w:ascii="Calibri" w:hAnsi="Calibri"/>
          <w:color w:val="000000"/>
          <w:sz w:val="21"/>
        </w:rPr>
        <w:t>How should underloaded resources be highlighted?</w:t>
      </w:r>
    </w:p>
    <w:p>
      <w:pPr>
        <w:spacing w:after="80" w:line="300" w:lineRule="auto"/>
        <w:ind w:left="540" w:hanging="271"/>
        <w:numPr>
          <w:ilvl w:val="0"/>
          <w:numId w:val="24"/>
        </w:numPr>
      </w:pPr>
      <w:r>
        <w:rPr>
          <w:rFonts w:ascii="Calibri" w:hAnsi="Calibri"/>
          <w:color w:val="000000"/>
          <w:sz w:val="21"/>
        </w:rPr>
        <w:t>How should tentative, soft-reserved, firm-reserved, and locked capacity be shown?</w:t>
      </w:r>
    </w:p>
    <w:p>
      <w:pPr>
        <w:spacing w:after="80" w:line="300" w:lineRule="auto"/>
        <w:ind w:left="540" w:hanging="271"/>
        <w:numPr>
          <w:ilvl w:val="0"/>
          <w:numId w:val="24"/>
        </w:numPr>
      </w:pPr>
      <w:r>
        <w:rPr>
          <w:rFonts w:ascii="Calibri" w:hAnsi="Calibri"/>
          <w:color w:val="000000"/>
          <w:sz w:val="21"/>
        </w:rPr>
        <w:t>How should the system show plan quality before freeze?</w:t>
      </w:r>
    </w:p>
    <w:p>
      <w:pPr>
        <w:pStyle w:val="Heading2"/>
      </w:pPr>
      <w:r>
        <w:t>8.3 Freeze And Change Governance</w:t>
      </w:r>
    </w:p>
    <w:p>
      <w:pPr>
        <w:spacing w:after="80" w:line="300" w:lineRule="auto"/>
        <w:ind w:left="540" w:hanging="271"/>
        <w:numPr>
          <w:ilvl w:val="0"/>
          <w:numId w:val="25"/>
        </w:numPr>
      </w:pPr>
      <w:r>
        <w:rPr>
          <w:rFonts w:ascii="Calibri" w:hAnsi="Calibri"/>
          <w:color w:val="000000"/>
          <w:sz w:val="21"/>
        </w:rPr>
        <w:t>What exactly is frozen when a plan is frozen?</w:t>
      </w:r>
    </w:p>
    <w:p>
      <w:pPr>
        <w:spacing w:after="80" w:line="300" w:lineRule="auto"/>
        <w:ind w:left="540" w:hanging="271"/>
        <w:numPr>
          <w:ilvl w:val="0"/>
          <w:numId w:val="25"/>
        </w:numPr>
      </w:pPr>
      <w:r>
        <w:rPr>
          <w:rFonts w:ascii="Calibri" w:hAnsi="Calibri"/>
          <w:color w:val="000000"/>
          <w:sz w:val="21"/>
        </w:rPr>
        <w:t>Are PCD, FKD, sewing start, sewing end, laundry route, machine group, and dispatch date all locked?</w:t>
      </w:r>
    </w:p>
    <w:p>
      <w:pPr>
        <w:spacing w:after="80" w:line="300" w:lineRule="auto"/>
        <w:ind w:left="540" w:hanging="271"/>
        <w:numPr>
          <w:ilvl w:val="0"/>
          <w:numId w:val="25"/>
        </w:numPr>
      </w:pPr>
      <w:r>
        <w:rPr>
          <w:rFonts w:ascii="Calibri" w:hAnsi="Calibri"/>
          <w:color w:val="000000"/>
          <w:sz w:val="21"/>
        </w:rPr>
        <w:t>Who can request a plan change?</w:t>
      </w:r>
    </w:p>
    <w:p>
      <w:pPr>
        <w:spacing w:after="80" w:line="300" w:lineRule="auto"/>
        <w:ind w:left="540" w:hanging="271"/>
        <w:numPr>
          <w:ilvl w:val="0"/>
          <w:numId w:val="25"/>
        </w:numPr>
      </w:pPr>
      <w:r>
        <w:rPr>
          <w:rFonts w:ascii="Calibri" w:hAnsi="Calibri"/>
          <w:color w:val="000000"/>
          <w:sz w:val="21"/>
        </w:rPr>
        <w:t>Who can approve a plan change?</w:t>
      </w:r>
    </w:p>
    <w:p>
      <w:pPr>
        <w:spacing w:after="80" w:line="300" w:lineRule="auto"/>
        <w:ind w:left="540" w:hanging="271"/>
        <w:numPr>
          <w:ilvl w:val="0"/>
          <w:numId w:val="25"/>
        </w:numPr>
      </w:pPr>
      <w:r>
        <w:rPr>
          <w:rFonts w:ascii="Calibri" w:hAnsi="Calibri"/>
          <w:color w:val="000000"/>
          <w:sz w:val="21"/>
        </w:rPr>
        <w:t>What impact preview is required before approval?</w:t>
      </w:r>
    </w:p>
    <w:p>
      <w:pPr>
        <w:spacing w:after="80" w:line="300" w:lineRule="auto"/>
        <w:ind w:left="540" w:hanging="271"/>
        <w:numPr>
          <w:ilvl w:val="0"/>
          <w:numId w:val="25"/>
        </w:numPr>
      </w:pPr>
      <w:r>
        <w:rPr>
          <w:rFonts w:ascii="Calibri" w:hAnsi="Calibri"/>
          <w:color w:val="000000"/>
          <w:sz w:val="21"/>
        </w:rPr>
        <w:t>Should the system show affected orders before applying a change?</w:t>
      </w:r>
    </w:p>
    <w:p>
      <w:pPr>
        <w:spacing w:after="80" w:line="300" w:lineRule="auto"/>
        <w:ind w:left="540" w:hanging="271"/>
        <w:numPr>
          <w:ilvl w:val="0"/>
          <w:numId w:val="25"/>
        </w:numPr>
      </w:pPr>
      <w:r>
        <w:rPr>
          <w:rFonts w:ascii="Calibri" w:hAnsi="Calibri"/>
          <w:color w:val="000000"/>
          <w:sz w:val="21"/>
        </w:rPr>
        <w:t>Should the system prevent direct manual changes after freeze?</w:t>
      </w:r>
    </w:p>
    <w:p>
      <w:pPr>
        <w:spacing w:after="80" w:line="300" w:lineRule="auto"/>
        <w:ind w:left="540" w:hanging="271"/>
        <w:numPr>
          <w:ilvl w:val="0"/>
          <w:numId w:val="25"/>
        </w:numPr>
      </w:pPr>
      <w:r>
        <w:rPr>
          <w:rFonts w:ascii="Calibri" w:hAnsi="Calibri"/>
          <w:color w:val="000000"/>
          <w:sz w:val="21"/>
        </w:rPr>
        <w:t>How should cancellations release capacity?</w:t>
      </w:r>
    </w:p>
    <w:p>
      <w:pPr>
        <w:spacing w:after="80" w:line="300" w:lineRule="auto"/>
        <w:ind w:left="540" w:hanging="271"/>
        <w:numPr>
          <w:ilvl w:val="0"/>
          <w:numId w:val="25"/>
        </w:numPr>
      </w:pPr>
      <w:r>
        <w:rPr>
          <w:rFonts w:ascii="Calibri" w:hAnsi="Calibri"/>
          <w:color w:val="000000"/>
          <w:sz w:val="21"/>
        </w:rPr>
        <w:t>How should pull-ins displace lower-priority work?</w:t>
      </w:r>
    </w:p>
    <w:p>
      <w:pPr>
        <w:spacing w:after="80" w:line="300" w:lineRule="auto"/>
        <w:ind w:left="540" w:hanging="271"/>
        <w:numPr>
          <w:ilvl w:val="0"/>
          <w:numId w:val="25"/>
        </w:numPr>
      </w:pPr>
      <w:r>
        <w:rPr>
          <w:rFonts w:ascii="Calibri" w:hAnsi="Calibri"/>
          <w:color w:val="000000"/>
          <w:sz w:val="21"/>
        </w:rPr>
        <w:t>How should postponed orders release or retain capacity?</w:t>
      </w:r>
    </w:p>
    <w:p>
      <w:pPr>
        <w:pStyle w:val="Heading1"/>
      </w:pPr>
      <w:r>
        <w:t>9. Discussion Topic 7: Sewing Scheduling And Line Loading</w:t>
      </w:r>
    </w:p>
    <w:p>
      <w:pPr>
        <w:pStyle w:val="Heading2"/>
      </w:pPr>
      <w:r>
        <w:t>9.1 Sewing Planning Logic</w:t>
      </w:r>
    </w:p>
    <w:p>
      <w:pPr>
        <w:spacing w:after="80" w:line="300" w:lineRule="auto"/>
        <w:ind w:left="540" w:hanging="271"/>
        <w:numPr>
          <w:ilvl w:val="0"/>
          <w:numId w:val="26"/>
        </w:numPr>
      </w:pPr>
      <w:r>
        <w:rPr>
          <w:rFonts w:ascii="Calibri" w:hAnsi="Calibri"/>
          <w:color w:val="000000"/>
          <w:sz w:val="21"/>
        </w:rPr>
        <w:t>What is the current sewing planning grain: order, PO, color, style, shipment split, line, or day?</w:t>
      </w:r>
    </w:p>
    <w:p>
      <w:pPr>
        <w:spacing w:after="80" w:line="300" w:lineRule="auto"/>
        <w:ind w:left="540" w:hanging="271"/>
        <w:numPr>
          <w:ilvl w:val="0"/>
          <w:numId w:val="26"/>
        </w:numPr>
      </w:pPr>
      <w:r>
        <w:rPr>
          <w:rFonts w:ascii="Calibri" w:hAnsi="Calibri"/>
          <w:color w:val="000000"/>
          <w:sz w:val="21"/>
        </w:rPr>
        <w:t>How are eligible lines selected for a style?</w:t>
      </w:r>
    </w:p>
    <w:p>
      <w:pPr>
        <w:spacing w:after="80" w:line="300" w:lineRule="auto"/>
        <w:ind w:left="540" w:hanging="271"/>
        <w:numPr>
          <w:ilvl w:val="0"/>
          <w:numId w:val="26"/>
        </w:numPr>
      </w:pPr>
      <w:r>
        <w:rPr>
          <w:rFonts w:ascii="Calibri" w:hAnsi="Calibri"/>
          <w:color w:val="000000"/>
          <w:sz w:val="21"/>
        </w:rPr>
        <w:t>Are eligible lines based on buyer, product type, machine mix, operator skill, past efficiency, or management preference?</w:t>
      </w:r>
    </w:p>
    <w:p>
      <w:pPr>
        <w:spacing w:after="80" w:line="300" w:lineRule="auto"/>
        <w:ind w:left="540" w:hanging="271"/>
        <w:numPr>
          <w:ilvl w:val="0"/>
          <w:numId w:val="26"/>
        </w:numPr>
      </w:pPr>
      <w:r>
        <w:rPr>
          <w:rFonts w:ascii="Calibri" w:hAnsi="Calibri"/>
          <w:color w:val="000000"/>
          <w:sz w:val="21"/>
        </w:rPr>
        <w:t>How are SMV, efficiency, learning curve, and absenteeism considered?</w:t>
      </w:r>
    </w:p>
    <w:p>
      <w:pPr>
        <w:spacing w:after="80" w:line="300" w:lineRule="auto"/>
        <w:ind w:left="540" w:hanging="271"/>
        <w:numPr>
          <w:ilvl w:val="0"/>
          <w:numId w:val="26"/>
        </w:numPr>
      </w:pPr>
      <w:r>
        <w:rPr>
          <w:rFonts w:ascii="Calibri" w:hAnsi="Calibri"/>
          <w:color w:val="000000"/>
          <w:sz w:val="21"/>
        </w:rPr>
        <w:t>How are line changes controlled?</w:t>
      </w:r>
    </w:p>
    <w:p>
      <w:pPr>
        <w:spacing w:after="80" w:line="300" w:lineRule="auto"/>
        <w:ind w:left="540" w:hanging="271"/>
        <w:numPr>
          <w:ilvl w:val="0"/>
          <w:numId w:val="26"/>
        </w:numPr>
      </w:pPr>
      <w:r>
        <w:rPr>
          <w:rFonts w:ascii="Calibri" w:hAnsi="Calibri"/>
          <w:color w:val="000000"/>
          <w:sz w:val="21"/>
        </w:rPr>
        <w:t>How are multi-line orders handled?</w:t>
      </w:r>
    </w:p>
    <w:p>
      <w:pPr>
        <w:spacing w:after="80" w:line="300" w:lineRule="auto"/>
        <w:ind w:left="540" w:hanging="271"/>
        <w:numPr>
          <w:ilvl w:val="0"/>
          <w:numId w:val="26"/>
        </w:numPr>
      </w:pPr>
      <w:r>
        <w:rPr>
          <w:rFonts w:ascii="Calibri" w:hAnsi="Calibri"/>
          <w:color w:val="000000"/>
          <w:sz w:val="21"/>
        </w:rPr>
        <w:t>How are order splits handled?</w:t>
      </w:r>
    </w:p>
    <w:p>
      <w:pPr>
        <w:spacing w:after="80" w:line="300" w:lineRule="auto"/>
        <w:ind w:left="540" w:hanging="271"/>
        <w:numPr>
          <w:ilvl w:val="0"/>
          <w:numId w:val="26"/>
        </w:numPr>
      </w:pPr>
      <w:r>
        <w:rPr>
          <w:rFonts w:ascii="Calibri" w:hAnsi="Calibri"/>
          <w:color w:val="000000"/>
          <w:sz w:val="21"/>
        </w:rPr>
        <w:t>How are changeovers planned?</w:t>
      </w:r>
    </w:p>
    <w:p>
      <w:pPr>
        <w:spacing w:after="80" w:line="300" w:lineRule="auto"/>
        <w:ind w:left="540" w:hanging="271"/>
        <w:numPr>
          <w:ilvl w:val="0"/>
          <w:numId w:val="26"/>
        </w:numPr>
      </w:pPr>
      <w:r>
        <w:rPr>
          <w:rFonts w:ascii="Calibri" w:hAnsi="Calibri"/>
          <w:color w:val="000000"/>
          <w:sz w:val="21"/>
        </w:rPr>
        <w:t>What is the acceptable level of schedule churn?</w:t>
      </w:r>
    </w:p>
    <w:p>
      <w:pPr>
        <w:spacing w:after="80" w:line="300" w:lineRule="auto"/>
        <w:ind w:left="540" w:hanging="271"/>
        <w:numPr>
          <w:ilvl w:val="0"/>
          <w:numId w:val="26"/>
        </w:numPr>
      </w:pPr>
      <w:r>
        <w:rPr>
          <w:rFonts w:ascii="Calibri" w:hAnsi="Calibri"/>
          <w:color w:val="000000"/>
          <w:sz w:val="21"/>
        </w:rPr>
        <w:t>Which sewing plan changes currently cause measurable efficiency loss?</w:t>
      </w:r>
    </w:p>
    <w:p>
      <w:pPr>
        <w:pStyle w:val="Heading2"/>
      </w:pPr>
      <w:r>
        <w:t>9.2 Line Loading And Execution</w:t>
      </w:r>
    </w:p>
    <w:p>
      <w:pPr>
        <w:spacing w:after="80" w:line="300" w:lineRule="auto"/>
        <w:ind w:left="540" w:hanging="271"/>
        <w:numPr>
          <w:ilvl w:val="0"/>
          <w:numId w:val="27"/>
        </w:numPr>
      </w:pPr>
      <w:r>
        <w:rPr>
          <w:rFonts w:ascii="Calibri" w:hAnsi="Calibri"/>
          <w:color w:val="000000"/>
          <w:sz w:val="21"/>
        </w:rPr>
        <w:t>What readiness checks must pass before a sewing line can be loaded?</w:t>
      </w:r>
    </w:p>
    <w:p>
      <w:pPr>
        <w:spacing w:after="80" w:line="300" w:lineRule="auto"/>
        <w:ind w:left="540" w:hanging="271"/>
        <w:numPr>
          <w:ilvl w:val="0"/>
          <w:numId w:val="27"/>
        </w:numPr>
      </w:pPr>
      <w:r>
        <w:rPr>
          <w:rFonts w:ascii="Calibri" w:hAnsi="Calibri"/>
          <w:color w:val="000000"/>
          <w:sz w:val="21"/>
        </w:rPr>
        <w:t>Does line loading require approved operation bulletin?</w:t>
      </w:r>
    </w:p>
    <w:p>
      <w:pPr>
        <w:spacing w:after="80" w:line="300" w:lineRule="auto"/>
        <w:ind w:left="540" w:hanging="271"/>
        <w:numPr>
          <w:ilvl w:val="0"/>
          <w:numId w:val="27"/>
        </w:numPr>
      </w:pPr>
      <w:r>
        <w:rPr>
          <w:rFonts w:ascii="Calibri" w:hAnsi="Calibri"/>
          <w:color w:val="000000"/>
          <w:sz w:val="21"/>
        </w:rPr>
        <w:t>Does line loading require confirmed cutting output availability?</w:t>
      </w:r>
    </w:p>
    <w:p>
      <w:pPr>
        <w:spacing w:after="80" w:line="300" w:lineRule="auto"/>
        <w:ind w:left="540" w:hanging="271"/>
        <w:numPr>
          <w:ilvl w:val="0"/>
          <w:numId w:val="27"/>
        </w:numPr>
      </w:pPr>
      <w:r>
        <w:rPr>
          <w:rFonts w:ascii="Calibri" w:hAnsi="Calibri"/>
          <w:color w:val="000000"/>
          <w:sz w:val="21"/>
        </w:rPr>
        <w:t>Does line loading require material, trims, machine, and operator readiness?</w:t>
      </w:r>
    </w:p>
    <w:p>
      <w:pPr>
        <w:spacing w:after="80" w:line="300" w:lineRule="auto"/>
        <w:ind w:left="540" w:hanging="271"/>
        <w:numPr>
          <w:ilvl w:val="0"/>
          <w:numId w:val="27"/>
        </w:numPr>
      </w:pPr>
      <w:r>
        <w:rPr>
          <w:rFonts w:ascii="Calibri" w:hAnsi="Calibri"/>
          <w:color w:val="000000"/>
          <w:sz w:val="21"/>
        </w:rPr>
        <w:t>What should block line loading?</w:t>
      </w:r>
    </w:p>
    <w:p>
      <w:pPr>
        <w:spacing w:after="80" w:line="300" w:lineRule="auto"/>
        <w:ind w:left="540" w:hanging="271"/>
        <w:numPr>
          <w:ilvl w:val="0"/>
          <w:numId w:val="27"/>
        </w:numPr>
      </w:pPr>
      <w:r>
        <w:rPr>
          <w:rFonts w:ascii="Calibri" w:hAnsi="Calibri"/>
          <w:color w:val="000000"/>
          <w:sz w:val="21"/>
        </w:rPr>
        <w:t>What should only warn the planner?</w:t>
      </w:r>
    </w:p>
    <w:p>
      <w:pPr>
        <w:spacing w:after="80" w:line="300" w:lineRule="auto"/>
        <w:ind w:left="540" w:hanging="271"/>
        <w:numPr>
          <w:ilvl w:val="0"/>
          <w:numId w:val="27"/>
        </w:numPr>
      </w:pPr>
      <w:r>
        <w:rPr>
          <w:rFonts w:ascii="Calibri" w:hAnsi="Calibri"/>
          <w:color w:val="000000"/>
          <w:sz w:val="21"/>
        </w:rPr>
        <w:t>What daily actuals must be captured from sewing?</w:t>
      </w:r>
    </w:p>
    <w:p>
      <w:pPr>
        <w:spacing w:after="80" w:line="300" w:lineRule="auto"/>
        <w:ind w:left="540" w:hanging="271"/>
        <w:numPr>
          <w:ilvl w:val="0"/>
          <w:numId w:val="27"/>
        </w:numPr>
      </w:pPr>
      <w:r>
        <w:rPr>
          <w:rFonts w:ascii="Calibri" w:hAnsi="Calibri"/>
          <w:color w:val="000000"/>
          <w:sz w:val="21"/>
        </w:rPr>
        <w:t>Should net-good output be gross output minus defect and rework?</w:t>
      </w:r>
    </w:p>
    <w:p>
      <w:pPr>
        <w:spacing w:after="80" w:line="300" w:lineRule="auto"/>
        <w:ind w:left="540" w:hanging="271"/>
        <w:numPr>
          <w:ilvl w:val="0"/>
          <w:numId w:val="27"/>
        </w:numPr>
      </w:pPr>
      <w:r>
        <w:rPr>
          <w:rFonts w:ascii="Calibri" w:hAnsi="Calibri"/>
          <w:color w:val="000000"/>
          <w:sz w:val="21"/>
        </w:rPr>
        <w:t>How should defects and rework affect remaining plan?</w:t>
      </w:r>
    </w:p>
    <w:p>
      <w:pPr>
        <w:spacing w:after="80" w:line="300" w:lineRule="auto"/>
        <w:ind w:left="540" w:hanging="271"/>
        <w:numPr>
          <w:ilvl w:val="0"/>
          <w:numId w:val="27"/>
        </w:numPr>
      </w:pPr>
      <w:r>
        <w:rPr>
          <w:rFonts w:ascii="Calibri" w:hAnsi="Calibri"/>
          <w:color w:val="000000"/>
          <w:sz w:val="21"/>
        </w:rPr>
        <w:t>How should active line shortfall trigger recovery planning?</w:t>
      </w:r>
    </w:p>
    <w:p>
      <w:pPr>
        <w:pStyle w:val="Heading1"/>
      </w:pPr>
      <w:r>
        <w:t>10. Discussion Topic 8: Cutting Planning And Execution</w:t>
      </w:r>
    </w:p>
    <w:p>
      <w:pPr>
        <w:pStyle w:val="Heading2"/>
      </w:pPr>
      <w:r>
        <w:t>10.1 Cutting Planning Scope</w:t>
      </w:r>
    </w:p>
    <w:p>
      <w:pPr>
        <w:spacing w:after="80" w:line="300" w:lineRule="auto"/>
        <w:ind w:left="540" w:hanging="271"/>
        <w:numPr>
          <w:ilvl w:val="0"/>
          <w:numId w:val="28"/>
        </w:numPr>
      </w:pPr>
      <w:r>
        <w:rPr>
          <w:rFonts w:ascii="Calibri" w:hAnsi="Calibri"/>
          <w:color w:val="000000"/>
          <w:sz w:val="21"/>
        </w:rPr>
        <w:t>Is cutting currently planned as a finite-capacity process or only released by PCD priority?</w:t>
      </w:r>
    </w:p>
    <w:p>
      <w:pPr>
        <w:spacing w:after="80" w:line="300" w:lineRule="auto"/>
        <w:ind w:left="540" w:hanging="271"/>
        <w:numPr>
          <w:ilvl w:val="0"/>
          <w:numId w:val="28"/>
        </w:numPr>
      </w:pPr>
      <w:r>
        <w:rPr>
          <w:rFonts w:ascii="Calibri" w:hAnsi="Calibri"/>
          <w:color w:val="000000"/>
          <w:sz w:val="21"/>
        </w:rPr>
        <w:t>Which cutting stages must be represented: fabric relaxation, marker, spreading, cutting, numbering, bundling, panel issue, or cut-panel QC?</w:t>
      </w:r>
    </w:p>
    <w:p>
      <w:pPr>
        <w:spacing w:after="80" w:line="300" w:lineRule="auto"/>
        <w:ind w:left="540" w:hanging="271"/>
        <w:numPr>
          <w:ilvl w:val="0"/>
          <w:numId w:val="28"/>
        </w:numPr>
      </w:pPr>
      <w:r>
        <w:rPr>
          <w:rFonts w:ascii="Calibri" w:hAnsi="Calibri"/>
          <w:color w:val="000000"/>
          <w:sz w:val="21"/>
        </w:rPr>
        <w:t>How is cutting capacity defined?</w:t>
      </w:r>
    </w:p>
    <w:p>
      <w:pPr>
        <w:spacing w:after="80" w:line="300" w:lineRule="auto"/>
        <w:ind w:left="540" w:hanging="271"/>
        <w:numPr>
          <w:ilvl w:val="0"/>
          <w:numId w:val="28"/>
        </w:numPr>
      </w:pPr>
      <w:r>
        <w:rPr>
          <w:rFonts w:ascii="Calibri" w:hAnsi="Calibri"/>
          <w:color w:val="000000"/>
          <w:sz w:val="21"/>
        </w:rPr>
        <w:t>How are cutting tables, machines, manpower, fabric width, and marker efficiency considered?</w:t>
      </w:r>
    </w:p>
    <w:p>
      <w:pPr>
        <w:spacing w:after="80" w:line="300" w:lineRule="auto"/>
        <w:ind w:left="540" w:hanging="271"/>
        <w:numPr>
          <w:ilvl w:val="0"/>
          <w:numId w:val="28"/>
        </w:numPr>
      </w:pPr>
      <w:r>
        <w:rPr>
          <w:rFonts w:ascii="Calibri" w:hAnsi="Calibri"/>
          <w:color w:val="000000"/>
          <w:sz w:val="21"/>
        </w:rPr>
        <w:t>How are fabric delays reflected in cutting readiness?</w:t>
      </w:r>
    </w:p>
    <w:p>
      <w:pPr>
        <w:spacing w:after="80" w:line="300" w:lineRule="auto"/>
        <w:ind w:left="540" w:hanging="271"/>
        <w:numPr>
          <w:ilvl w:val="0"/>
          <w:numId w:val="28"/>
        </w:numPr>
      </w:pPr>
      <w:r>
        <w:rPr>
          <w:rFonts w:ascii="Calibri" w:hAnsi="Calibri"/>
          <w:color w:val="000000"/>
          <w:sz w:val="21"/>
        </w:rPr>
        <w:t>How are fabric QC holds reflected in cutting release?</w:t>
      </w:r>
    </w:p>
    <w:p>
      <w:pPr>
        <w:spacing w:after="80" w:line="300" w:lineRule="auto"/>
        <w:ind w:left="540" w:hanging="271"/>
        <w:numPr>
          <w:ilvl w:val="0"/>
          <w:numId w:val="28"/>
        </w:numPr>
      </w:pPr>
      <w:r>
        <w:rPr>
          <w:rFonts w:ascii="Calibri" w:hAnsi="Calibri"/>
          <w:color w:val="000000"/>
          <w:sz w:val="21"/>
        </w:rPr>
        <w:t>How is cutting priority decided?</w:t>
      </w:r>
    </w:p>
    <w:p>
      <w:pPr>
        <w:spacing w:after="80" w:line="300" w:lineRule="auto"/>
        <w:ind w:left="540" w:hanging="271"/>
        <w:numPr>
          <w:ilvl w:val="0"/>
          <w:numId w:val="28"/>
        </w:numPr>
      </w:pPr>
      <w:r>
        <w:rPr>
          <w:rFonts w:ascii="Calibri" w:hAnsi="Calibri"/>
          <w:color w:val="000000"/>
          <w:sz w:val="21"/>
        </w:rPr>
        <w:t>How are partial cutting and split lots handled?</w:t>
      </w:r>
    </w:p>
    <w:p>
      <w:pPr>
        <w:spacing w:after="80" w:line="300" w:lineRule="auto"/>
        <w:ind w:left="540" w:hanging="271"/>
        <w:numPr>
          <w:ilvl w:val="0"/>
          <w:numId w:val="28"/>
        </w:numPr>
      </w:pPr>
      <w:r>
        <w:rPr>
          <w:rFonts w:ascii="Calibri" w:hAnsi="Calibri"/>
          <w:color w:val="000000"/>
          <w:sz w:val="21"/>
        </w:rPr>
        <w:t>What output must cutting capture for sewing readiness?</w:t>
      </w:r>
    </w:p>
    <w:p>
      <w:pPr>
        <w:spacing w:after="80" w:line="300" w:lineRule="auto"/>
        <w:ind w:left="540" w:hanging="271"/>
        <w:numPr>
          <w:ilvl w:val="0"/>
          <w:numId w:val="28"/>
        </w:numPr>
      </w:pPr>
      <w:r>
        <w:rPr>
          <w:rFonts w:ascii="Calibri" w:hAnsi="Calibri"/>
          <w:color w:val="000000"/>
          <w:sz w:val="21"/>
        </w:rPr>
        <w:t>What cutting exceptions affect shipment risk?</w:t>
      </w:r>
    </w:p>
    <w:p>
      <w:pPr>
        <w:pStyle w:val="Heading2"/>
      </w:pPr>
      <w:r>
        <w:t>10.2 Cutting User Flow</w:t>
      </w:r>
    </w:p>
    <w:p>
      <w:pPr>
        <w:spacing w:after="80" w:line="300" w:lineRule="auto"/>
        <w:ind w:left="540" w:hanging="271"/>
        <w:numPr>
          <w:ilvl w:val="0"/>
          <w:numId w:val="29"/>
        </w:numPr>
      </w:pPr>
      <w:r>
        <w:rPr>
          <w:rFonts w:ascii="Calibri" w:hAnsi="Calibri"/>
          <w:color w:val="000000"/>
          <w:sz w:val="21"/>
        </w:rPr>
        <w:t>What does the cutting manager need to see each morning?</w:t>
      </w:r>
    </w:p>
    <w:p>
      <w:pPr>
        <w:spacing w:after="80" w:line="300" w:lineRule="auto"/>
        <w:ind w:left="540" w:hanging="271"/>
        <w:numPr>
          <w:ilvl w:val="0"/>
          <w:numId w:val="29"/>
        </w:numPr>
      </w:pPr>
      <w:r>
        <w:rPr>
          <w:rFonts w:ascii="Calibri" w:hAnsi="Calibri"/>
          <w:color w:val="000000"/>
          <w:sz w:val="21"/>
        </w:rPr>
        <w:t>What does the cutting supervisor need to capture during execution?</w:t>
      </w:r>
    </w:p>
    <w:p>
      <w:pPr>
        <w:spacing w:after="80" w:line="300" w:lineRule="auto"/>
        <w:ind w:left="540" w:hanging="271"/>
        <w:numPr>
          <w:ilvl w:val="0"/>
          <w:numId w:val="29"/>
        </w:numPr>
      </w:pPr>
      <w:r>
        <w:rPr>
          <w:rFonts w:ascii="Calibri" w:hAnsi="Calibri"/>
          <w:color w:val="000000"/>
          <w:sz w:val="21"/>
        </w:rPr>
        <w:t>What should trigger a cutting delay alert?</w:t>
      </w:r>
    </w:p>
    <w:p>
      <w:pPr>
        <w:spacing w:after="80" w:line="300" w:lineRule="auto"/>
        <w:ind w:left="540" w:hanging="271"/>
        <w:numPr>
          <w:ilvl w:val="0"/>
          <w:numId w:val="29"/>
        </w:numPr>
      </w:pPr>
      <w:r>
        <w:rPr>
          <w:rFonts w:ascii="Calibri" w:hAnsi="Calibri"/>
          <w:color w:val="000000"/>
          <w:sz w:val="21"/>
        </w:rPr>
        <w:t>What should trigger a cutting output shortfall alert?</w:t>
      </w:r>
    </w:p>
    <w:p>
      <w:pPr>
        <w:spacing w:after="80" w:line="300" w:lineRule="auto"/>
        <w:ind w:left="540" w:hanging="271"/>
        <w:numPr>
          <w:ilvl w:val="0"/>
          <w:numId w:val="29"/>
        </w:numPr>
      </w:pPr>
      <w:r>
        <w:rPr>
          <w:rFonts w:ascii="Calibri" w:hAnsi="Calibri"/>
          <w:color w:val="000000"/>
          <w:sz w:val="21"/>
        </w:rPr>
        <w:t>What should be visible to sewing when cutting is delayed?</w:t>
      </w:r>
    </w:p>
    <w:p>
      <w:pPr>
        <w:spacing w:after="80" w:line="300" w:lineRule="auto"/>
        <w:ind w:left="540" w:hanging="271"/>
        <w:numPr>
          <w:ilvl w:val="0"/>
          <w:numId w:val="29"/>
        </w:numPr>
      </w:pPr>
      <w:r>
        <w:rPr>
          <w:rFonts w:ascii="Calibri" w:hAnsi="Calibri"/>
          <w:color w:val="000000"/>
          <w:sz w:val="21"/>
        </w:rPr>
        <w:t>What should be visible to planning when cutting output is partial?</w:t>
      </w:r>
    </w:p>
    <w:p>
      <w:pPr>
        <w:spacing w:after="80" w:line="300" w:lineRule="auto"/>
        <w:ind w:left="540" w:hanging="271"/>
        <w:numPr>
          <w:ilvl w:val="0"/>
          <w:numId w:val="29"/>
        </w:numPr>
      </w:pPr>
      <w:r>
        <w:rPr>
          <w:rFonts w:ascii="Calibri" w:hAnsi="Calibri"/>
          <w:color w:val="000000"/>
          <w:sz w:val="21"/>
        </w:rPr>
        <w:t>What should be visible to management when PCD is missed?</w:t>
      </w:r>
    </w:p>
    <w:p>
      <w:pPr>
        <w:pStyle w:val="Heading1"/>
      </w:pPr>
      <w:r>
        <w:t>11. Discussion Topic 9: Laundry / Wash Planning</w:t>
      </w:r>
    </w:p>
    <w:p>
      <w:pPr>
        <w:pStyle w:val="Heading2"/>
      </w:pPr>
      <w:r>
        <w:t>11.1 Laundry Process Understanding</w:t>
      </w:r>
    </w:p>
    <w:p>
      <w:pPr>
        <w:spacing w:after="80" w:line="300" w:lineRule="auto"/>
        <w:ind w:left="540" w:hanging="271"/>
        <w:numPr>
          <w:ilvl w:val="0"/>
          <w:numId w:val="30"/>
        </w:numPr>
      </w:pPr>
      <w:r>
        <w:rPr>
          <w:rFonts w:ascii="Calibri" w:hAnsi="Calibri"/>
          <w:color w:val="000000"/>
          <w:sz w:val="21"/>
        </w:rPr>
        <w:t>What are the actual wash route families used at Eratex?</w:t>
      </w:r>
    </w:p>
    <w:p>
      <w:pPr>
        <w:spacing w:after="80" w:line="300" w:lineRule="auto"/>
        <w:ind w:left="540" w:hanging="271"/>
        <w:numPr>
          <w:ilvl w:val="0"/>
          <w:numId w:val="30"/>
        </w:numPr>
      </w:pPr>
      <w:r>
        <w:rPr>
          <w:rFonts w:ascii="Calibri" w:hAnsi="Calibri"/>
          <w:color w:val="000000"/>
          <w:sz w:val="21"/>
        </w:rPr>
        <w:t>Which routes include dry process before wet process?</w:t>
      </w:r>
    </w:p>
    <w:p>
      <w:pPr>
        <w:spacing w:after="80" w:line="300" w:lineRule="auto"/>
        <w:ind w:left="540" w:hanging="271"/>
        <w:numPr>
          <w:ilvl w:val="0"/>
          <w:numId w:val="30"/>
        </w:numPr>
      </w:pPr>
      <w:r>
        <w:rPr>
          <w:rFonts w:ascii="Calibri" w:hAnsi="Calibri"/>
          <w:color w:val="000000"/>
          <w:sz w:val="21"/>
        </w:rPr>
        <w:t>Which routes include laser, whiskering, scraping, grinding, PP spray, resin, tint, enzyme, bleach, stone, ozone, hydro extraction, drying, or curing?</w:t>
      </w:r>
    </w:p>
    <w:p>
      <w:pPr>
        <w:spacing w:after="80" w:line="300" w:lineRule="auto"/>
        <w:ind w:left="540" w:hanging="271"/>
        <w:numPr>
          <w:ilvl w:val="0"/>
          <w:numId w:val="30"/>
        </w:numPr>
      </w:pPr>
      <w:r>
        <w:rPr>
          <w:rFonts w:ascii="Calibri" w:hAnsi="Calibri"/>
          <w:color w:val="000000"/>
          <w:sz w:val="21"/>
        </w:rPr>
        <w:t>Which routes require post-wash QC before finishing release?</w:t>
      </w:r>
    </w:p>
    <w:p>
      <w:pPr>
        <w:spacing w:after="80" w:line="300" w:lineRule="auto"/>
        <w:ind w:left="540" w:hanging="271"/>
        <w:numPr>
          <w:ilvl w:val="0"/>
          <w:numId w:val="30"/>
        </w:numPr>
      </w:pPr>
      <w:r>
        <w:rPr>
          <w:rFonts w:ascii="Calibri" w:hAnsi="Calibri"/>
          <w:color w:val="000000"/>
          <w:sz w:val="21"/>
        </w:rPr>
        <w:t>Which routes have high rewash or touch-up probability?</w:t>
      </w:r>
    </w:p>
    <w:p>
      <w:pPr>
        <w:spacing w:after="80" w:line="300" w:lineRule="auto"/>
        <w:ind w:left="540" w:hanging="271"/>
        <w:numPr>
          <w:ilvl w:val="0"/>
          <w:numId w:val="30"/>
        </w:numPr>
      </w:pPr>
      <w:r>
        <w:rPr>
          <w:rFonts w:ascii="Calibri" w:hAnsi="Calibri"/>
          <w:color w:val="000000"/>
          <w:sz w:val="21"/>
        </w:rPr>
        <w:t>Which wash processes are buyer restricted?</w:t>
      </w:r>
    </w:p>
    <w:p>
      <w:pPr>
        <w:spacing w:after="80" w:line="300" w:lineRule="auto"/>
        <w:ind w:left="540" w:hanging="271"/>
        <w:numPr>
          <w:ilvl w:val="0"/>
          <w:numId w:val="30"/>
        </w:numPr>
      </w:pPr>
      <w:r>
        <w:rPr>
          <w:rFonts w:ascii="Calibri" w:hAnsi="Calibri"/>
          <w:color w:val="000000"/>
          <w:sz w:val="21"/>
        </w:rPr>
        <w:t>Which machines are buyer preferred or buyer restricted?</w:t>
      </w:r>
    </w:p>
    <w:p>
      <w:pPr>
        <w:spacing w:after="80" w:line="300" w:lineRule="auto"/>
        <w:ind w:left="540" w:hanging="271"/>
        <w:numPr>
          <w:ilvl w:val="0"/>
          <w:numId w:val="30"/>
        </w:numPr>
      </w:pPr>
      <w:r>
        <w:rPr>
          <w:rFonts w:ascii="Calibri" w:hAnsi="Calibri"/>
          <w:color w:val="000000"/>
          <w:sz w:val="21"/>
        </w:rPr>
        <w:t>Which wash processes require special safety or sustainability governance?</w:t>
      </w:r>
    </w:p>
    <w:p>
      <w:pPr>
        <w:spacing w:after="80" w:line="300" w:lineRule="auto"/>
        <w:ind w:left="540" w:hanging="271"/>
        <w:numPr>
          <w:ilvl w:val="0"/>
          <w:numId w:val="30"/>
        </w:numPr>
      </w:pPr>
      <w:r>
        <w:rPr>
          <w:rFonts w:ascii="Calibri" w:hAnsi="Calibri"/>
          <w:color w:val="000000"/>
          <w:sz w:val="21"/>
        </w:rPr>
        <w:t>Which wash processes are most difficult to schedule today?</w:t>
      </w:r>
    </w:p>
    <w:p>
      <w:pPr>
        <w:spacing w:after="80" w:line="300" w:lineRule="auto"/>
        <w:ind w:left="540" w:hanging="271"/>
        <w:numPr>
          <w:ilvl w:val="0"/>
          <w:numId w:val="30"/>
        </w:numPr>
      </w:pPr>
      <w:r>
        <w:rPr>
          <w:rFonts w:ascii="Calibri" w:hAnsi="Calibri"/>
          <w:color w:val="000000"/>
          <w:sz w:val="21"/>
        </w:rPr>
        <w:t>Which wash processes create the highest shipment risk?</w:t>
      </w:r>
    </w:p>
    <w:p>
      <w:pPr>
        <w:pStyle w:val="Heading2"/>
      </w:pPr>
      <w:r>
        <w:t>11.2 Laundry Master Data</w:t>
      </w:r>
    </w:p>
    <w:p>
      <w:pPr>
        <w:spacing w:after="80" w:line="300" w:lineRule="auto"/>
        <w:ind w:left="540" w:hanging="271"/>
        <w:numPr>
          <w:ilvl w:val="0"/>
          <w:numId w:val="31"/>
        </w:numPr>
      </w:pPr>
      <w:r>
        <w:rPr>
          <w:rFonts w:ascii="Calibri" w:hAnsi="Calibri"/>
          <w:color w:val="000000"/>
          <w:sz w:val="21"/>
        </w:rPr>
        <w:t>Are wash routes standardized by buyer, style, wash code, CMT, or order?</w:t>
      </w:r>
    </w:p>
    <w:p>
      <w:pPr>
        <w:spacing w:after="80" w:line="300" w:lineRule="auto"/>
        <w:ind w:left="540" w:hanging="271"/>
        <w:numPr>
          <w:ilvl w:val="0"/>
          <w:numId w:val="31"/>
        </w:numPr>
      </w:pPr>
      <w:r>
        <w:rPr>
          <w:rFonts w:ascii="Calibri" w:hAnsi="Calibri"/>
          <w:color w:val="000000"/>
          <w:sz w:val="21"/>
        </w:rPr>
        <w:t>Are wash recipes stored digitally today?</w:t>
      </w:r>
    </w:p>
    <w:p>
      <w:pPr>
        <w:spacing w:after="80" w:line="300" w:lineRule="auto"/>
        <w:ind w:left="540" w:hanging="271"/>
        <w:numPr>
          <w:ilvl w:val="0"/>
          <w:numId w:val="31"/>
        </w:numPr>
      </w:pPr>
      <w:r>
        <w:rPr>
          <w:rFonts w:ascii="Calibri" w:hAnsi="Calibri"/>
          <w:color w:val="000000"/>
          <w:sz w:val="21"/>
        </w:rPr>
        <w:t>Are recipe versions approved and locked?</w:t>
      </w:r>
    </w:p>
    <w:p>
      <w:pPr>
        <w:spacing w:after="80" w:line="300" w:lineRule="auto"/>
        <w:ind w:left="540" w:hanging="271"/>
        <w:numPr>
          <w:ilvl w:val="0"/>
          <w:numId w:val="31"/>
        </w:numPr>
      </w:pPr>
      <w:r>
        <w:rPr>
          <w:rFonts w:ascii="Calibri" w:hAnsi="Calibri"/>
          <w:color w:val="000000"/>
          <w:sz w:val="21"/>
        </w:rPr>
        <w:t>Is there a machine compatibility matrix?</w:t>
      </w:r>
    </w:p>
    <w:p>
      <w:pPr>
        <w:spacing w:after="80" w:line="300" w:lineRule="auto"/>
        <w:ind w:left="540" w:hanging="271"/>
        <w:numPr>
          <w:ilvl w:val="0"/>
          <w:numId w:val="31"/>
        </w:numPr>
      </w:pPr>
      <w:r>
        <w:rPr>
          <w:rFonts w:ascii="Calibri" w:hAnsi="Calibri"/>
          <w:color w:val="000000"/>
          <w:sz w:val="21"/>
        </w:rPr>
        <w:t>Is dryer capacity modeled separately from wet-process capacity?</w:t>
      </w:r>
    </w:p>
    <w:p>
      <w:pPr>
        <w:spacing w:after="80" w:line="300" w:lineRule="auto"/>
        <w:ind w:left="540" w:hanging="271"/>
        <w:numPr>
          <w:ilvl w:val="0"/>
          <w:numId w:val="31"/>
        </w:numPr>
      </w:pPr>
      <w:r>
        <w:rPr>
          <w:rFonts w:ascii="Calibri" w:hAnsi="Calibri"/>
          <w:color w:val="000000"/>
          <w:sz w:val="21"/>
        </w:rPr>
        <w:t>Are hydro extractors modeled as capacity constraints?</w:t>
      </w:r>
    </w:p>
    <w:p>
      <w:pPr>
        <w:spacing w:after="80" w:line="300" w:lineRule="auto"/>
        <w:ind w:left="540" w:hanging="271"/>
        <w:numPr>
          <w:ilvl w:val="0"/>
          <w:numId w:val="31"/>
        </w:numPr>
      </w:pPr>
      <w:r>
        <w:rPr>
          <w:rFonts w:ascii="Calibri" w:hAnsi="Calibri"/>
          <w:color w:val="000000"/>
          <w:sz w:val="21"/>
        </w:rPr>
        <w:t>Are laser files version-controlled and linked to style or wash code?</w:t>
      </w:r>
    </w:p>
    <w:p>
      <w:pPr>
        <w:spacing w:after="80" w:line="300" w:lineRule="auto"/>
        <w:ind w:left="540" w:hanging="271"/>
        <w:numPr>
          <w:ilvl w:val="0"/>
          <w:numId w:val="31"/>
        </w:numPr>
      </w:pPr>
      <w:r>
        <w:rPr>
          <w:rFonts w:ascii="Calibri" w:hAnsi="Calibri"/>
          <w:color w:val="000000"/>
          <w:sz w:val="21"/>
        </w:rPr>
        <w:t>Are EIM, ZDHC, chemical, water, or sustainability parameters linked to wash recipes?</w:t>
      </w:r>
    </w:p>
    <w:p>
      <w:pPr>
        <w:spacing w:after="80" w:line="300" w:lineRule="auto"/>
        <w:ind w:left="540" w:hanging="271"/>
        <w:numPr>
          <w:ilvl w:val="0"/>
          <w:numId w:val="31"/>
        </w:numPr>
      </w:pPr>
      <w:r>
        <w:rPr>
          <w:rFonts w:ascii="Calibri" w:hAnsi="Calibri"/>
          <w:color w:val="000000"/>
          <w:sz w:val="21"/>
        </w:rPr>
        <w:t>Who approves a wash route?</w:t>
      </w:r>
    </w:p>
    <w:p>
      <w:pPr>
        <w:spacing w:after="80" w:line="300" w:lineRule="auto"/>
        <w:ind w:left="540" w:hanging="271"/>
        <w:numPr>
          <w:ilvl w:val="0"/>
          <w:numId w:val="31"/>
        </w:numPr>
      </w:pPr>
      <w:r>
        <w:rPr>
          <w:rFonts w:ascii="Calibri" w:hAnsi="Calibri"/>
          <w:color w:val="000000"/>
          <w:sz w:val="21"/>
        </w:rPr>
        <w:t>Who can change a wash route after order confirmation?</w:t>
      </w:r>
    </w:p>
    <w:p>
      <w:pPr>
        <w:pStyle w:val="Heading2"/>
      </w:pPr>
      <w:r>
        <w:t>11.3 Laundry Scheduling Logic</w:t>
      </w:r>
    </w:p>
    <w:p>
      <w:pPr>
        <w:spacing w:after="80" w:line="300" w:lineRule="auto"/>
        <w:ind w:left="540" w:hanging="271"/>
        <w:numPr>
          <w:ilvl w:val="0"/>
          <w:numId w:val="32"/>
        </w:numPr>
      </w:pPr>
      <w:r>
        <w:rPr>
          <w:rFonts w:ascii="Calibri" w:hAnsi="Calibri"/>
          <w:color w:val="000000"/>
          <w:sz w:val="21"/>
        </w:rPr>
        <w:t>How are wash batches created: by order, PO, shade lot, style, color, wash code, CMT, or machine capacity?</w:t>
      </w:r>
    </w:p>
    <w:p>
      <w:pPr>
        <w:spacing w:after="80" w:line="300" w:lineRule="auto"/>
        <w:ind w:left="540" w:hanging="271"/>
        <w:numPr>
          <w:ilvl w:val="0"/>
          <w:numId w:val="32"/>
        </w:numPr>
      </w:pPr>
      <w:r>
        <w:rPr>
          <w:rFonts w:ascii="Calibri" w:hAnsi="Calibri"/>
          <w:color w:val="000000"/>
          <w:sz w:val="21"/>
        </w:rPr>
        <w:t>Can different orders be batched together?</w:t>
      </w:r>
    </w:p>
    <w:p>
      <w:pPr>
        <w:spacing w:after="80" w:line="300" w:lineRule="auto"/>
        <w:ind w:left="540" w:hanging="271"/>
        <w:numPr>
          <w:ilvl w:val="0"/>
          <w:numId w:val="32"/>
        </w:numPr>
      </w:pPr>
      <w:r>
        <w:rPr>
          <w:rFonts w:ascii="Calibri" w:hAnsi="Calibri"/>
          <w:color w:val="000000"/>
          <w:sz w:val="21"/>
        </w:rPr>
        <w:t>What combinations are prohibited?</w:t>
      </w:r>
    </w:p>
    <w:p>
      <w:pPr>
        <w:spacing w:after="80" w:line="300" w:lineRule="auto"/>
        <w:ind w:left="540" w:hanging="271"/>
        <w:numPr>
          <w:ilvl w:val="0"/>
          <w:numId w:val="32"/>
        </w:numPr>
      </w:pPr>
      <w:r>
        <w:rPr>
          <w:rFonts w:ascii="Calibri" w:hAnsi="Calibri"/>
          <w:color w:val="000000"/>
          <w:sz w:val="21"/>
        </w:rPr>
        <w:t>How is shade lot preserved from cutting/sewing into laundry batching?</w:t>
      </w:r>
    </w:p>
    <w:p>
      <w:pPr>
        <w:spacing w:after="80" w:line="300" w:lineRule="auto"/>
        <w:ind w:left="540" w:hanging="271"/>
        <w:numPr>
          <w:ilvl w:val="0"/>
          <w:numId w:val="32"/>
        </w:numPr>
      </w:pPr>
      <w:r>
        <w:rPr>
          <w:rFonts w:ascii="Calibri" w:hAnsi="Calibri"/>
          <w:color w:val="000000"/>
          <w:sz w:val="21"/>
        </w:rPr>
        <w:t>How is lot availability confirmed before scheduling?</w:t>
      </w:r>
    </w:p>
    <w:p>
      <w:pPr>
        <w:spacing w:after="80" w:line="300" w:lineRule="auto"/>
        <w:ind w:left="540" w:hanging="271"/>
        <w:numPr>
          <w:ilvl w:val="0"/>
          <w:numId w:val="32"/>
        </w:numPr>
      </w:pPr>
      <w:r>
        <w:rPr>
          <w:rFonts w:ascii="Calibri" w:hAnsi="Calibri"/>
          <w:color w:val="000000"/>
          <w:sz w:val="21"/>
        </w:rPr>
        <w:t>How is machine downtime handled?</w:t>
      </w:r>
    </w:p>
    <w:p>
      <w:pPr>
        <w:spacing w:after="80" w:line="300" w:lineRule="auto"/>
        <w:ind w:left="540" w:hanging="271"/>
        <w:numPr>
          <w:ilvl w:val="0"/>
          <w:numId w:val="32"/>
        </w:numPr>
      </w:pPr>
      <w:r>
        <w:rPr>
          <w:rFonts w:ascii="Calibri" w:hAnsi="Calibri"/>
          <w:color w:val="000000"/>
          <w:sz w:val="21"/>
        </w:rPr>
        <w:t>How are changeovers calculated?</w:t>
      </w:r>
    </w:p>
    <w:p>
      <w:pPr>
        <w:spacing w:after="80" w:line="300" w:lineRule="auto"/>
        <w:ind w:left="540" w:hanging="271"/>
        <w:numPr>
          <w:ilvl w:val="0"/>
          <w:numId w:val="32"/>
        </w:numPr>
      </w:pPr>
      <w:r>
        <w:rPr>
          <w:rFonts w:ascii="Calibri" w:hAnsi="Calibri"/>
          <w:color w:val="000000"/>
          <w:sz w:val="21"/>
        </w:rPr>
        <w:t>How are underloaded or overloaded batches handled?</w:t>
      </w:r>
    </w:p>
    <w:p>
      <w:pPr>
        <w:spacing w:after="80" w:line="300" w:lineRule="auto"/>
        <w:ind w:left="540" w:hanging="271"/>
        <w:numPr>
          <w:ilvl w:val="0"/>
          <w:numId w:val="32"/>
        </w:numPr>
      </w:pPr>
      <w:r>
        <w:rPr>
          <w:rFonts w:ascii="Calibri" w:hAnsi="Calibri"/>
          <w:color w:val="000000"/>
          <w:sz w:val="21"/>
        </w:rPr>
        <w:t>How are dryers sequenced after wet wash?</w:t>
      </w:r>
    </w:p>
    <w:p>
      <w:pPr>
        <w:spacing w:after="80" w:line="300" w:lineRule="auto"/>
        <w:ind w:left="540" w:hanging="271"/>
        <w:numPr>
          <w:ilvl w:val="0"/>
          <w:numId w:val="32"/>
        </w:numPr>
      </w:pPr>
      <w:r>
        <w:rPr>
          <w:rFonts w:ascii="Calibri" w:hAnsi="Calibri"/>
          <w:color w:val="000000"/>
          <w:sz w:val="21"/>
        </w:rPr>
        <w:t>How should the scheduler prioritize between due-date urgency and setup efficiency?</w:t>
      </w:r>
    </w:p>
    <w:p>
      <w:pPr>
        <w:pStyle w:val="Heading2"/>
      </w:pPr>
      <w:r>
        <w:t>11.4 Laundry Execution And Rewash</w:t>
      </w:r>
    </w:p>
    <w:p>
      <w:pPr>
        <w:spacing w:after="80" w:line="300" w:lineRule="auto"/>
        <w:ind w:left="540" w:hanging="271"/>
        <w:numPr>
          <w:ilvl w:val="0"/>
          <w:numId w:val="33"/>
        </w:numPr>
      </w:pPr>
      <w:r>
        <w:rPr>
          <w:rFonts w:ascii="Calibri" w:hAnsi="Calibri"/>
          <w:color w:val="000000"/>
          <w:sz w:val="21"/>
        </w:rPr>
        <w:t>What events must be captured in real time: batch start, step completion, machine used, quantity, hold reason, QC result, rewash requirement, release to finishing?</w:t>
      </w:r>
    </w:p>
    <w:p>
      <w:pPr>
        <w:spacing w:after="80" w:line="300" w:lineRule="auto"/>
        <w:ind w:left="540" w:hanging="271"/>
        <w:numPr>
          <w:ilvl w:val="0"/>
          <w:numId w:val="33"/>
        </w:numPr>
      </w:pPr>
      <w:r>
        <w:rPr>
          <w:rFonts w:ascii="Calibri" w:hAnsi="Calibri"/>
          <w:color w:val="000000"/>
          <w:sz w:val="21"/>
        </w:rPr>
        <w:t>Who captures laundry actuals today?</w:t>
      </w:r>
    </w:p>
    <w:p>
      <w:pPr>
        <w:spacing w:after="80" w:line="300" w:lineRule="auto"/>
        <w:ind w:left="540" w:hanging="271"/>
        <w:numPr>
          <w:ilvl w:val="0"/>
          <w:numId w:val="33"/>
        </w:numPr>
      </w:pPr>
      <w:r>
        <w:rPr>
          <w:rFonts w:ascii="Calibri" w:hAnsi="Calibri"/>
          <w:color w:val="000000"/>
          <w:sz w:val="21"/>
        </w:rPr>
        <w:t>What is the current rewash rate by buyer, style, wash type, and machine group?</w:t>
      </w:r>
    </w:p>
    <w:p>
      <w:pPr>
        <w:spacing w:after="80" w:line="300" w:lineRule="auto"/>
        <w:ind w:left="540" w:hanging="271"/>
        <w:numPr>
          <w:ilvl w:val="0"/>
          <w:numId w:val="33"/>
        </w:numPr>
      </w:pPr>
      <w:r>
        <w:rPr>
          <w:rFonts w:ascii="Calibri" w:hAnsi="Calibri"/>
          <w:color w:val="000000"/>
          <w:sz w:val="21"/>
        </w:rPr>
        <w:t>Who can approve rewash?</w:t>
      </w:r>
    </w:p>
    <w:p>
      <w:pPr>
        <w:spacing w:after="80" w:line="300" w:lineRule="auto"/>
        <w:ind w:left="540" w:hanging="271"/>
        <w:numPr>
          <w:ilvl w:val="0"/>
          <w:numId w:val="33"/>
        </w:numPr>
      </w:pPr>
      <w:r>
        <w:rPr>
          <w:rFonts w:ascii="Calibri" w:hAnsi="Calibri"/>
          <w:color w:val="000000"/>
          <w:sz w:val="21"/>
        </w:rPr>
        <w:t>How is rewash capacity reserved or recalculated?</w:t>
      </w:r>
    </w:p>
    <w:p>
      <w:pPr>
        <w:spacing w:after="80" w:line="300" w:lineRule="auto"/>
        <w:ind w:left="540" w:hanging="271"/>
        <w:numPr>
          <w:ilvl w:val="0"/>
          <w:numId w:val="33"/>
        </w:numPr>
      </w:pPr>
      <w:r>
        <w:rPr>
          <w:rFonts w:ascii="Calibri" w:hAnsi="Calibri"/>
          <w:color w:val="000000"/>
          <w:sz w:val="21"/>
        </w:rPr>
        <w:t>Does rewash create a child batch?</w:t>
      </w:r>
    </w:p>
    <w:p>
      <w:pPr>
        <w:spacing w:after="80" w:line="300" w:lineRule="auto"/>
        <w:ind w:left="540" w:hanging="271"/>
        <w:numPr>
          <w:ilvl w:val="0"/>
          <w:numId w:val="33"/>
        </w:numPr>
      </w:pPr>
      <w:r>
        <w:rPr>
          <w:rFonts w:ascii="Calibri" w:hAnsi="Calibri"/>
          <w:color w:val="000000"/>
          <w:sz w:val="21"/>
        </w:rPr>
        <w:t>How is shade correction handled?</w:t>
      </w:r>
    </w:p>
    <w:p>
      <w:pPr>
        <w:spacing w:after="80" w:line="300" w:lineRule="auto"/>
        <w:ind w:left="540" w:hanging="271"/>
        <w:numPr>
          <w:ilvl w:val="0"/>
          <w:numId w:val="33"/>
        </w:numPr>
      </w:pPr>
      <w:r>
        <w:rPr>
          <w:rFonts w:ascii="Calibri" w:hAnsi="Calibri"/>
          <w:color w:val="000000"/>
          <w:sz w:val="21"/>
        </w:rPr>
        <w:t>How is post-wash QC failure handled?</w:t>
      </w:r>
    </w:p>
    <w:p>
      <w:pPr>
        <w:spacing w:after="80" w:line="300" w:lineRule="auto"/>
        <w:ind w:left="540" w:hanging="271"/>
        <w:numPr>
          <w:ilvl w:val="0"/>
          <w:numId w:val="33"/>
        </w:numPr>
      </w:pPr>
      <w:r>
        <w:rPr>
          <w:rFonts w:ascii="Calibri" w:hAnsi="Calibri"/>
          <w:color w:val="000000"/>
          <w:sz w:val="21"/>
        </w:rPr>
        <w:t>How is release to finishing controlled?</w:t>
      </w:r>
    </w:p>
    <w:p>
      <w:pPr>
        <w:spacing w:after="80" w:line="300" w:lineRule="auto"/>
        <w:ind w:left="540" w:hanging="271"/>
        <w:numPr>
          <w:ilvl w:val="0"/>
          <w:numId w:val="33"/>
        </w:numPr>
      </w:pPr>
      <w:r>
        <w:rPr>
          <w:rFonts w:ascii="Calibri" w:hAnsi="Calibri"/>
          <w:color w:val="000000"/>
          <w:sz w:val="21"/>
        </w:rPr>
        <w:t>Which laundry actuals must update the planning board immediately?</w:t>
      </w:r>
    </w:p>
    <w:p>
      <w:pPr>
        <w:pStyle w:val="Heading1"/>
      </w:pPr>
      <w:r>
        <w:t>12. Discussion Topic 10: Finishing, Shipment Readiness, And Dispatch</w:t>
      </w:r>
    </w:p>
    <w:p>
      <w:pPr>
        <w:pStyle w:val="Heading2"/>
      </w:pPr>
      <w:r>
        <w:t>12.1 Finishing Planning</w:t>
      </w:r>
    </w:p>
    <w:p>
      <w:pPr>
        <w:spacing w:after="80" w:line="300" w:lineRule="auto"/>
        <w:ind w:left="540" w:hanging="271"/>
        <w:numPr>
          <w:ilvl w:val="0"/>
          <w:numId w:val="34"/>
        </w:numPr>
      </w:pPr>
      <w:r>
        <w:rPr>
          <w:rFonts w:ascii="Calibri" w:hAnsi="Calibri"/>
          <w:color w:val="000000"/>
          <w:sz w:val="21"/>
        </w:rPr>
        <w:t>Which finishing processes are capacity constraints?</w:t>
      </w:r>
    </w:p>
    <w:p>
      <w:pPr>
        <w:spacing w:after="80" w:line="300" w:lineRule="auto"/>
        <w:ind w:left="540" w:hanging="271"/>
        <w:numPr>
          <w:ilvl w:val="0"/>
          <w:numId w:val="34"/>
        </w:numPr>
      </w:pPr>
      <w:r>
        <w:rPr>
          <w:rFonts w:ascii="Calibri" w:hAnsi="Calibri"/>
          <w:color w:val="000000"/>
          <w:sz w:val="21"/>
        </w:rPr>
        <w:t>How are post-wash QC, trimming, repair, ironing, measurement, packing, metal detection, carton, and FG movement planned?</w:t>
      </w:r>
    </w:p>
    <w:p>
      <w:pPr>
        <w:spacing w:after="80" w:line="300" w:lineRule="auto"/>
        <w:ind w:left="540" w:hanging="271"/>
        <w:numPr>
          <w:ilvl w:val="0"/>
          <w:numId w:val="34"/>
        </w:numPr>
      </w:pPr>
      <w:r>
        <w:rPr>
          <w:rFonts w:ascii="Calibri" w:hAnsi="Calibri"/>
          <w:color w:val="000000"/>
          <w:sz w:val="21"/>
        </w:rPr>
        <w:t>How is finishing priority decided?</w:t>
      </w:r>
    </w:p>
    <w:p>
      <w:pPr>
        <w:spacing w:after="80" w:line="300" w:lineRule="auto"/>
        <w:ind w:left="540" w:hanging="271"/>
        <w:numPr>
          <w:ilvl w:val="0"/>
          <w:numId w:val="34"/>
        </w:numPr>
      </w:pPr>
      <w:r>
        <w:rPr>
          <w:rFonts w:ascii="Calibri" w:hAnsi="Calibri"/>
          <w:color w:val="000000"/>
          <w:sz w:val="21"/>
        </w:rPr>
        <w:t>How does finishing know which shipment is at risk?</w:t>
      </w:r>
    </w:p>
    <w:p>
      <w:pPr>
        <w:spacing w:after="80" w:line="300" w:lineRule="auto"/>
        <w:ind w:left="540" w:hanging="271"/>
        <w:numPr>
          <w:ilvl w:val="0"/>
          <w:numId w:val="34"/>
        </w:numPr>
      </w:pPr>
      <w:r>
        <w:rPr>
          <w:rFonts w:ascii="Calibri" w:hAnsi="Calibri"/>
          <w:color w:val="000000"/>
          <w:sz w:val="21"/>
        </w:rPr>
        <w:t>How are short quantities handled after sewing or wash?</w:t>
      </w:r>
    </w:p>
    <w:p>
      <w:pPr>
        <w:spacing w:after="80" w:line="300" w:lineRule="auto"/>
        <w:ind w:left="540" w:hanging="271"/>
        <w:numPr>
          <w:ilvl w:val="0"/>
          <w:numId w:val="34"/>
        </w:numPr>
      </w:pPr>
      <w:r>
        <w:rPr>
          <w:rFonts w:ascii="Calibri" w:hAnsi="Calibri"/>
          <w:color w:val="000000"/>
          <w:sz w:val="21"/>
        </w:rPr>
        <w:t>How are rework quantities handled before packing?</w:t>
      </w:r>
    </w:p>
    <w:p>
      <w:pPr>
        <w:spacing w:after="80" w:line="300" w:lineRule="auto"/>
        <w:ind w:left="540" w:hanging="271"/>
        <w:numPr>
          <w:ilvl w:val="0"/>
          <w:numId w:val="34"/>
        </w:numPr>
      </w:pPr>
      <w:r>
        <w:rPr>
          <w:rFonts w:ascii="Calibri" w:hAnsi="Calibri"/>
          <w:color w:val="000000"/>
          <w:sz w:val="21"/>
        </w:rPr>
        <w:t>What finishing data must be visible to planning?</w:t>
      </w:r>
    </w:p>
    <w:p>
      <w:pPr>
        <w:spacing w:after="80" w:line="300" w:lineRule="auto"/>
        <w:ind w:left="540" w:hanging="271"/>
        <w:numPr>
          <w:ilvl w:val="0"/>
          <w:numId w:val="34"/>
        </w:numPr>
      </w:pPr>
      <w:r>
        <w:rPr>
          <w:rFonts w:ascii="Calibri" w:hAnsi="Calibri"/>
          <w:color w:val="000000"/>
          <w:sz w:val="21"/>
        </w:rPr>
        <w:t>What finishing data must be visible to shipment/logistics?</w:t>
      </w:r>
    </w:p>
    <w:p>
      <w:pPr>
        <w:pStyle w:val="Heading2"/>
      </w:pPr>
      <w:r>
        <w:t>12.2 Shipment Readiness</w:t>
      </w:r>
    </w:p>
    <w:p>
      <w:pPr>
        <w:spacing w:after="80" w:line="300" w:lineRule="auto"/>
        <w:ind w:left="540" w:hanging="271"/>
        <w:numPr>
          <w:ilvl w:val="0"/>
          <w:numId w:val="35"/>
        </w:numPr>
      </w:pPr>
      <w:r>
        <w:rPr>
          <w:rFonts w:ascii="Calibri" w:hAnsi="Calibri"/>
          <w:color w:val="000000"/>
          <w:sz w:val="21"/>
        </w:rPr>
        <w:t>What defines shipment-ready?</w:t>
      </w:r>
    </w:p>
    <w:p>
      <w:pPr>
        <w:spacing w:after="80" w:line="300" w:lineRule="auto"/>
        <w:ind w:left="540" w:hanging="271"/>
        <w:numPr>
          <w:ilvl w:val="0"/>
          <w:numId w:val="35"/>
        </w:numPr>
      </w:pPr>
      <w:r>
        <w:rPr>
          <w:rFonts w:ascii="Calibri" w:hAnsi="Calibri"/>
          <w:color w:val="000000"/>
          <w:sz w:val="21"/>
        </w:rPr>
        <w:t>Which checklist items block dispatch?</w:t>
      </w:r>
    </w:p>
    <w:p>
      <w:pPr>
        <w:spacing w:after="80" w:line="300" w:lineRule="auto"/>
        <w:ind w:left="540" w:hanging="271"/>
        <w:numPr>
          <w:ilvl w:val="0"/>
          <w:numId w:val="35"/>
        </w:numPr>
      </w:pPr>
      <w:r>
        <w:rPr>
          <w:rFonts w:ascii="Calibri" w:hAnsi="Calibri"/>
          <w:color w:val="000000"/>
          <w:sz w:val="21"/>
        </w:rPr>
        <w:t>Which checklist items only warn users?</w:t>
      </w:r>
    </w:p>
    <w:p>
      <w:pPr>
        <w:spacing w:after="80" w:line="300" w:lineRule="auto"/>
        <w:ind w:left="540" w:hanging="271"/>
        <w:numPr>
          <w:ilvl w:val="0"/>
          <w:numId w:val="35"/>
        </w:numPr>
      </w:pPr>
      <w:r>
        <w:rPr>
          <w:rFonts w:ascii="Calibri" w:hAnsi="Calibri"/>
          <w:color w:val="000000"/>
          <w:sz w:val="21"/>
        </w:rPr>
        <w:t>Who owns shipment readiness?</w:t>
      </w:r>
    </w:p>
    <w:p>
      <w:pPr>
        <w:spacing w:after="80" w:line="300" w:lineRule="auto"/>
        <w:ind w:left="540" w:hanging="271"/>
        <w:numPr>
          <w:ilvl w:val="0"/>
          <w:numId w:val="35"/>
        </w:numPr>
      </w:pPr>
      <w:r>
        <w:rPr>
          <w:rFonts w:ascii="Calibri" w:hAnsi="Calibri"/>
          <w:color w:val="000000"/>
          <w:sz w:val="21"/>
        </w:rPr>
        <w:t>Who owns final dispatch confirmation?</w:t>
      </w:r>
    </w:p>
    <w:p>
      <w:pPr>
        <w:spacing w:after="80" w:line="300" w:lineRule="auto"/>
        <w:ind w:left="540" w:hanging="271"/>
        <w:numPr>
          <w:ilvl w:val="0"/>
          <w:numId w:val="35"/>
        </w:numPr>
      </w:pPr>
      <w:r>
        <w:rPr>
          <w:rFonts w:ascii="Calibri" w:hAnsi="Calibri"/>
          <w:color w:val="000000"/>
          <w:sz w:val="21"/>
        </w:rPr>
        <w:t>Is dispatch confirmation owned by ERP, shipment team, or the planning platform?</w:t>
      </w:r>
    </w:p>
    <w:p>
      <w:pPr>
        <w:spacing w:after="80" w:line="300" w:lineRule="auto"/>
        <w:ind w:left="540" w:hanging="271"/>
        <w:numPr>
          <w:ilvl w:val="0"/>
          <w:numId w:val="35"/>
        </w:numPr>
      </w:pPr>
      <w:r>
        <w:rPr>
          <w:rFonts w:ascii="Calibri" w:hAnsi="Calibri"/>
          <w:color w:val="000000"/>
          <w:sz w:val="21"/>
        </w:rPr>
        <w:t>How is short shipment approved?</w:t>
      </w:r>
    </w:p>
    <w:p>
      <w:pPr>
        <w:spacing w:after="80" w:line="300" w:lineRule="auto"/>
        <w:ind w:left="540" w:hanging="271"/>
        <w:numPr>
          <w:ilvl w:val="0"/>
          <w:numId w:val="35"/>
        </w:numPr>
      </w:pPr>
      <w:r>
        <w:rPr>
          <w:rFonts w:ascii="Calibri" w:hAnsi="Calibri"/>
          <w:color w:val="000000"/>
          <w:sz w:val="21"/>
        </w:rPr>
        <w:t>How is actual dispatch date captured?</w:t>
      </w:r>
    </w:p>
    <w:p>
      <w:pPr>
        <w:spacing w:after="80" w:line="300" w:lineRule="auto"/>
        <w:ind w:left="540" w:hanging="271"/>
        <w:numPr>
          <w:ilvl w:val="0"/>
          <w:numId w:val="35"/>
        </w:numPr>
      </w:pPr>
      <w:r>
        <w:rPr>
          <w:rFonts w:ascii="Calibri" w:hAnsi="Calibri"/>
          <w:color w:val="000000"/>
          <w:sz w:val="21"/>
        </w:rPr>
        <w:t>How is customer OTIF measured against first commitment?</w:t>
      </w:r>
    </w:p>
    <w:p>
      <w:pPr>
        <w:spacing w:after="80" w:line="300" w:lineRule="auto"/>
        <w:ind w:left="540" w:hanging="271"/>
        <w:numPr>
          <w:ilvl w:val="0"/>
          <w:numId w:val="35"/>
        </w:numPr>
      </w:pPr>
      <w:r>
        <w:rPr>
          <w:rFonts w:ascii="Calibri" w:hAnsi="Calibri"/>
          <w:color w:val="000000"/>
          <w:sz w:val="21"/>
        </w:rPr>
        <w:t>What shipment risks should be visible before ex-factory date?</w:t>
      </w:r>
    </w:p>
    <w:p>
      <w:pPr>
        <w:pStyle w:val="Heading1"/>
      </w:pPr>
      <w:r>
        <w:t>13. Discussion Topic 11: TMS / Workflow Automation</w:t>
      </w:r>
    </w:p>
    <w:p>
      <w:pPr>
        <w:pStyle w:val="Heading2"/>
      </w:pPr>
      <w:r>
        <w:t>13.1 Workflow Scope</w:t>
      </w:r>
    </w:p>
    <w:p>
      <w:pPr>
        <w:spacing w:after="80" w:line="300" w:lineRule="auto"/>
        <w:ind w:left="540" w:hanging="271"/>
        <w:numPr>
          <w:ilvl w:val="0"/>
          <w:numId w:val="36"/>
        </w:numPr>
      </w:pPr>
      <w:r>
        <w:rPr>
          <w:rFonts w:ascii="Calibri" w:hAnsi="Calibri"/>
          <w:color w:val="000000"/>
          <w:sz w:val="21"/>
        </w:rPr>
        <w:t>Which merchandising activities become workflow tickets?</w:t>
      </w:r>
    </w:p>
    <w:p>
      <w:pPr>
        <w:spacing w:after="80" w:line="300" w:lineRule="auto"/>
        <w:ind w:left="540" w:hanging="271"/>
        <w:numPr>
          <w:ilvl w:val="0"/>
          <w:numId w:val="36"/>
        </w:numPr>
      </w:pPr>
      <w:r>
        <w:rPr>
          <w:rFonts w:ascii="Calibri" w:hAnsi="Calibri"/>
          <w:color w:val="000000"/>
          <w:sz w:val="21"/>
        </w:rPr>
        <w:t>Which pre-production activities become workflow tickets?</w:t>
      </w:r>
    </w:p>
    <w:p>
      <w:pPr>
        <w:spacing w:after="80" w:line="300" w:lineRule="auto"/>
        <w:ind w:left="540" w:hanging="271"/>
        <w:numPr>
          <w:ilvl w:val="0"/>
          <w:numId w:val="36"/>
        </w:numPr>
      </w:pPr>
      <w:r>
        <w:rPr>
          <w:rFonts w:ascii="Calibri" w:hAnsi="Calibri"/>
          <w:color w:val="000000"/>
          <w:sz w:val="21"/>
        </w:rPr>
        <w:t>Which procurement activities become workflow tickets?</w:t>
      </w:r>
    </w:p>
    <w:p>
      <w:pPr>
        <w:spacing w:after="80" w:line="300" w:lineRule="auto"/>
        <w:ind w:left="540" w:hanging="271"/>
        <w:numPr>
          <w:ilvl w:val="0"/>
          <w:numId w:val="36"/>
        </w:numPr>
      </w:pPr>
      <w:r>
        <w:rPr>
          <w:rFonts w:ascii="Calibri" w:hAnsi="Calibri"/>
          <w:color w:val="000000"/>
          <w:sz w:val="21"/>
        </w:rPr>
        <w:t>Which approval activities become workflow tickets?</w:t>
      </w:r>
    </w:p>
    <w:p>
      <w:pPr>
        <w:spacing w:after="80" w:line="300" w:lineRule="auto"/>
        <w:ind w:left="540" w:hanging="271"/>
        <w:numPr>
          <w:ilvl w:val="0"/>
          <w:numId w:val="36"/>
        </w:numPr>
      </w:pPr>
      <w:r>
        <w:rPr>
          <w:rFonts w:ascii="Calibri" w:hAnsi="Calibri"/>
          <w:color w:val="000000"/>
          <w:sz w:val="21"/>
        </w:rPr>
        <w:t>Which activities should not become tickets because they do not require action?</w:t>
      </w:r>
    </w:p>
    <w:p>
      <w:pPr>
        <w:spacing w:after="80" w:line="300" w:lineRule="auto"/>
        <w:ind w:left="540" w:hanging="271"/>
        <w:numPr>
          <w:ilvl w:val="0"/>
          <w:numId w:val="36"/>
        </w:numPr>
      </w:pPr>
      <w:r>
        <w:rPr>
          <w:rFonts w:ascii="Calibri" w:hAnsi="Calibri"/>
          <w:color w:val="000000"/>
          <w:sz w:val="21"/>
        </w:rPr>
        <w:t>What opens each ticket?</w:t>
      </w:r>
    </w:p>
    <w:p>
      <w:pPr>
        <w:spacing w:after="80" w:line="300" w:lineRule="auto"/>
        <w:ind w:left="540" w:hanging="271"/>
        <w:numPr>
          <w:ilvl w:val="0"/>
          <w:numId w:val="36"/>
        </w:numPr>
      </w:pPr>
      <w:r>
        <w:rPr>
          <w:rFonts w:ascii="Calibri" w:hAnsi="Calibri"/>
          <w:color w:val="000000"/>
          <w:sz w:val="21"/>
        </w:rPr>
        <w:t>What closes each ticket?</w:t>
      </w:r>
    </w:p>
    <w:p>
      <w:pPr>
        <w:spacing w:after="80" w:line="300" w:lineRule="auto"/>
        <w:ind w:left="540" w:hanging="271"/>
        <w:numPr>
          <w:ilvl w:val="0"/>
          <w:numId w:val="36"/>
        </w:numPr>
      </w:pPr>
      <w:r>
        <w:rPr>
          <w:rFonts w:ascii="Calibri" w:hAnsi="Calibri"/>
          <w:color w:val="000000"/>
          <w:sz w:val="21"/>
        </w:rPr>
        <w:t>What evidence is mandatory for closure?</w:t>
      </w:r>
    </w:p>
    <w:p>
      <w:pPr>
        <w:spacing w:after="80" w:line="300" w:lineRule="auto"/>
        <w:ind w:left="540" w:hanging="271"/>
        <w:numPr>
          <w:ilvl w:val="0"/>
          <w:numId w:val="36"/>
        </w:numPr>
      </w:pPr>
      <w:r>
        <w:rPr>
          <w:rFonts w:ascii="Calibri" w:hAnsi="Calibri"/>
          <w:color w:val="000000"/>
          <w:sz w:val="21"/>
        </w:rPr>
        <w:t>Which tickets block FKD?</w:t>
      </w:r>
    </w:p>
    <w:p>
      <w:pPr>
        <w:spacing w:after="80" w:line="300" w:lineRule="auto"/>
        <w:ind w:left="540" w:hanging="271"/>
        <w:numPr>
          <w:ilvl w:val="0"/>
          <w:numId w:val="36"/>
        </w:numPr>
      </w:pPr>
      <w:r>
        <w:rPr>
          <w:rFonts w:ascii="Calibri" w:hAnsi="Calibri"/>
          <w:color w:val="000000"/>
          <w:sz w:val="21"/>
        </w:rPr>
        <w:t>Which tickets block PCD?</w:t>
      </w:r>
    </w:p>
    <w:p>
      <w:pPr>
        <w:pStyle w:val="Heading2"/>
      </w:pPr>
      <w:r>
        <w:t>13.2 Priority And Escalation</w:t>
      </w:r>
    </w:p>
    <w:p>
      <w:pPr>
        <w:spacing w:after="80" w:line="300" w:lineRule="auto"/>
        <w:ind w:left="540" w:hanging="271"/>
        <w:numPr>
          <w:ilvl w:val="0"/>
          <w:numId w:val="37"/>
        </w:numPr>
      </w:pPr>
      <w:r>
        <w:rPr>
          <w:rFonts w:ascii="Calibri" w:hAnsi="Calibri"/>
          <w:color w:val="000000"/>
          <w:sz w:val="21"/>
        </w:rPr>
        <w:t>How is ticket priority calculated?</w:t>
      </w:r>
    </w:p>
    <w:p>
      <w:pPr>
        <w:spacing w:after="80" w:line="300" w:lineRule="auto"/>
        <w:ind w:left="540" w:hanging="271"/>
        <w:numPr>
          <w:ilvl w:val="0"/>
          <w:numId w:val="37"/>
        </w:numPr>
      </w:pPr>
      <w:r>
        <w:rPr>
          <w:rFonts w:ascii="Calibri" w:hAnsi="Calibri"/>
          <w:color w:val="000000"/>
          <w:sz w:val="21"/>
        </w:rPr>
        <w:t>Is priority based on SLA only, project health only, or both?</w:t>
      </w:r>
    </w:p>
    <w:p>
      <w:pPr>
        <w:spacing w:after="80" w:line="300" w:lineRule="auto"/>
        <w:ind w:left="540" w:hanging="271"/>
        <w:numPr>
          <w:ilvl w:val="0"/>
          <w:numId w:val="37"/>
        </w:numPr>
      </w:pPr>
      <w:r>
        <w:rPr>
          <w:rFonts w:ascii="Calibri" w:hAnsi="Calibri"/>
          <w:color w:val="000000"/>
          <w:sz w:val="21"/>
        </w:rPr>
        <w:t>How does the priority mechanism connect to buffer status?</w:t>
      </w:r>
    </w:p>
    <w:p>
      <w:pPr>
        <w:spacing w:after="80" w:line="300" w:lineRule="auto"/>
        <w:ind w:left="540" w:hanging="271"/>
        <w:numPr>
          <w:ilvl w:val="0"/>
          <w:numId w:val="37"/>
        </w:numPr>
      </w:pPr>
      <w:r>
        <w:rPr>
          <w:rFonts w:ascii="Calibri" w:hAnsi="Calibri"/>
          <w:color w:val="000000"/>
          <w:sz w:val="21"/>
        </w:rPr>
        <w:t>Who sees black, red, yellow, and green priorities?</w:t>
      </w:r>
    </w:p>
    <w:p>
      <w:pPr>
        <w:spacing w:after="80" w:line="300" w:lineRule="auto"/>
        <w:ind w:left="540" w:hanging="271"/>
        <w:numPr>
          <w:ilvl w:val="0"/>
          <w:numId w:val="37"/>
        </w:numPr>
      </w:pPr>
      <w:r>
        <w:rPr>
          <w:rFonts w:ascii="Calibri" w:hAnsi="Calibri"/>
          <w:color w:val="000000"/>
          <w:sz w:val="21"/>
        </w:rPr>
        <w:t>What action is expected when a ticket turns red?</w:t>
      </w:r>
    </w:p>
    <w:p>
      <w:pPr>
        <w:spacing w:after="80" w:line="300" w:lineRule="auto"/>
        <w:ind w:left="540" w:hanging="271"/>
        <w:numPr>
          <w:ilvl w:val="0"/>
          <w:numId w:val="37"/>
        </w:numPr>
      </w:pPr>
      <w:r>
        <w:rPr>
          <w:rFonts w:ascii="Calibri" w:hAnsi="Calibri"/>
          <w:color w:val="000000"/>
          <w:sz w:val="21"/>
        </w:rPr>
        <w:t>What escalation path exists for unresolved tickets?</w:t>
      </w:r>
    </w:p>
    <w:p>
      <w:pPr>
        <w:spacing w:after="80" w:line="300" w:lineRule="auto"/>
        <w:ind w:left="540" w:hanging="271"/>
        <w:numPr>
          <w:ilvl w:val="0"/>
          <w:numId w:val="37"/>
        </w:numPr>
      </w:pPr>
      <w:r>
        <w:rPr>
          <w:rFonts w:ascii="Calibri" w:hAnsi="Calibri"/>
          <w:color w:val="000000"/>
          <w:sz w:val="21"/>
        </w:rPr>
        <w:t>Which ticket delays should trigger planning impact recalculation?</w:t>
      </w:r>
    </w:p>
    <w:p>
      <w:pPr>
        <w:spacing w:after="80" w:line="300" w:lineRule="auto"/>
        <w:ind w:left="540" w:hanging="271"/>
        <w:numPr>
          <w:ilvl w:val="0"/>
          <w:numId w:val="37"/>
        </w:numPr>
      </w:pPr>
      <w:r>
        <w:rPr>
          <w:rFonts w:ascii="Calibri" w:hAnsi="Calibri"/>
          <w:color w:val="000000"/>
          <w:sz w:val="21"/>
        </w:rPr>
        <w:t>Which ticket delays should trigger customer communication?</w:t>
      </w:r>
    </w:p>
    <w:p>
      <w:pPr>
        <w:spacing w:after="80" w:line="300" w:lineRule="auto"/>
        <w:ind w:left="540" w:hanging="271"/>
        <w:numPr>
          <w:ilvl w:val="0"/>
          <w:numId w:val="37"/>
        </w:numPr>
      </w:pPr>
      <w:r>
        <w:rPr>
          <w:rFonts w:ascii="Calibri" w:hAnsi="Calibri"/>
          <w:color w:val="000000"/>
          <w:sz w:val="21"/>
        </w:rPr>
        <w:t>How are closure reasons standardized?</w:t>
      </w:r>
    </w:p>
    <w:p>
      <w:pPr>
        <w:spacing w:after="80" w:line="300" w:lineRule="auto"/>
        <w:ind w:left="540" w:hanging="271"/>
        <w:numPr>
          <w:ilvl w:val="0"/>
          <w:numId w:val="37"/>
        </w:numPr>
      </w:pPr>
      <w:r>
        <w:rPr>
          <w:rFonts w:ascii="Calibri" w:hAnsi="Calibri"/>
          <w:color w:val="000000"/>
          <w:sz w:val="21"/>
        </w:rPr>
        <w:t>How are recurring delay reasons converted into improvement actions?</w:t>
      </w:r>
    </w:p>
    <w:p>
      <w:pPr>
        <w:pStyle w:val="Heading1"/>
      </w:pPr>
      <w:r>
        <w:t>14. Discussion Topic 12: Performance Numbers And Baseline Validation</w:t>
      </w:r>
    </w:p>
    <w:p>
      <w:pPr>
        <w:pStyle w:val="Heading2"/>
      </w:pPr>
      <w:r>
        <w:t>14.1 Baseline Evidence</w:t>
      </w:r>
    </w:p>
    <w:p>
      <w:pPr>
        <w:spacing w:after="80" w:line="300" w:lineRule="auto"/>
        <w:ind w:left="540" w:hanging="271"/>
        <w:numPr>
          <w:ilvl w:val="0"/>
          <w:numId w:val="38"/>
        </w:numPr>
      </w:pPr>
      <w:r>
        <w:rPr>
          <w:rFonts w:ascii="Calibri" w:hAnsi="Calibri"/>
          <w:color w:val="000000"/>
          <w:sz w:val="21"/>
        </w:rPr>
        <w:t>What source data supports the claimed OTD level?</w:t>
      </w:r>
    </w:p>
    <w:p>
      <w:pPr>
        <w:spacing w:after="80" w:line="300" w:lineRule="auto"/>
        <w:ind w:left="540" w:hanging="271"/>
        <w:numPr>
          <w:ilvl w:val="0"/>
          <w:numId w:val="38"/>
        </w:numPr>
      </w:pPr>
      <w:r>
        <w:rPr>
          <w:rFonts w:ascii="Calibri" w:hAnsi="Calibri"/>
          <w:color w:val="000000"/>
          <w:sz w:val="21"/>
        </w:rPr>
        <w:t>What source data supports the claimed OTIF drop when in-full is considered?</w:t>
      </w:r>
    </w:p>
    <w:p>
      <w:pPr>
        <w:spacing w:after="80" w:line="300" w:lineRule="auto"/>
        <w:ind w:left="540" w:hanging="271"/>
        <w:numPr>
          <w:ilvl w:val="0"/>
          <w:numId w:val="38"/>
        </w:numPr>
      </w:pPr>
      <w:r>
        <w:rPr>
          <w:rFonts w:ascii="Calibri" w:hAnsi="Calibri"/>
          <w:color w:val="000000"/>
          <w:sz w:val="21"/>
        </w:rPr>
        <w:t>What source data supports the claimed short-shipment percentage?</w:t>
      </w:r>
    </w:p>
    <w:p>
      <w:pPr>
        <w:spacing w:after="80" w:line="300" w:lineRule="auto"/>
        <w:ind w:left="540" w:hanging="271"/>
        <w:numPr>
          <w:ilvl w:val="0"/>
          <w:numId w:val="38"/>
        </w:numPr>
      </w:pPr>
      <w:r>
        <w:rPr>
          <w:rFonts w:ascii="Calibri" w:hAnsi="Calibri"/>
          <w:color w:val="000000"/>
          <w:sz w:val="21"/>
        </w:rPr>
        <w:t>What source data supports the claimed first-commitment reliability range?</w:t>
      </w:r>
    </w:p>
    <w:p>
      <w:pPr>
        <w:spacing w:after="80" w:line="300" w:lineRule="auto"/>
        <w:ind w:left="540" w:hanging="271"/>
        <w:numPr>
          <w:ilvl w:val="0"/>
          <w:numId w:val="38"/>
        </w:numPr>
      </w:pPr>
      <w:r>
        <w:rPr>
          <w:rFonts w:ascii="Calibri" w:hAnsi="Calibri"/>
          <w:color w:val="000000"/>
          <w:sz w:val="21"/>
        </w:rPr>
        <w:t>What source data supports the claimed lead-time distribution?</w:t>
      </w:r>
    </w:p>
    <w:p>
      <w:pPr>
        <w:spacing w:after="80" w:line="300" w:lineRule="auto"/>
        <w:ind w:left="540" w:hanging="271"/>
        <w:numPr>
          <w:ilvl w:val="0"/>
          <w:numId w:val="38"/>
        </w:numPr>
      </w:pPr>
      <w:r>
        <w:rPr>
          <w:rFonts w:ascii="Calibri" w:hAnsi="Calibri"/>
          <w:color w:val="000000"/>
          <w:sz w:val="21"/>
        </w:rPr>
        <w:t>What source data supports FKD adherence?</w:t>
      </w:r>
    </w:p>
    <w:p>
      <w:pPr>
        <w:spacing w:after="80" w:line="300" w:lineRule="auto"/>
        <w:ind w:left="540" w:hanging="271"/>
        <w:numPr>
          <w:ilvl w:val="0"/>
          <w:numId w:val="38"/>
        </w:numPr>
      </w:pPr>
      <w:r>
        <w:rPr>
          <w:rFonts w:ascii="Calibri" w:hAnsi="Calibri"/>
          <w:color w:val="000000"/>
          <w:sz w:val="21"/>
        </w:rPr>
        <w:t>What source data supports PCD adherence and PCD movement?</w:t>
      </w:r>
    </w:p>
    <w:p>
      <w:pPr>
        <w:spacing w:after="80" w:line="300" w:lineRule="auto"/>
        <w:ind w:left="540" w:hanging="271"/>
        <w:numPr>
          <w:ilvl w:val="0"/>
          <w:numId w:val="38"/>
        </w:numPr>
      </w:pPr>
      <w:r>
        <w:rPr>
          <w:rFonts w:ascii="Calibri" w:hAnsi="Calibri"/>
          <w:color w:val="000000"/>
          <w:sz w:val="21"/>
        </w:rPr>
        <w:t>What source data supports sewing schedule churn and efficiency loss?</w:t>
      </w:r>
    </w:p>
    <w:p>
      <w:pPr>
        <w:spacing w:after="80" w:line="300" w:lineRule="auto"/>
        <w:ind w:left="540" w:hanging="271"/>
        <w:numPr>
          <w:ilvl w:val="0"/>
          <w:numId w:val="38"/>
        </w:numPr>
      </w:pPr>
      <w:r>
        <w:rPr>
          <w:rFonts w:ascii="Calibri" w:hAnsi="Calibri"/>
          <w:color w:val="000000"/>
          <w:sz w:val="21"/>
        </w:rPr>
        <w:t>What source data supports laundry idle time?</w:t>
      </w:r>
    </w:p>
    <w:p>
      <w:pPr>
        <w:spacing w:after="80" w:line="300" w:lineRule="auto"/>
        <w:ind w:left="540" w:hanging="271"/>
        <w:numPr>
          <w:ilvl w:val="0"/>
          <w:numId w:val="38"/>
        </w:numPr>
      </w:pPr>
      <w:r>
        <w:rPr>
          <w:rFonts w:ascii="Calibri" w:hAnsi="Calibri"/>
          <w:color w:val="000000"/>
          <w:sz w:val="21"/>
        </w:rPr>
        <w:t>What source data supports laundry shift-plan adherence?</w:t>
      </w:r>
    </w:p>
    <w:p>
      <w:pPr>
        <w:pStyle w:val="Heading2"/>
      </w:pPr>
      <w:r>
        <w:t>14.2 Measurement Definition</w:t>
      </w:r>
    </w:p>
    <w:p>
      <w:pPr>
        <w:spacing w:after="80" w:line="300" w:lineRule="auto"/>
        <w:ind w:left="540" w:hanging="271"/>
        <w:numPr>
          <w:ilvl w:val="0"/>
          <w:numId w:val="39"/>
        </w:numPr>
      </w:pPr>
      <w:r>
        <w:rPr>
          <w:rFonts w:ascii="Calibri" w:hAnsi="Calibri"/>
          <w:color w:val="000000"/>
          <w:sz w:val="21"/>
        </w:rPr>
        <w:t>Is OTD measured against original customer commitment or revised ex-factory date?</w:t>
      </w:r>
    </w:p>
    <w:p>
      <w:pPr>
        <w:spacing w:after="80" w:line="300" w:lineRule="auto"/>
        <w:ind w:left="540" w:hanging="271"/>
        <w:numPr>
          <w:ilvl w:val="0"/>
          <w:numId w:val="39"/>
        </w:numPr>
      </w:pPr>
      <w:r>
        <w:rPr>
          <w:rFonts w:ascii="Calibri" w:hAnsi="Calibri"/>
          <w:color w:val="000000"/>
          <w:sz w:val="21"/>
        </w:rPr>
        <w:t>Is OTIF measured at order level, PO level, shipment level, or line-item level?</w:t>
      </w:r>
    </w:p>
    <w:p>
      <w:pPr>
        <w:spacing w:after="80" w:line="300" w:lineRule="auto"/>
        <w:ind w:left="540" w:hanging="271"/>
        <w:numPr>
          <w:ilvl w:val="0"/>
          <w:numId w:val="39"/>
        </w:numPr>
      </w:pPr>
      <w:r>
        <w:rPr>
          <w:rFonts w:ascii="Calibri" w:hAnsi="Calibri"/>
          <w:color w:val="000000"/>
          <w:sz w:val="21"/>
        </w:rPr>
        <w:t>How is in-full measured for partial shipments?</w:t>
      </w:r>
    </w:p>
    <w:p>
      <w:pPr>
        <w:spacing w:after="80" w:line="300" w:lineRule="auto"/>
        <w:ind w:left="540" w:hanging="271"/>
        <w:numPr>
          <w:ilvl w:val="0"/>
          <w:numId w:val="39"/>
        </w:numPr>
      </w:pPr>
      <w:r>
        <w:rPr>
          <w:rFonts w:ascii="Calibri" w:hAnsi="Calibri"/>
          <w:color w:val="000000"/>
          <w:sz w:val="21"/>
        </w:rPr>
        <w:t>How are customer-approved date changes treated?</w:t>
      </w:r>
    </w:p>
    <w:p>
      <w:pPr>
        <w:spacing w:after="80" w:line="300" w:lineRule="auto"/>
        <w:ind w:left="540" w:hanging="271"/>
        <w:numPr>
          <w:ilvl w:val="0"/>
          <w:numId w:val="39"/>
        </w:numPr>
      </w:pPr>
      <w:r>
        <w:rPr>
          <w:rFonts w:ascii="Calibri" w:hAnsi="Calibri"/>
          <w:color w:val="000000"/>
          <w:sz w:val="21"/>
        </w:rPr>
        <w:t>How are internal date changes treated?</w:t>
      </w:r>
    </w:p>
    <w:p>
      <w:pPr>
        <w:spacing w:after="80" w:line="300" w:lineRule="auto"/>
        <w:ind w:left="540" w:hanging="271"/>
        <w:numPr>
          <w:ilvl w:val="0"/>
          <w:numId w:val="39"/>
        </w:numPr>
      </w:pPr>
      <w:r>
        <w:rPr>
          <w:rFonts w:ascii="Calibri" w:hAnsi="Calibri"/>
          <w:color w:val="000000"/>
          <w:sz w:val="21"/>
        </w:rPr>
        <w:t>What exclusions were applied to the analysis?</w:t>
      </w:r>
    </w:p>
    <w:p>
      <w:pPr>
        <w:spacing w:after="80" w:line="300" w:lineRule="auto"/>
        <w:ind w:left="540" w:hanging="271"/>
        <w:numPr>
          <w:ilvl w:val="0"/>
          <w:numId w:val="39"/>
        </w:numPr>
      </w:pPr>
      <w:r>
        <w:rPr>
          <w:rFonts w:ascii="Calibri" w:hAnsi="Calibri"/>
          <w:color w:val="000000"/>
          <w:sz w:val="21"/>
        </w:rPr>
        <w:t>What period was used for baseline calculation?</w:t>
      </w:r>
    </w:p>
    <w:p>
      <w:pPr>
        <w:spacing w:after="80" w:line="300" w:lineRule="auto"/>
        <w:ind w:left="540" w:hanging="271"/>
        <w:numPr>
          <w:ilvl w:val="0"/>
          <w:numId w:val="39"/>
        </w:numPr>
      </w:pPr>
      <w:r>
        <w:rPr>
          <w:rFonts w:ascii="Calibri" w:hAnsi="Calibri"/>
          <w:color w:val="000000"/>
          <w:sz w:val="21"/>
        </w:rPr>
        <w:t>Which buyers and product families were included?</w:t>
      </w:r>
    </w:p>
    <w:p>
      <w:pPr>
        <w:spacing w:after="80" w:line="300" w:lineRule="auto"/>
        <w:ind w:left="540" w:hanging="271"/>
        <w:numPr>
          <w:ilvl w:val="0"/>
          <w:numId w:val="39"/>
        </w:numPr>
      </w:pPr>
      <w:r>
        <w:rPr>
          <w:rFonts w:ascii="Calibri" w:hAnsi="Calibri"/>
          <w:color w:val="000000"/>
          <w:sz w:val="21"/>
        </w:rPr>
        <w:t>Which numbers are plant-validated?</w:t>
      </w:r>
    </w:p>
    <w:p>
      <w:pPr>
        <w:spacing w:after="80" w:line="300" w:lineRule="auto"/>
        <w:ind w:left="540" w:hanging="271"/>
        <w:numPr>
          <w:ilvl w:val="0"/>
          <w:numId w:val="39"/>
        </w:numPr>
      </w:pPr>
      <w:r>
        <w:rPr>
          <w:rFonts w:ascii="Calibri" w:hAnsi="Calibri"/>
          <w:color w:val="000000"/>
          <w:sz w:val="21"/>
        </w:rPr>
        <w:t>Which numbers are consultant estimates or sample-based extrapolations?</w:t>
      </w:r>
    </w:p>
    <w:p>
      <w:pPr>
        <w:pStyle w:val="Heading2"/>
      </w:pPr>
      <w:r>
        <w:t>14.3 Benefit Validation</w:t>
      </w:r>
    </w:p>
    <w:p>
      <w:pPr>
        <w:spacing w:after="80" w:line="300" w:lineRule="auto"/>
        <w:ind w:left="540" w:hanging="271"/>
        <w:numPr>
          <w:ilvl w:val="0"/>
          <w:numId w:val="40"/>
        </w:numPr>
      </w:pPr>
      <w:r>
        <w:rPr>
          <w:rFonts w:ascii="Calibri" w:hAnsi="Calibri"/>
          <w:color w:val="000000"/>
          <w:sz w:val="21"/>
        </w:rPr>
        <w:t>What is the agreed target for OTIF against originally committed date?</w:t>
      </w:r>
    </w:p>
    <w:p>
      <w:pPr>
        <w:spacing w:after="80" w:line="300" w:lineRule="auto"/>
        <w:ind w:left="540" w:hanging="271"/>
        <w:numPr>
          <w:ilvl w:val="0"/>
          <w:numId w:val="40"/>
        </w:numPr>
      </w:pPr>
      <w:r>
        <w:rPr>
          <w:rFonts w:ascii="Calibri" w:hAnsi="Calibri"/>
          <w:color w:val="000000"/>
          <w:sz w:val="21"/>
        </w:rPr>
        <w:t>What is the agreed target for FKD adherence?</w:t>
      </w:r>
    </w:p>
    <w:p>
      <w:pPr>
        <w:spacing w:after="80" w:line="300" w:lineRule="auto"/>
        <w:ind w:left="540" w:hanging="271"/>
        <w:numPr>
          <w:ilvl w:val="0"/>
          <w:numId w:val="40"/>
        </w:numPr>
      </w:pPr>
      <w:r>
        <w:rPr>
          <w:rFonts w:ascii="Calibri" w:hAnsi="Calibri"/>
          <w:color w:val="000000"/>
          <w:sz w:val="21"/>
        </w:rPr>
        <w:t>What is the agreed target for PCD adherence?</w:t>
      </w:r>
    </w:p>
    <w:p>
      <w:pPr>
        <w:spacing w:after="80" w:line="300" w:lineRule="auto"/>
        <w:ind w:left="540" w:hanging="271"/>
        <w:numPr>
          <w:ilvl w:val="0"/>
          <w:numId w:val="40"/>
        </w:numPr>
      </w:pPr>
      <w:r>
        <w:rPr>
          <w:rFonts w:ascii="Calibri" w:hAnsi="Calibri"/>
          <w:color w:val="000000"/>
          <w:sz w:val="21"/>
        </w:rPr>
        <w:t>What is the agreed target for laundry schedule adherence?</w:t>
      </w:r>
    </w:p>
    <w:p>
      <w:pPr>
        <w:spacing w:after="80" w:line="300" w:lineRule="auto"/>
        <w:ind w:left="540" w:hanging="271"/>
        <w:numPr>
          <w:ilvl w:val="0"/>
          <w:numId w:val="40"/>
        </w:numPr>
      </w:pPr>
      <w:r>
        <w:rPr>
          <w:rFonts w:ascii="Calibri" w:hAnsi="Calibri"/>
          <w:color w:val="000000"/>
          <w:sz w:val="21"/>
        </w:rPr>
        <w:t>What is the agreed target for line stability?</w:t>
      </w:r>
    </w:p>
    <w:p>
      <w:pPr>
        <w:spacing w:after="80" w:line="300" w:lineRule="auto"/>
        <w:ind w:left="540" w:hanging="271"/>
        <w:numPr>
          <w:ilvl w:val="0"/>
          <w:numId w:val="40"/>
        </w:numPr>
      </w:pPr>
      <w:r>
        <w:rPr>
          <w:rFonts w:ascii="Calibri" w:hAnsi="Calibri"/>
          <w:color w:val="000000"/>
          <w:sz w:val="21"/>
        </w:rPr>
        <w:t>What is the agreed target for short-shipment reduction?</w:t>
      </w:r>
    </w:p>
    <w:p>
      <w:pPr>
        <w:spacing w:after="80" w:line="300" w:lineRule="auto"/>
        <w:ind w:left="540" w:hanging="271"/>
        <w:numPr>
          <w:ilvl w:val="0"/>
          <w:numId w:val="40"/>
        </w:numPr>
      </w:pPr>
      <w:r>
        <w:rPr>
          <w:rFonts w:ascii="Calibri" w:hAnsi="Calibri"/>
          <w:color w:val="000000"/>
          <w:sz w:val="21"/>
        </w:rPr>
        <w:t>What is the agreed target for lead-time reduction?</w:t>
      </w:r>
    </w:p>
    <w:p>
      <w:pPr>
        <w:spacing w:after="80" w:line="300" w:lineRule="auto"/>
        <w:ind w:left="540" w:hanging="271"/>
        <w:numPr>
          <w:ilvl w:val="0"/>
          <w:numId w:val="40"/>
        </w:numPr>
      </w:pPr>
      <w:r>
        <w:rPr>
          <w:rFonts w:ascii="Calibri" w:hAnsi="Calibri"/>
          <w:color w:val="000000"/>
          <w:sz w:val="21"/>
        </w:rPr>
        <w:t>What is the agreed target for WIP reduction?</w:t>
      </w:r>
    </w:p>
    <w:p>
      <w:pPr>
        <w:spacing w:after="80" w:line="300" w:lineRule="auto"/>
        <w:ind w:left="540" w:hanging="271"/>
        <w:numPr>
          <w:ilvl w:val="0"/>
          <w:numId w:val="40"/>
        </w:numPr>
      </w:pPr>
      <w:r>
        <w:rPr>
          <w:rFonts w:ascii="Calibri" w:hAnsi="Calibri"/>
          <w:color w:val="000000"/>
          <w:sz w:val="21"/>
        </w:rPr>
        <w:t>What is the agreed target for working-capital reduction?</w:t>
      </w:r>
    </w:p>
    <w:p>
      <w:pPr>
        <w:spacing w:after="80" w:line="300" w:lineRule="auto"/>
        <w:ind w:left="540" w:hanging="271"/>
        <w:numPr>
          <w:ilvl w:val="0"/>
          <w:numId w:val="40"/>
        </w:numPr>
      </w:pPr>
      <w:r>
        <w:rPr>
          <w:rFonts w:ascii="Calibri" w:hAnsi="Calibri"/>
          <w:color w:val="000000"/>
          <w:sz w:val="21"/>
        </w:rPr>
        <w:t>Which benefits can be measured during pilot versus only after full rollout?</w:t>
      </w:r>
    </w:p>
    <w:p>
      <w:pPr>
        <w:pStyle w:val="Heading1"/>
      </w:pPr>
      <w:r>
        <w:t>15. Discussion Topic 13: Exception, Recovery, And Boundary Cases</w:t>
      </w:r>
    </w:p>
    <w:p>
      <w:pPr>
        <w:pStyle w:val="Heading2"/>
      </w:pPr>
      <w:r>
        <w:t>15.1 Boundary Cases</w:t>
      </w:r>
    </w:p>
    <w:p>
      <w:pPr>
        <w:spacing w:after="80" w:line="300" w:lineRule="auto"/>
        <w:ind w:left="540" w:hanging="271"/>
        <w:numPr>
          <w:ilvl w:val="0"/>
          <w:numId w:val="41"/>
        </w:numPr>
      </w:pPr>
      <w:r>
        <w:rPr>
          <w:rFonts w:ascii="Calibri" w:hAnsi="Calibri"/>
          <w:color w:val="000000"/>
          <w:sz w:val="21"/>
        </w:rPr>
        <w:t>What happens when a confirmed order is cancelled?</w:t>
      </w:r>
    </w:p>
    <w:p>
      <w:pPr>
        <w:spacing w:after="80" w:line="300" w:lineRule="auto"/>
        <w:ind w:left="540" w:hanging="271"/>
        <w:numPr>
          <w:ilvl w:val="0"/>
          <w:numId w:val="41"/>
        </w:numPr>
      </w:pPr>
      <w:r>
        <w:rPr>
          <w:rFonts w:ascii="Calibri" w:hAnsi="Calibri"/>
          <w:color w:val="000000"/>
          <w:sz w:val="21"/>
        </w:rPr>
        <w:t>What happens when a confirmed order quantity increases?</w:t>
      </w:r>
    </w:p>
    <w:p>
      <w:pPr>
        <w:spacing w:after="80" w:line="300" w:lineRule="auto"/>
        <w:ind w:left="540" w:hanging="271"/>
        <w:numPr>
          <w:ilvl w:val="0"/>
          <w:numId w:val="41"/>
        </w:numPr>
      </w:pPr>
      <w:r>
        <w:rPr>
          <w:rFonts w:ascii="Calibri" w:hAnsi="Calibri"/>
          <w:color w:val="000000"/>
          <w:sz w:val="21"/>
        </w:rPr>
        <w:t>What happens when a confirmed order quantity decreases?</w:t>
      </w:r>
    </w:p>
    <w:p>
      <w:pPr>
        <w:spacing w:after="80" w:line="300" w:lineRule="auto"/>
        <w:ind w:left="540" w:hanging="271"/>
        <w:numPr>
          <w:ilvl w:val="0"/>
          <w:numId w:val="41"/>
        </w:numPr>
      </w:pPr>
      <w:r>
        <w:rPr>
          <w:rFonts w:ascii="Calibri" w:hAnsi="Calibri"/>
          <w:color w:val="000000"/>
          <w:sz w:val="21"/>
        </w:rPr>
        <w:t>What happens when a customer pulls in the due date?</w:t>
      </w:r>
    </w:p>
    <w:p>
      <w:pPr>
        <w:spacing w:after="80" w:line="300" w:lineRule="auto"/>
        <w:ind w:left="540" w:hanging="271"/>
        <w:numPr>
          <w:ilvl w:val="0"/>
          <w:numId w:val="41"/>
        </w:numPr>
      </w:pPr>
      <w:r>
        <w:rPr>
          <w:rFonts w:ascii="Calibri" w:hAnsi="Calibri"/>
          <w:color w:val="000000"/>
          <w:sz w:val="21"/>
        </w:rPr>
        <w:t>What happens when a customer postpones the due date?</w:t>
      </w:r>
    </w:p>
    <w:p>
      <w:pPr>
        <w:spacing w:after="80" w:line="300" w:lineRule="auto"/>
        <w:ind w:left="540" w:hanging="271"/>
        <w:numPr>
          <w:ilvl w:val="0"/>
          <w:numId w:val="41"/>
        </w:numPr>
      </w:pPr>
      <w:r>
        <w:rPr>
          <w:rFonts w:ascii="Calibri" w:hAnsi="Calibri"/>
          <w:color w:val="000000"/>
          <w:sz w:val="21"/>
        </w:rPr>
        <w:t>What happens when material arrives late?</w:t>
      </w:r>
    </w:p>
    <w:p>
      <w:pPr>
        <w:spacing w:after="80" w:line="300" w:lineRule="auto"/>
        <w:ind w:left="540" w:hanging="271"/>
        <w:numPr>
          <w:ilvl w:val="0"/>
          <w:numId w:val="41"/>
        </w:numPr>
      </w:pPr>
      <w:r>
        <w:rPr>
          <w:rFonts w:ascii="Calibri" w:hAnsi="Calibri"/>
          <w:color w:val="000000"/>
          <w:sz w:val="21"/>
        </w:rPr>
        <w:t>What happens when fabric QC fails?</w:t>
      </w:r>
    </w:p>
    <w:p>
      <w:pPr>
        <w:spacing w:after="80" w:line="300" w:lineRule="auto"/>
        <w:ind w:left="540" w:hanging="271"/>
        <w:numPr>
          <w:ilvl w:val="0"/>
          <w:numId w:val="41"/>
        </w:numPr>
      </w:pPr>
      <w:r>
        <w:rPr>
          <w:rFonts w:ascii="Calibri" w:hAnsi="Calibri"/>
          <w:color w:val="000000"/>
          <w:sz w:val="21"/>
        </w:rPr>
        <w:t>What happens when PCD is missed?</w:t>
      </w:r>
    </w:p>
    <w:p>
      <w:pPr>
        <w:spacing w:after="80" w:line="300" w:lineRule="auto"/>
        <w:ind w:left="540" w:hanging="271"/>
        <w:numPr>
          <w:ilvl w:val="0"/>
          <w:numId w:val="41"/>
        </w:numPr>
      </w:pPr>
      <w:r>
        <w:rPr>
          <w:rFonts w:ascii="Calibri" w:hAnsi="Calibri"/>
          <w:color w:val="000000"/>
          <w:sz w:val="21"/>
        </w:rPr>
        <w:t>What happens when sewing output is below plan?</w:t>
      </w:r>
    </w:p>
    <w:p>
      <w:pPr>
        <w:spacing w:after="80" w:line="300" w:lineRule="auto"/>
        <w:ind w:left="540" w:hanging="271"/>
        <w:numPr>
          <w:ilvl w:val="0"/>
          <w:numId w:val="41"/>
        </w:numPr>
      </w:pPr>
      <w:r>
        <w:rPr>
          <w:rFonts w:ascii="Calibri" w:hAnsi="Calibri"/>
          <w:color w:val="000000"/>
          <w:sz w:val="21"/>
        </w:rPr>
        <w:t>What happens when laundry requires rewash?</w:t>
      </w:r>
    </w:p>
    <w:p>
      <w:pPr>
        <w:spacing w:after="80" w:line="300" w:lineRule="auto"/>
        <w:ind w:left="540" w:hanging="271"/>
        <w:numPr>
          <w:ilvl w:val="0"/>
          <w:numId w:val="41"/>
        </w:numPr>
      </w:pPr>
      <w:r>
        <w:rPr>
          <w:rFonts w:ascii="Calibri" w:hAnsi="Calibri"/>
          <w:color w:val="000000"/>
          <w:sz w:val="21"/>
        </w:rPr>
        <w:t>What happens when a machine breaks down?</w:t>
      </w:r>
    </w:p>
    <w:p>
      <w:pPr>
        <w:spacing w:after="80" w:line="300" w:lineRule="auto"/>
        <w:ind w:left="540" w:hanging="271"/>
        <w:numPr>
          <w:ilvl w:val="0"/>
          <w:numId w:val="41"/>
        </w:numPr>
      </w:pPr>
      <w:r>
        <w:rPr>
          <w:rFonts w:ascii="Calibri" w:hAnsi="Calibri"/>
          <w:color w:val="000000"/>
          <w:sz w:val="21"/>
        </w:rPr>
        <w:t>What happens when manpower capacity drops?</w:t>
      </w:r>
    </w:p>
    <w:p>
      <w:pPr>
        <w:spacing w:after="80" w:line="300" w:lineRule="auto"/>
        <w:ind w:left="540" w:hanging="271"/>
        <w:numPr>
          <w:ilvl w:val="0"/>
          <w:numId w:val="41"/>
        </w:numPr>
      </w:pPr>
      <w:r>
        <w:rPr>
          <w:rFonts w:ascii="Calibri" w:hAnsi="Calibri"/>
          <w:color w:val="000000"/>
          <w:sz w:val="21"/>
        </w:rPr>
        <w:t>What happens when an order is short before shipment?</w:t>
      </w:r>
    </w:p>
    <w:p>
      <w:pPr>
        <w:spacing w:after="80" w:line="300" w:lineRule="auto"/>
        <w:ind w:left="540" w:hanging="271"/>
        <w:numPr>
          <w:ilvl w:val="0"/>
          <w:numId w:val="41"/>
        </w:numPr>
      </w:pPr>
      <w:r>
        <w:rPr>
          <w:rFonts w:ascii="Calibri" w:hAnsi="Calibri"/>
          <w:color w:val="000000"/>
          <w:sz w:val="21"/>
        </w:rPr>
        <w:t>What happens when dispatch is blocked by documentation?</w:t>
      </w:r>
    </w:p>
    <w:p>
      <w:pPr>
        <w:spacing w:after="80" w:line="300" w:lineRule="auto"/>
        <w:ind w:left="540" w:hanging="271"/>
        <w:numPr>
          <w:ilvl w:val="0"/>
          <w:numId w:val="41"/>
        </w:numPr>
      </w:pPr>
      <w:r>
        <w:rPr>
          <w:rFonts w:ascii="Calibri" w:hAnsi="Calibri"/>
          <w:color w:val="000000"/>
          <w:sz w:val="21"/>
        </w:rPr>
        <w:t>What happens when system data and physical WIP disagree?</w:t>
      </w:r>
    </w:p>
    <w:p>
      <w:pPr>
        <w:pStyle w:val="Heading2"/>
      </w:pPr>
      <w:r>
        <w:t>15.2 Recovery Logic</w:t>
      </w:r>
    </w:p>
    <w:p>
      <w:pPr>
        <w:spacing w:after="80" w:line="300" w:lineRule="auto"/>
        <w:ind w:left="540" w:hanging="271"/>
        <w:numPr>
          <w:ilvl w:val="0"/>
          <w:numId w:val="42"/>
        </w:numPr>
      </w:pPr>
      <w:r>
        <w:rPr>
          <w:rFonts w:ascii="Calibri" w:hAnsi="Calibri"/>
          <w:color w:val="000000"/>
          <w:sz w:val="21"/>
        </w:rPr>
        <w:t>Which boundary cases require impact preview before action?</w:t>
      </w:r>
    </w:p>
    <w:p>
      <w:pPr>
        <w:spacing w:after="80" w:line="300" w:lineRule="auto"/>
        <w:ind w:left="540" w:hanging="271"/>
        <w:numPr>
          <w:ilvl w:val="0"/>
          <w:numId w:val="42"/>
        </w:numPr>
      </w:pPr>
      <w:r>
        <w:rPr>
          <w:rFonts w:ascii="Calibri" w:hAnsi="Calibri"/>
          <w:color w:val="000000"/>
          <w:sz w:val="21"/>
        </w:rPr>
        <w:t>Which boundary cases require approval?</w:t>
      </w:r>
    </w:p>
    <w:p>
      <w:pPr>
        <w:spacing w:after="80" w:line="300" w:lineRule="auto"/>
        <w:ind w:left="540" w:hanging="271"/>
        <w:numPr>
          <w:ilvl w:val="0"/>
          <w:numId w:val="42"/>
        </w:numPr>
      </w:pPr>
      <w:r>
        <w:rPr>
          <w:rFonts w:ascii="Calibri" w:hAnsi="Calibri"/>
          <w:color w:val="000000"/>
          <w:sz w:val="21"/>
        </w:rPr>
        <w:t>Which boundary cases can be auto-applied?</w:t>
      </w:r>
    </w:p>
    <w:p>
      <w:pPr>
        <w:spacing w:after="80" w:line="300" w:lineRule="auto"/>
        <w:ind w:left="540" w:hanging="271"/>
        <w:numPr>
          <w:ilvl w:val="0"/>
          <w:numId w:val="42"/>
        </w:numPr>
      </w:pPr>
      <w:r>
        <w:rPr>
          <w:rFonts w:ascii="Calibri" w:hAnsi="Calibri"/>
          <w:color w:val="000000"/>
          <w:sz w:val="21"/>
        </w:rPr>
        <w:t>Which boundary cases only create alerts?</w:t>
      </w:r>
    </w:p>
    <w:p>
      <w:pPr>
        <w:spacing w:after="80" w:line="300" w:lineRule="auto"/>
        <w:ind w:left="540" w:hanging="271"/>
        <w:numPr>
          <w:ilvl w:val="0"/>
          <w:numId w:val="42"/>
        </w:numPr>
      </w:pPr>
      <w:r>
        <w:rPr>
          <w:rFonts w:ascii="Calibri" w:hAnsi="Calibri"/>
          <w:color w:val="000000"/>
          <w:sz w:val="21"/>
        </w:rPr>
        <w:t>Who owns recovery action by exception type?</w:t>
      </w:r>
    </w:p>
    <w:p>
      <w:pPr>
        <w:spacing w:after="80" w:line="300" w:lineRule="auto"/>
        <w:ind w:left="540" w:hanging="271"/>
        <w:numPr>
          <w:ilvl w:val="0"/>
          <w:numId w:val="42"/>
        </w:numPr>
      </w:pPr>
      <w:r>
        <w:rPr>
          <w:rFonts w:ascii="Calibri" w:hAnsi="Calibri"/>
          <w:color w:val="000000"/>
          <w:sz w:val="21"/>
        </w:rPr>
        <w:t>What recovery options should the software suggest?</w:t>
      </w:r>
    </w:p>
    <w:p>
      <w:pPr>
        <w:spacing w:after="80" w:line="300" w:lineRule="auto"/>
        <w:ind w:left="540" w:hanging="271"/>
        <w:numPr>
          <w:ilvl w:val="0"/>
          <w:numId w:val="42"/>
        </w:numPr>
      </w:pPr>
      <w:r>
        <w:rPr>
          <w:rFonts w:ascii="Calibri" w:hAnsi="Calibri"/>
          <w:color w:val="000000"/>
          <w:sz w:val="21"/>
        </w:rPr>
        <w:t>How should the system rank recovery options?</w:t>
      </w:r>
    </w:p>
    <w:p>
      <w:pPr>
        <w:spacing w:after="80" w:line="300" w:lineRule="auto"/>
        <w:ind w:left="540" w:hanging="271"/>
        <w:numPr>
          <w:ilvl w:val="0"/>
          <w:numId w:val="42"/>
        </w:numPr>
      </w:pPr>
      <w:r>
        <w:rPr>
          <w:rFonts w:ascii="Calibri" w:hAnsi="Calibri"/>
          <w:color w:val="000000"/>
          <w:sz w:val="21"/>
        </w:rPr>
        <w:t>How should recovery decisions be audited?</w:t>
      </w:r>
    </w:p>
    <w:p>
      <w:pPr>
        <w:spacing w:after="80" w:line="300" w:lineRule="auto"/>
        <w:ind w:left="540" w:hanging="271"/>
        <w:numPr>
          <w:ilvl w:val="0"/>
          <w:numId w:val="42"/>
        </w:numPr>
      </w:pPr>
      <w:r>
        <w:rPr>
          <w:rFonts w:ascii="Calibri" w:hAnsi="Calibri"/>
          <w:color w:val="000000"/>
          <w:sz w:val="21"/>
        </w:rPr>
        <w:t>How should unresolved exceptions be escalated?</w:t>
      </w:r>
    </w:p>
    <w:p>
      <w:pPr>
        <w:spacing w:after="80" w:line="300" w:lineRule="auto"/>
        <w:ind w:left="540" w:hanging="271"/>
        <w:numPr>
          <w:ilvl w:val="0"/>
          <w:numId w:val="42"/>
        </w:numPr>
      </w:pPr>
      <w:r>
        <w:rPr>
          <w:rFonts w:ascii="Calibri" w:hAnsi="Calibri"/>
          <w:color w:val="000000"/>
          <w:sz w:val="21"/>
        </w:rPr>
        <w:t>How should recurring exception causes feed POOGI or continuous improvement?</w:t>
      </w:r>
    </w:p>
    <w:p>
      <w:pPr>
        <w:pStyle w:val="Heading1"/>
      </w:pPr>
      <w:r>
        <w:t>16. Discussion Topic 14: Plant User Buy-In And Demonstration Readiness</w:t>
      </w:r>
    </w:p>
    <w:p>
      <w:pPr>
        <w:pStyle w:val="Heading2"/>
      </w:pPr>
      <w:r>
        <w:t>16.1 Plant Validation</w:t>
      </w:r>
    </w:p>
    <w:p>
      <w:pPr>
        <w:spacing w:after="80" w:line="300" w:lineRule="auto"/>
        <w:ind w:left="540" w:hanging="271"/>
        <w:numPr>
          <w:ilvl w:val="0"/>
          <w:numId w:val="43"/>
        </w:numPr>
      </w:pPr>
      <w:r>
        <w:rPr>
          <w:rFonts w:ascii="Calibri" w:hAnsi="Calibri"/>
          <w:color w:val="000000"/>
          <w:sz w:val="21"/>
        </w:rPr>
        <w:t>Which plant users have validated the proposed planning flow?</w:t>
      </w:r>
    </w:p>
    <w:p>
      <w:pPr>
        <w:spacing w:after="80" w:line="300" w:lineRule="auto"/>
        <w:ind w:left="540" w:hanging="271"/>
        <w:numPr>
          <w:ilvl w:val="0"/>
          <w:numId w:val="43"/>
        </w:numPr>
      </w:pPr>
      <w:r>
        <w:rPr>
          <w:rFonts w:ascii="Calibri" w:hAnsi="Calibri"/>
          <w:color w:val="000000"/>
          <w:sz w:val="21"/>
        </w:rPr>
        <w:t>Which plant users have validated the proposed laundry flow?</w:t>
      </w:r>
    </w:p>
    <w:p>
      <w:pPr>
        <w:spacing w:after="80" w:line="300" w:lineRule="auto"/>
        <w:ind w:left="540" w:hanging="271"/>
        <w:numPr>
          <w:ilvl w:val="0"/>
          <w:numId w:val="43"/>
        </w:numPr>
      </w:pPr>
      <w:r>
        <w:rPr>
          <w:rFonts w:ascii="Calibri" w:hAnsi="Calibri"/>
          <w:color w:val="000000"/>
          <w:sz w:val="21"/>
        </w:rPr>
        <w:t>Which plant users have validated the proposed FastReact interface or replacement direction?</w:t>
      </w:r>
    </w:p>
    <w:p>
      <w:pPr>
        <w:spacing w:after="80" w:line="300" w:lineRule="auto"/>
        <w:ind w:left="540" w:hanging="271"/>
        <w:numPr>
          <w:ilvl w:val="0"/>
          <w:numId w:val="43"/>
        </w:numPr>
      </w:pPr>
      <w:r>
        <w:rPr>
          <w:rFonts w:ascii="Calibri" w:hAnsi="Calibri"/>
          <w:color w:val="000000"/>
          <w:sz w:val="21"/>
        </w:rPr>
        <w:t>Which plant users have validated the proposed due-date quotation logic?</w:t>
      </w:r>
    </w:p>
    <w:p>
      <w:pPr>
        <w:spacing w:after="80" w:line="300" w:lineRule="auto"/>
        <w:ind w:left="540" w:hanging="271"/>
        <w:numPr>
          <w:ilvl w:val="0"/>
          <w:numId w:val="43"/>
        </w:numPr>
      </w:pPr>
      <w:r>
        <w:rPr>
          <w:rFonts w:ascii="Calibri" w:hAnsi="Calibri"/>
          <w:color w:val="000000"/>
          <w:sz w:val="21"/>
        </w:rPr>
        <w:t>Which plant users have validated the proposed TMS/WAS workflow?</w:t>
      </w:r>
    </w:p>
    <w:p>
      <w:pPr>
        <w:spacing w:after="80" w:line="300" w:lineRule="auto"/>
        <w:ind w:left="540" w:hanging="271"/>
        <w:numPr>
          <w:ilvl w:val="0"/>
          <w:numId w:val="43"/>
        </w:numPr>
      </w:pPr>
      <w:r>
        <w:rPr>
          <w:rFonts w:ascii="Calibri" w:hAnsi="Calibri"/>
          <w:color w:val="000000"/>
          <w:sz w:val="21"/>
        </w:rPr>
        <w:t>Which users still need to be convinced before top-management presentation?</w:t>
      </w:r>
    </w:p>
    <w:p>
      <w:pPr>
        <w:spacing w:after="80" w:line="300" w:lineRule="auto"/>
        <w:ind w:left="540" w:hanging="271"/>
        <w:numPr>
          <w:ilvl w:val="0"/>
          <w:numId w:val="43"/>
        </w:numPr>
      </w:pPr>
      <w:r>
        <w:rPr>
          <w:rFonts w:ascii="Calibri" w:hAnsi="Calibri"/>
          <w:color w:val="000000"/>
          <w:sz w:val="21"/>
        </w:rPr>
        <w:t>What are the strongest objections from plant users?</w:t>
      </w:r>
    </w:p>
    <w:p>
      <w:pPr>
        <w:spacing w:after="80" w:line="300" w:lineRule="auto"/>
        <w:ind w:left="540" w:hanging="271"/>
        <w:numPr>
          <w:ilvl w:val="0"/>
          <w:numId w:val="43"/>
        </w:numPr>
      </w:pPr>
      <w:r>
        <w:rPr>
          <w:rFonts w:ascii="Calibri" w:hAnsi="Calibri"/>
          <w:color w:val="000000"/>
          <w:sz w:val="21"/>
        </w:rPr>
        <w:t>What are the strongest acceptance signals from plant users?</w:t>
      </w:r>
    </w:p>
    <w:p>
      <w:pPr>
        <w:spacing w:after="80" w:line="300" w:lineRule="auto"/>
        <w:ind w:left="540" w:hanging="271"/>
        <w:numPr>
          <w:ilvl w:val="0"/>
          <w:numId w:val="43"/>
        </w:numPr>
      </w:pPr>
      <w:r>
        <w:rPr>
          <w:rFonts w:ascii="Calibri" w:hAnsi="Calibri"/>
          <w:color w:val="000000"/>
          <w:sz w:val="21"/>
        </w:rPr>
        <w:t>Which process owners must sign off the product flow?</w:t>
      </w:r>
    </w:p>
    <w:p>
      <w:pPr>
        <w:spacing w:after="80" w:line="300" w:lineRule="auto"/>
        <w:ind w:left="540" w:hanging="271"/>
        <w:numPr>
          <w:ilvl w:val="0"/>
          <w:numId w:val="43"/>
        </w:numPr>
      </w:pPr>
      <w:r>
        <w:rPr>
          <w:rFonts w:ascii="Calibri" w:hAnsi="Calibri"/>
          <w:color w:val="000000"/>
          <w:sz w:val="21"/>
        </w:rPr>
        <w:t>What level of evidence will make the plant comfortable presenting to top management?</w:t>
      </w:r>
    </w:p>
    <w:p>
      <w:pPr>
        <w:pStyle w:val="Heading2"/>
      </w:pPr>
      <w:r>
        <w:t>16.2 Demonstration Scenarios</w:t>
      </w:r>
    </w:p>
    <w:p>
      <w:pPr>
        <w:spacing w:after="80" w:line="300" w:lineRule="auto"/>
        <w:ind w:left="540" w:hanging="271"/>
        <w:numPr>
          <w:ilvl w:val="0"/>
          <w:numId w:val="44"/>
        </w:numPr>
      </w:pPr>
      <w:r>
        <w:rPr>
          <w:rFonts w:ascii="Calibri" w:hAnsi="Calibri"/>
          <w:color w:val="000000"/>
          <w:sz w:val="21"/>
        </w:rPr>
        <w:t>Which 5-10 real orders should be used for product-flow demonstration?</w:t>
      </w:r>
    </w:p>
    <w:p>
      <w:pPr>
        <w:spacing w:after="80" w:line="300" w:lineRule="auto"/>
        <w:ind w:left="540" w:hanging="271"/>
        <w:numPr>
          <w:ilvl w:val="0"/>
          <w:numId w:val="44"/>
        </w:numPr>
      </w:pPr>
      <w:r>
        <w:rPr>
          <w:rFonts w:ascii="Calibri" w:hAnsi="Calibri"/>
          <w:color w:val="000000"/>
          <w:sz w:val="21"/>
        </w:rPr>
        <w:t>Which scenario should prove due-date quotation?</w:t>
      </w:r>
    </w:p>
    <w:p>
      <w:pPr>
        <w:spacing w:after="80" w:line="300" w:lineRule="auto"/>
        <w:ind w:left="540" w:hanging="271"/>
        <w:numPr>
          <w:ilvl w:val="0"/>
          <w:numId w:val="44"/>
        </w:numPr>
      </w:pPr>
      <w:r>
        <w:rPr>
          <w:rFonts w:ascii="Calibri" w:hAnsi="Calibri"/>
          <w:color w:val="000000"/>
          <w:sz w:val="21"/>
        </w:rPr>
        <w:t>Which scenario should prove overloaded week handling?</w:t>
      </w:r>
    </w:p>
    <w:p>
      <w:pPr>
        <w:spacing w:after="80" w:line="300" w:lineRule="auto"/>
        <w:ind w:left="540" w:hanging="271"/>
        <w:numPr>
          <w:ilvl w:val="0"/>
          <w:numId w:val="44"/>
        </w:numPr>
      </w:pPr>
      <w:r>
        <w:rPr>
          <w:rFonts w:ascii="Calibri" w:hAnsi="Calibri"/>
          <w:color w:val="000000"/>
          <w:sz w:val="21"/>
        </w:rPr>
        <w:t>Which scenario should prove FastReact coexistence or replacement?</w:t>
      </w:r>
    </w:p>
    <w:p>
      <w:pPr>
        <w:spacing w:after="80" w:line="300" w:lineRule="auto"/>
        <w:ind w:left="540" w:hanging="271"/>
        <w:numPr>
          <w:ilvl w:val="0"/>
          <w:numId w:val="44"/>
        </w:numPr>
      </w:pPr>
      <w:r>
        <w:rPr>
          <w:rFonts w:ascii="Calibri" w:hAnsi="Calibri"/>
          <w:color w:val="000000"/>
          <w:sz w:val="21"/>
        </w:rPr>
        <w:t>Which scenario should prove sewing line loading?</w:t>
      </w:r>
    </w:p>
    <w:p>
      <w:pPr>
        <w:spacing w:after="80" w:line="300" w:lineRule="auto"/>
        <w:ind w:left="540" w:hanging="271"/>
        <w:numPr>
          <w:ilvl w:val="0"/>
          <w:numId w:val="44"/>
        </w:numPr>
      </w:pPr>
      <w:r>
        <w:rPr>
          <w:rFonts w:ascii="Calibri" w:hAnsi="Calibri"/>
          <w:color w:val="000000"/>
          <w:sz w:val="21"/>
        </w:rPr>
        <w:t>Which scenario should prove laundry bottleneck scheduling?</w:t>
      </w:r>
    </w:p>
    <w:p>
      <w:pPr>
        <w:spacing w:after="80" w:line="300" w:lineRule="auto"/>
        <w:ind w:left="540" w:hanging="271"/>
        <w:numPr>
          <w:ilvl w:val="0"/>
          <w:numId w:val="44"/>
        </w:numPr>
      </w:pPr>
      <w:r>
        <w:rPr>
          <w:rFonts w:ascii="Calibri" w:hAnsi="Calibri"/>
          <w:color w:val="000000"/>
          <w:sz w:val="21"/>
        </w:rPr>
        <w:t>Which scenario should prove rewash and capacity recalculation?</w:t>
      </w:r>
    </w:p>
    <w:p>
      <w:pPr>
        <w:spacing w:after="80" w:line="300" w:lineRule="auto"/>
        <w:ind w:left="540" w:hanging="271"/>
        <w:numPr>
          <w:ilvl w:val="0"/>
          <w:numId w:val="44"/>
        </w:numPr>
      </w:pPr>
      <w:r>
        <w:rPr>
          <w:rFonts w:ascii="Calibri" w:hAnsi="Calibri"/>
          <w:color w:val="000000"/>
          <w:sz w:val="21"/>
        </w:rPr>
        <w:t>Which scenario should prove cutting and finishing planning visibility?</w:t>
      </w:r>
    </w:p>
    <w:p>
      <w:pPr>
        <w:spacing w:after="80" w:line="300" w:lineRule="auto"/>
        <w:ind w:left="540" w:hanging="271"/>
        <w:numPr>
          <w:ilvl w:val="0"/>
          <w:numId w:val="44"/>
        </w:numPr>
      </w:pPr>
      <w:r>
        <w:rPr>
          <w:rFonts w:ascii="Calibri" w:hAnsi="Calibri"/>
          <w:color w:val="000000"/>
          <w:sz w:val="21"/>
        </w:rPr>
        <w:t>Which scenario should prove short-shipment risk?</w:t>
      </w:r>
    </w:p>
    <w:p>
      <w:pPr>
        <w:spacing w:after="80" w:line="300" w:lineRule="auto"/>
        <w:ind w:left="540" w:hanging="271"/>
        <w:numPr>
          <w:ilvl w:val="0"/>
          <w:numId w:val="44"/>
        </w:numPr>
      </w:pPr>
      <w:r>
        <w:rPr>
          <w:rFonts w:ascii="Calibri" w:hAnsi="Calibri"/>
          <w:color w:val="000000"/>
          <w:sz w:val="21"/>
        </w:rPr>
        <w:t>Which scenario should prove plan freeze and governed change?</w:t>
      </w:r>
    </w:p>
    <w:p>
      <w:pPr>
        <w:pStyle w:val="Heading1"/>
      </w:pPr>
      <w:r>
        <w:t>17. Discussion Topic 15: Product Build Alignment</w:t>
      </w:r>
    </w:p>
    <w:p>
      <w:pPr>
        <w:pStyle w:val="Heading2"/>
      </w:pPr>
      <w:r>
        <w:t>17.1 Fit Against Current Eratex Build Direction</w:t>
      </w:r>
    </w:p>
    <w:p>
      <w:pPr>
        <w:spacing w:after="80" w:line="300" w:lineRule="auto"/>
        <w:ind w:left="540" w:hanging="271"/>
        <w:numPr>
          <w:ilvl w:val="0"/>
          <w:numId w:val="45"/>
        </w:numPr>
      </w:pPr>
      <w:r>
        <w:rPr>
          <w:rFonts w:ascii="Calibri" w:hAnsi="Calibri"/>
          <w:color w:val="000000"/>
          <w:sz w:val="21"/>
        </w:rPr>
        <w:t>Does the current product build cover the application flow expected by the consulting team?</w:t>
      </w:r>
    </w:p>
    <w:p>
      <w:pPr>
        <w:spacing w:after="80" w:line="300" w:lineRule="auto"/>
        <w:ind w:left="540" w:hanging="271"/>
        <w:numPr>
          <w:ilvl w:val="0"/>
          <w:numId w:val="45"/>
        </w:numPr>
      </w:pPr>
      <w:r>
        <w:rPr>
          <w:rFonts w:ascii="Calibri" w:hAnsi="Calibri"/>
          <w:color w:val="000000"/>
          <w:sz w:val="21"/>
        </w:rPr>
        <w:t>Does the current product build cover the planning visibility expected by plant users?</w:t>
      </w:r>
    </w:p>
    <w:p>
      <w:pPr>
        <w:spacing w:after="80" w:line="300" w:lineRule="auto"/>
        <w:ind w:left="540" w:hanging="271"/>
        <w:numPr>
          <w:ilvl w:val="0"/>
          <w:numId w:val="45"/>
        </w:numPr>
      </w:pPr>
      <w:r>
        <w:rPr>
          <w:rFonts w:ascii="Calibri" w:hAnsi="Calibri"/>
          <w:color w:val="000000"/>
          <w:sz w:val="21"/>
        </w:rPr>
        <w:t>Does the current product build cover source-of-truth and interface governance adequately?</w:t>
      </w:r>
    </w:p>
    <w:p>
      <w:pPr>
        <w:spacing w:after="80" w:line="300" w:lineRule="auto"/>
        <w:ind w:left="540" w:hanging="271"/>
        <w:numPr>
          <w:ilvl w:val="0"/>
          <w:numId w:val="45"/>
        </w:numPr>
      </w:pPr>
      <w:r>
        <w:rPr>
          <w:rFonts w:ascii="Calibri" w:hAnsi="Calibri"/>
          <w:color w:val="000000"/>
          <w:sz w:val="21"/>
        </w:rPr>
        <w:t>Does the current product build cover FastReact coexistence or replacement adequately?</w:t>
      </w:r>
    </w:p>
    <w:p>
      <w:pPr>
        <w:spacing w:after="80" w:line="300" w:lineRule="auto"/>
        <w:ind w:left="540" w:hanging="271"/>
        <w:numPr>
          <w:ilvl w:val="0"/>
          <w:numId w:val="45"/>
        </w:numPr>
      </w:pPr>
      <w:r>
        <w:rPr>
          <w:rFonts w:ascii="Calibri" w:hAnsi="Calibri"/>
          <w:color w:val="000000"/>
          <w:sz w:val="21"/>
        </w:rPr>
        <w:t>Does the current product build cover due-date quotation adequately?</w:t>
      </w:r>
    </w:p>
    <w:p>
      <w:pPr>
        <w:spacing w:after="80" w:line="300" w:lineRule="auto"/>
        <w:ind w:left="540" w:hanging="271"/>
        <w:numPr>
          <w:ilvl w:val="0"/>
          <w:numId w:val="45"/>
        </w:numPr>
      </w:pPr>
      <w:r>
        <w:rPr>
          <w:rFonts w:ascii="Calibri" w:hAnsi="Calibri"/>
          <w:color w:val="000000"/>
          <w:sz w:val="21"/>
        </w:rPr>
        <w:t>Does the current product build cover sewing scheduling and line loading adequately?</w:t>
      </w:r>
    </w:p>
    <w:p>
      <w:pPr>
        <w:spacing w:after="80" w:line="300" w:lineRule="auto"/>
        <w:ind w:left="540" w:hanging="271"/>
        <w:numPr>
          <w:ilvl w:val="0"/>
          <w:numId w:val="45"/>
        </w:numPr>
      </w:pPr>
      <w:r>
        <w:rPr>
          <w:rFonts w:ascii="Calibri" w:hAnsi="Calibri"/>
          <w:color w:val="000000"/>
          <w:sz w:val="21"/>
        </w:rPr>
        <w:t>Does the current product build cover cutting planning adequately?</w:t>
      </w:r>
    </w:p>
    <w:p>
      <w:pPr>
        <w:spacing w:after="80" w:line="300" w:lineRule="auto"/>
        <w:ind w:left="540" w:hanging="271"/>
        <w:numPr>
          <w:ilvl w:val="0"/>
          <w:numId w:val="45"/>
        </w:numPr>
      </w:pPr>
      <w:r>
        <w:rPr>
          <w:rFonts w:ascii="Calibri" w:hAnsi="Calibri"/>
          <w:color w:val="000000"/>
          <w:sz w:val="21"/>
        </w:rPr>
        <w:t>Does the current product build cover finishing planning adequately?</w:t>
      </w:r>
    </w:p>
    <w:p>
      <w:pPr>
        <w:spacing w:after="80" w:line="300" w:lineRule="auto"/>
        <w:ind w:left="540" w:hanging="271"/>
        <w:numPr>
          <w:ilvl w:val="0"/>
          <w:numId w:val="45"/>
        </w:numPr>
      </w:pPr>
      <w:r>
        <w:rPr>
          <w:rFonts w:ascii="Calibri" w:hAnsi="Calibri"/>
          <w:color w:val="000000"/>
          <w:sz w:val="21"/>
        </w:rPr>
        <w:t>Does the current product build cover laundry planning adequately?</w:t>
      </w:r>
    </w:p>
    <w:p>
      <w:pPr>
        <w:spacing w:after="80" w:line="300" w:lineRule="auto"/>
        <w:ind w:left="540" w:hanging="271"/>
        <w:numPr>
          <w:ilvl w:val="0"/>
          <w:numId w:val="45"/>
        </w:numPr>
      </w:pPr>
      <w:r>
        <w:rPr>
          <w:rFonts w:ascii="Calibri" w:hAnsi="Calibri"/>
          <w:color w:val="000000"/>
          <w:sz w:val="21"/>
        </w:rPr>
        <w:t>Does the current product build cover TMS/WAS workflow integration adequately?</w:t>
      </w:r>
    </w:p>
    <w:p>
      <w:pPr>
        <w:pStyle w:val="Heading2"/>
      </w:pPr>
      <w:r>
        <w:t>17.2 Product Gaps To Record</w:t>
      </w:r>
    </w:p>
    <w:p>
      <w:pPr>
        <w:spacing w:after="80" w:line="300" w:lineRule="auto"/>
        <w:ind w:left="540" w:hanging="271"/>
        <w:numPr>
          <w:ilvl w:val="0"/>
          <w:numId w:val="46"/>
        </w:numPr>
      </w:pPr>
      <w:r>
        <w:rPr>
          <w:rFonts w:ascii="Calibri" w:hAnsi="Calibri"/>
          <w:color w:val="000000"/>
          <w:sz w:val="21"/>
        </w:rPr>
        <w:t>Which consulting-team expectations are already covered by the Eratex Operating Spine?</w:t>
      </w:r>
    </w:p>
    <w:p>
      <w:pPr>
        <w:spacing w:after="80" w:line="300" w:lineRule="auto"/>
        <w:ind w:left="540" w:hanging="271"/>
        <w:numPr>
          <w:ilvl w:val="0"/>
          <w:numId w:val="46"/>
        </w:numPr>
      </w:pPr>
      <w:r>
        <w:rPr>
          <w:rFonts w:ascii="Calibri" w:hAnsi="Calibri"/>
          <w:color w:val="000000"/>
          <w:sz w:val="21"/>
        </w:rPr>
        <w:t>Which expectations require enhancement to current product scope?</w:t>
      </w:r>
    </w:p>
    <w:p>
      <w:pPr>
        <w:spacing w:after="80" w:line="300" w:lineRule="auto"/>
        <w:ind w:left="540" w:hanging="271"/>
        <w:numPr>
          <w:ilvl w:val="0"/>
          <w:numId w:val="46"/>
        </w:numPr>
      </w:pPr>
      <w:r>
        <w:rPr>
          <w:rFonts w:ascii="Calibri" w:hAnsi="Calibri"/>
          <w:color w:val="000000"/>
          <w:sz w:val="21"/>
        </w:rPr>
        <w:t>Which expectations are out of current build phase but important for mature production-grade rollout?</w:t>
      </w:r>
    </w:p>
    <w:p>
      <w:pPr>
        <w:spacing w:after="80" w:line="300" w:lineRule="auto"/>
        <w:ind w:left="540" w:hanging="271"/>
        <w:numPr>
          <w:ilvl w:val="0"/>
          <w:numId w:val="46"/>
        </w:numPr>
      </w:pPr>
      <w:r>
        <w:rPr>
          <w:rFonts w:ascii="Calibri" w:hAnsi="Calibri"/>
          <w:color w:val="000000"/>
          <w:sz w:val="21"/>
        </w:rPr>
        <w:t>Which expectations conflict with current product boundary decisions?</w:t>
      </w:r>
    </w:p>
    <w:p>
      <w:pPr>
        <w:spacing w:after="80" w:line="300" w:lineRule="auto"/>
        <w:ind w:left="540" w:hanging="271"/>
        <w:numPr>
          <w:ilvl w:val="0"/>
          <w:numId w:val="46"/>
        </w:numPr>
      </w:pPr>
      <w:r>
        <w:rPr>
          <w:rFonts w:ascii="Calibri" w:hAnsi="Calibri"/>
          <w:color w:val="000000"/>
          <w:sz w:val="21"/>
        </w:rPr>
        <w:t>Which expectations are not yet validated enough to build?</w:t>
      </w:r>
    </w:p>
    <w:p>
      <w:pPr>
        <w:spacing w:after="80" w:line="300" w:lineRule="auto"/>
        <w:ind w:left="540" w:hanging="271"/>
        <w:numPr>
          <w:ilvl w:val="0"/>
          <w:numId w:val="46"/>
        </w:numPr>
      </w:pPr>
      <w:r>
        <w:rPr>
          <w:rFonts w:ascii="Calibri" w:hAnsi="Calibri"/>
          <w:color w:val="000000"/>
          <w:sz w:val="21"/>
        </w:rPr>
        <w:t>Which expectations require prototype updates?</w:t>
      </w:r>
    </w:p>
    <w:p>
      <w:pPr>
        <w:spacing w:after="80" w:line="300" w:lineRule="auto"/>
        <w:ind w:left="540" w:hanging="271"/>
        <w:numPr>
          <w:ilvl w:val="0"/>
          <w:numId w:val="46"/>
        </w:numPr>
      </w:pPr>
      <w:r>
        <w:rPr>
          <w:rFonts w:ascii="Calibri" w:hAnsi="Calibri"/>
          <w:color w:val="000000"/>
          <w:sz w:val="21"/>
        </w:rPr>
        <w:t>Which expectations require backend data-model updates?</w:t>
      </w:r>
    </w:p>
    <w:p>
      <w:pPr>
        <w:spacing w:after="80" w:line="300" w:lineRule="auto"/>
        <w:ind w:left="540" w:hanging="271"/>
        <w:numPr>
          <w:ilvl w:val="0"/>
          <w:numId w:val="46"/>
        </w:numPr>
      </w:pPr>
      <w:r>
        <w:rPr>
          <w:rFonts w:ascii="Calibri" w:hAnsi="Calibri"/>
          <w:color w:val="000000"/>
          <w:sz w:val="21"/>
        </w:rPr>
        <w:t>Which expectations require integration build-out?</w:t>
      </w:r>
    </w:p>
    <w:p>
      <w:pPr>
        <w:spacing w:after="80" w:line="300" w:lineRule="auto"/>
        <w:ind w:left="540" w:hanging="271"/>
        <w:numPr>
          <w:ilvl w:val="0"/>
          <w:numId w:val="46"/>
        </w:numPr>
      </w:pPr>
      <w:r>
        <w:rPr>
          <w:rFonts w:ascii="Calibri" w:hAnsi="Calibri"/>
          <w:color w:val="000000"/>
          <w:sz w:val="21"/>
        </w:rPr>
        <w:t>Which expectations require seed/demo scenario updates?</w:t>
      </w:r>
    </w:p>
    <w:p>
      <w:pPr>
        <w:spacing w:after="80" w:line="300" w:lineRule="auto"/>
        <w:ind w:left="540" w:hanging="271"/>
        <w:numPr>
          <w:ilvl w:val="0"/>
          <w:numId w:val="46"/>
        </w:numPr>
      </w:pPr>
      <w:r>
        <w:rPr>
          <w:rFonts w:ascii="Calibri" w:hAnsi="Calibri"/>
          <w:color w:val="000000"/>
          <w:sz w:val="21"/>
        </w:rPr>
        <w:t>Which expectations should be deferred until after plant pilot?</w:t>
      </w:r>
    </w:p>
    <w:p>
      <w:pPr>
        <w:pStyle w:val="Heading1"/>
      </w:pPr>
      <w:r>
        <w:t>18. Required Outputs From Consulting Team</w:t>
      </w:r>
    </w:p>
    <w:p>
      <w:pPr>
        <w:spacing w:after="120" w:line="300" w:lineRule="auto"/>
      </w:pPr>
      <w:r>
        <w:rPr>
          <w:rFonts w:ascii="Calibri" w:hAnsi="Calibri"/>
          <w:color w:val="000000"/>
          <w:sz w:val="22"/>
        </w:rPr>
        <w:t>The workshop should not close with verbal agreement only. The consulting team should provide the following artifacts: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2700"/>
        <w:gridCol w:w="6660"/>
      </w:tblGrid>
      <w:tr>
        <w:trPr>
          <w:tblHeader w:val="true"/>
        </w:trPr>
        <w:tc>
          <w:tcPr>
            <w:tcW w:type="dxa" w:w="2700"/>
            <w:vAlign w:val="center"/>
            <w:shd w:fill="E8EEF5"/>
          </w:tcPr>
          <w:p>
            <w:pPr>
              <w:spacing w:before="0" w:after="40" w:line="264" w:lineRule="auto"/>
            </w:pPr>
            <w:r/>
            <w:r>
              <w:rPr>
                <w:rFonts w:ascii="Calibri" w:hAnsi="Calibri"/>
                <w:b/>
                <w:color w:val="0B2545"/>
                <w:sz w:val="19"/>
              </w:rPr>
              <w:t>Output</w:t>
            </w:r>
          </w:p>
        </w:tc>
        <w:tc>
          <w:tcPr>
            <w:tcW w:type="dxa" w:w="6660"/>
            <w:vAlign w:val="center"/>
            <w:shd w:fill="E8EEF5"/>
          </w:tcPr>
          <w:p>
            <w:pPr>
              <w:spacing w:before="0" w:after="40" w:line="264" w:lineRule="auto"/>
            </w:pPr>
            <w:r/>
            <w:r>
              <w:rPr>
                <w:rFonts w:ascii="Calibri" w:hAnsi="Calibri"/>
                <w:b/>
                <w:color w:val="0B2545"/>
                <w:sz w:val="19"/>
              </w:rPr>
              <w:t>Purpose</w:t>
            </w:r>
          </w:p>
        </w:tc>
      </w:tr>
      <w:tr>
        <w:tc>
          <w:tcPr>
            <w:tcW w:type="dxa" w:w="2700"/>
            <w:vAlign w:val="center"/>
          </w:tcPr>
          <w:p>
            <w:pPr>
              <w:spacing w:before="0" w:after="40" w:line="264" w:lineRule="auto"/>
            </w:pPr>
            <w:r/>
            <w:r>
              <w:rPr>
                <w:rFonts w:ascii="Calibri" w:hAnsi="Calibri"/>
                <w:color w:val="000000"/>
                <w:sz w:val="18"/>
              </w:rPr>
              <w:t>Current technology landscape map</w:t>
            </w:r>
          </w:p>
        </w:tc>
        <w:tc>
          <w:tcPr>
            <w:tcW w:type="dxa" w:w="6660"/>
            <w:vAlign w:val="center"/>
          </w:tcPr>
          <w:p>
            <w:pPr>
              <w:spacing w:before="0" w:after="40" w:line="264" w:lineRule="auto"/>
            </w:pPr>
            <w:r/>
            <w:r>
              <w:rPr>
                <w:rFonts w:ascii="Calibri" w:hAnsi="Calibri"/>
                <w:color w:val="000000"/>
                <w:sz w:val="18"/>
              </w:rPr>
              <w:t>Shows current tools, users, and data movement.</w:t>
            </w:r>
          </w:p>
        </w:tc>
      </w:tr>
      <w:tr>
        <w:tc>
          <w:tcPr>
            <w:tcW w:type="dxa" w:w="2700"/>
            <w:vAlign w:val="center"/>
          </w:tcPr>
          <w:p>
            <w:pPr>
              <w:spacing w:before="0" w:after="40" w:line="264" w:lineRule="auto"/>
            </w:pPr>
            <w:r/>
            <w:r>
              <w:rPr>
                <w:rFonts w:ascii="Calibri" w:hAnsi="Calibri"/>
                <w:color w:val="000000"/>
                <w:sz w:val="18"/>
              </w:rPr>
              <w:t>Source-of-truth matrix</w:t>
            </w:r>
          </w:p>
        </w:tc>
        <w:tc>
          <w:tcPr>
            <w:tcW w:type="dxa" w:w="6660"/>
            <w:vAlign w:val="center"/>
          </w:tcPr>
          <w:p>
            <w:pPr>
              <w:spacing w:before="0" w:after="40" w:line="264" w:lineRule="auto"/>
            </w:pPr>
            <w:r/>
            <w:r>
              <w:rPr>
                <w:rFonts w:ascii="Calibri" w:hAnsi="Calibri"/>
                <w:color w:val="000000"/>
                <w:sz w:val="18"/>
              </w:rPr>
              <w:t>Confirms ownership of order, style, BOM, SMV, wash, plan, WIP, and dispatch data.</w:t>
            </w:r>
          </w:p>
        </w:tc>
      </w:tr>
      <w:tr>
        <w:tc>
          <w:tcPr>
            <w:tcW w:type="dxa" w:w="2700"/>
            <w:vAlign w:val="center"/>
          </w:tcPr>
          <w:p>
            <w:pPr>
              <w:spacing w:before="0" w:after="40" w:line="264" w:lineRule="auto"/>
            </w:pPr>
            <w:r/>
            <w:r>
              <w:rPr>
                <w:rFonts w:ascii="Calibri" w:hAnsi="Calibri"/>
                <w:color w:val="000000"/>
                <w:sz w:val="18"/>
              </w:rPr>
              <w:t>Interface inventory</w:t>
            </w:r>
          </w:p>
        </w:tc>
        <w:tc>
          <w:tcPr>
            <w:tcW w:type="dxa" w:w="6660"/>
            <w:vAlign w:val="center"/>
          </w:tcPr>
          <w:p>
            <w:pPr>
              <w:spacing w:before="0" w:after="40" w:line="264" w:lineRule="auto"/>
            </w:pPr>
            <w:r/>
            <w:r>
              <w:rPr>
                <w:rFonts w:ascii="Calibri" w:hAnsi="Calibri"/>
                <w:color w:val="000000"/>
                <w:sz w:val="18"/>
              </w:rPr>
              <w:t>Clarifies Datatex, FastReact, Excel, and other data-source feasibility.</w:t>
            </w:r>
          </w:p>
        </w:tc>
      </w:tr>
      <w:tr>
        <w:tc>
          <w:tcPr>
            <w:tcW w:type="dxa" w:w="2700"/>
            <w:vAlign w:val="center"/>
          </w:tcPr>
          <w:p>
            <w:pPr>
              <w:spacing w:before="0" w:after="40" w:line="264" w:lineRule="auto"/>
            </w:pPr>
            <w:r/>
            <w:r>
              <w:rPr>
                <w:rFonts w:ascii="Calibri" w:hAnsi="Calibri"/>
                <w:color w:val="000000"/>
                <w:sz w:val="18"/>
              </w:rPr>
              <w:t>FastReact coexistence/replacement note</w:t>
            </w:r>
          </w:p>
        </w:tc>
        <w:tc>
          <w:tcPr>
            <w:tcW w:type="dxa" w:w="6660"/>
            <w:vAlign w:val="center"/>
          </w:tcPr>
          <w:p>
            <w:pPr>
              <w:spacing w:before="0" w:after="40" w:line="264" w:lineRule="auto"/>
            </w:pPr>
            <w:r/>
            <w:r>
              <w:rPr>
                <w:rFonts w:ascii="Calibri" w:hAnsi="Calibri"/>
                <w:color w:val="000000"/>
                <w:sz w:val="18"/>
              </w:rPr>
              <w:t>Defines whether FastReact remains, feeds, receives, or gets replaced.</w:t>
            </w:r>
          </w:p>
        </w:tc>
      </w:tr>
      <w:tr>
        <w:tc>
          <w:tcPr>
            <w:tcW w:type="dxa" w:w="2700"/>
            <w:vAlign w:val="center"/>
          </w:tcPr>
          <w:p>
            <w:pPr>
              <w:spacing w:before="0" w:after="40" w:line="264" w:lineRule="auto"/>
            </w:pPr>
            <w:r/>
            <w:r>
              <w:rPr>
                <w:rFonts w:ascii="Calibri" w:hAnsi="Calibri"/>
                <w:color w:val="000000"/>
                <w:sz w:val="18"/>
              </w:rPr>
              <w:t>End-to-end application flow</w:t>
            </w:r>
          </w:p>
        </w:tc>
        <w:tc>
          <w:tcPr>
            <w:tcW w:type="dxa" w:w="6660"/>
            <w:vAlign w:val="center"/>
          </w:tcPr>
          <w:p>
            <w:pPr>
              <w:spacing w:before="0" w:after="40" w:line="264" w:lineRule="auto"/>
            </w:pPr>
            <w:r/>
            <w:r>
              <w:rPr>
                <w:rFonts w:ascii="Calibri" w:hAnsi="Calibri"/>
                <w:color w:val="000000"/>
                <w:sz w:val="18"/>
              </w:rPr>
              <w:t>Shows inquiry -&gt; quotation -&gt; planning -&gt; release -&gt; execution -&gt; dispatch.</w:t>
            </w:r>
          </w:p>
        </w:tc>
      </w:tr>
      <w:tr>
        <w:tc>
          <w:tcPr>
            <w:tcW w:type="dxa" w:w="2700"/>
            <w:vAlign w:val="center"/>
          </w:tcPr>
          <w:p>
            <w:pPr>
              <w:spacing w:before="0" w:after="40" w:line="264" w:lineRule="auto"/>
            </w:pPr>
            <w:r/>
            <w:r>
              <w:rPr>
                <w:rFonts w:ascii="Calibri" w:hAnsi="Calibri"/>
                <w:color w:val="000000"/>
                <w:sz w:val="18"/>
              </w:rPr>
              <w:t>User-role journey map</w:t>
            </w:r>
          </w:p>
        </w:tc>
        <w:tc>
          <w:tcPr>
            <w:tcW w:type="dxa" w:w="6660"/>
            <w:vAlign w:val="center"/>
          </w:tcPr>
          <w:p>
            <w:pPr>
              <w:spacing w:before="0" w:after="40" w:line="264" w:lineRule="auto"/>
            </w:pPr>
            <w:r/>
            <w:r>
              <w:rPr>
                <w:rFonts w:ascii="Calibri" w:hAnsi="Calibri"/>
                <w:color w:val="000000"/>
                <w:sz w:val="18"/>
              </w:rPr>
              <w:t>Defines what each business role sees and does in the application.</w:t>
            </w:r>
          </w:p>
        </w:tc>
      </w:tr>
      <w:tr>
        <w:tc>
          <w:tcPr>
            <w:tcW w:type="dxa" w:w="2700"/>
            <w:vAlign w:val="center"/>
          </w:tcPr>
          <w:p>
            <w:pPr>
              <w:spacing w:before="0" w:after="40" w:line="264" w:lineRule="auto"/>
            </w:pPr>
            <w:r/>
            <w:r>
              <w:rPr>
                <w:rFonts w:ascii="Calibri" w:hAnsi="Calibri"/>
                <w:color w:val="000000"/>
                <w:sz w:val="18"/>
              </w:rPr>
              <w:t>Planning-zone governance note</w:t>
            </w:r>
          </w:p>
        </w:tc>
        <w:tc>
          <w:tcPr>
            <w:tcW w:type="dxa" w:w="6660"/>
            <w:vAlign w:val="center"/>
          </w:tcPr>
          <w:p>
            <w:pPr>
              <w:spacing w:before="0" w:after="40" w:line="264" w:lineRule="auto"/>
            </w:pPr>
            <w:r/>
            <w:r>
              <w:rPr>
                <w:rFonts w:ascii="Calibri" w:hAnsi="Calibri"/>
                <w:color w:val="000000"/>
                <w:sz w:val="18"/>
              </w:rPr>
              <w:t>Defines future, volatile, firm, frozen zones and change rules.</w:t>
            </w:r>
          </w:p>
        </w:tc>
      </w:tr>
      <w:tr>
        <w:tc>
          <w:tcPr>
            <w:tcW w:type="dxa" w:w="2700"/>
            <w:vAlign w:val="center"/>
          </w:tcPr>
          <w:p>
            <w:pPr>
              <w:spacing w:before="0" w:after="40" w:line="264" w:lineRule="auto"/>
            </w:pPr>
            <w:r/>
            <w:r>
              <w:rPr>
                <w:rFonts w:ascii="Calibri" w:hAnsi="Calibri"/>
                <w:color w:val="000000"/>
                <w:sz w:val="18"/>
              </w:rPr>
              <w:t>Laundry scheduling logic note</w:t>
            </w:r>
          </w:p>
        </w:tc>
        <w:tc>
          <w:tcPr>
            <w:tcW w:type="dxa" w:w="6660"/>
            <w:vAlign w:val="center"/>
          </w:tcPr>
          <w:p>
            <w:pPr>
              <w:spacing w:before="0" w:after="40" w:line="264" w:lineRule="auto"/>
            </w:pPr>
            <w:r/>
            <w:r>
              <w:rPr>
                <w:rFonts w:ascii="Calibri" w:hAnsi="Calibri"/>
                <w:color w:val="000000"/>
                <w:sz w:val="18"/>
              </w:rPr>
              <w:t>Details route, batch, machine, dryer, QC, rewash, and capacity behavior.</w:t>
            </w:r>
          </w:p>
        </w:tc>
      </w:tr>
      <w:tr>
        <w:tc>
          <w:tcPr>
            <w:tcW w:type="dxa" w:w="2700"/>
            <w:vAlign w:val="center"/>
          </w:tcPr>
          <w:p>
            <w:pPr>
              <w:spacing w:before="0" w:after="40" w:line="264" w:lineRule="auto"/>
            </w:pPr>
            <w:r/>
            <w:r>
              <w:rPr>
                <w:rFonts w:ascii="Calibri" w:hAnsi="Calibri"/>
                <w:color w:val="000000"/>
                <w:sz w:val="18"/>
              </w:rPr>
              <w:t>Validated performance baseline</w:t>
            </w:r>
          </w:p>
        </w:tc>
        <w:tc>
          <w:tcPr>
            <w:tcW w:type="dxa" w:w="6660"/>
            <w:vAlign w:val="center"/>
          </w:tcPr>
          <w:p>
            <w:pPr>
              <w:spacing w:before="0" w:after="40" w:line="264" w:lineRule="auto"/>
            </w:pPr>
            <w:r/>
            <w:r>
              <w:rPr>
                <w:rFonts w:ascii="Calibri" w:hAnsi="Calibri"/>
                <w:color w:val="000000"/>
                <w:sz w:val="18"/>
              </w:rPr>
              <w:t>Confirms all quantified problem numbers and measurement definitions.</w:t>
            </w:r>
          </w:p>
        </w:tc>
      </w:tr>
      <w:tr>
        <w:tc>
          <w:tcPr>
            <w:tcW w:type="dxa" w:w="2700"/>
            <w:vAlign w:val="center"/>
          </w:tcPr>
          <w:p>
            <w:pPr>
              <w:spacing w:before="0" w:after="40" w:line="264" w:lineRule="auto"/>
            </w:pPr>
            <w:r/>
            <w:r>
              <w:rPr>
                <w:rFonts w:ascii="Calibri" w:hAnsi="Calibri"/>
                <w:color w:val="000000"/>
                <w:sz w:val="18"/>
              </w:rPr>
              <w:t>Pilot scenario pack</w:t>
            </w:r>
          </w:p>
        </w:tc>
        <w:tc>
          <w:tcPr>
            <w:tcW w:type="dxa" w:w="6660"/>
            <w:vAlign w:val="center"/>
          </w:tcPr>
          <w:p>
            <w:pPr>
              <w:spacing w:before="0" w:after="40" w:line="264" w:lineRule="auto"/>
            </w:pPr>
            <w:r/>
            <w:r>
              <w:rPr>
                <w:rFonts w:ascii="Calibri" w:hAnsi="Calibri"/>
                <w:color w:val="000000"/>
                <w:sz w:val="18"/>
              </w:rPr>
              <w:t>Provides real orders and edge cases for product demonstration and UAT.</w:t>
            </w:r>
          </w:p>
        </w:tc>
      </w:tr>
      <w:tr>
        <w:tc>
          <w:tcPr>
            <w:tcW w:type="dxa" w:w="2700"/>
            <w:vAlign w:val="center"/>
          </w:tcPr>
          <w:p>
            <w:pPr>
              <w:spacing w:before="0" w:after="40" w:line="264" w:lineRule="auto"/>
            </w:pPr>
            <w:r/>
            <w:r>
              <w:rPr>
                <w:rFonts w:ascii="Calibri" w:hAnsi="Calibri"/>
                <w:color w:val="000000"/>
                <w:sz w:val="18"/>
              </w:rPr>
              <w:t>Product gap register</w:t>
            </w:r>
          </w:p>
        </w:tc>
        <w:tc>
          <w:tcPr>
            <w:tcW w:type="dxa" w:w="6660"/>
            <w:vAlign w:val="center"/>
          </w:tcPr>
          <w:p>
            <w:pPr>
              <w:spacing w:before="0" w:after="40" w:line="264" w:lineRule="auto"/>
            </w:pPr>
            <w:r/>
            <w:r>
              <w:rPr>
                <w:rFonts w:ascii="Calibri" w:hAnsi="Calibri"/>
                <w:color w:val="000000"/>
                <w:sz w:val="18"/>
              </w:rPr>
              <w:t>Shows what should be changed, added, deferred, or rejected in the build approach.</w:t>
            </w:r>
          </w:p>
        </w:tc>
      </w:tr>
    </w:tbl>
    <w:p>
      <w:pPr>
        <w:spacing w:after="80"/>
      </w:pPr>
    </w:p>
    <w:p>
      <w:pPr>
        <w:pStyle w:val="Heading1"/>
      </w:pPr>
      <w:r>
        <w:t>19. Decision Gates Before Top-Management Presentation</w:t>
      </w:r>
    </w:p>
    <w:p>
      <w:pPr>
        <w:spacing w:after="120" w:line="300" w:lineRule="auto"/>
      </w:pPr>
      <w:r>
        <w:rPr>
          <w:rFonts w:ascii="Calibri" w:hAnsi="Calibri"/>
          <w:color w:val="000000"/>
          <w:sz w:val="22"/>
        </w:rPr>
        <w:t>Before presenting the solution to top management, the business team should confirm:</w:t>
      </w:r>
    </w:p>
    <w:p>
      <w:pPr>
        <w:spacing w:after="80" w:line="300" w:lineRule="auto"/>
        <w:ind w:left="540" w:hanging="271"/>
        <w:numPr>
          <w:ilvl w:val="0"/>
          <w:numId w:val="47"/>
        </w:numPr>
      </w:pPr>
      <w:r>
        <w:rPr>
          <w:rFonts w:ascii="Calibri" w:hAnsi="Calibri"/>
          <w:color w:val="000000"/>
          <w:sz w:val="21"/>
        </w:rPr>
        <w:t>Plant users agree that the proposed application flow reflects operational reality.</w:t>
      </w:r>
    </w:p>
    <w:p>
      <w:pPr>
        <w:spacing w:after="80" w:line="300" w:lineRule="auto"/>
        <w:ind w:left="540" w:hanging="271"/>
        <w:numPr>
          <w:ilvl w:val="0"/>
          <w:numId w:val="47"/>
        </w:numPr>
      </w:pPr>
      <w:r>
        <w:rPr>
          <w:rFonts w:ascii="Calibri" w:hAnsi="Calibri"/>
          <w:color w:val="000000"/>
          <w:sz w:val="21"/>
        </w:rPr>
        <w:t>Planning users understand how weekly planning, workcenter load, daily release, and plan freeze will be visible.</w:t>
      </w:r>
    </w:p>
    <w:p>
      <w:pPr>
        <w:spacing w:after="80" w:line="300" w:lineRule="auto"/>
        <w:ind w:left="540" w:hanging="271"/>
        <w:numPr>
          <w:ilvl w:val="0"/>
          <w:numId w:val="47"/>
        </w:numPr>
      </w:pPr>
      <w:r>
        <w:rPr>
          <w:rFonts w:ascii="Calibri" w:hAnsi="Calibri"/>
          <w:color w:val="000000"/>
          <w:sz w:val="21"/>
        </w:rPr>
        <w:t>Laundry users agree that route, batch, machine, dryer, QC, and rewash complexity is understood.</w:t>
      </w:r>
    </w:p>
    <w:p>
      <w:pPr>
        <w:spacing w:after="80" w:line="300" w:lineRule="auto"/>
        <w:ind w:left="540" w:hanging="271"/>
        <w:numPr>
          <w:ilvl w:val="0"/>
          <w:numId w:val="47"/>
        </w:numPr>
      </w:pPr>
      <w:r>
        <w:rPr>
          <w:rFonts w:ascii="Calibri" w:hAnsi="Calibri"/>
          <w:color w:val="000000"/>
          <w:sz w:val="21"/>
        </w:rPr>
        <w:t>FastReact coexistence or replacement strategy is explicit.</w:t>
      </w:r>
    </w:p>
    <w:p>
      <w:pPr>
        <w:spacing w:after="80" w:line="300" w:lineRule="auto"/>
        <w:ind w:left="540" w:hanging="271"/>
        <w:numPr>
          <w:ilvl w:val="0"/>
          <w:numId w:val="47"/>
        </w:numPr>
      </w:pPr>
      <w:r>
        <w:rPr>
          <w:rFonts w:ascii="Calibri" w:hAnsi="Calibri"/>
          <w:color w:val="000000"/>
          <w:sz w:val="21"/>
        </w:rPr>
        <w:t>Datatex and other data-source assumptions are validated.</w:t>
      </w:r>
    </w:p>
    <w:p>
      <w:pPr>
        <w:spacing w:after="80" w:line="300" w:lineRule="auto"/>
        <w:ind w:left="540" w:hanging="271"/>
        <w:numPr>
          <w:ilvl w:val="0"/>
          <w:numId w:val="47"/>
        </w:numPr>
      </w:pPr>
      <w:r>
        <w:rPr>
          <w:rFonts w:ascii="Calibri" w:hAnsi="Calibri"/>
          <w:color w:val="000000"/>
          <w:sz w:val="21"/>
        </w:rPr>
        <w:t>Performance numbers are backed by accepted source data.</w:t>
      </w:r>
    </w:p>
    <w:p>
      <w:pPr>
        <w:spacing w:after="80" w:line="300" w:lineRule="auto"/>
        <w:ind w:left="540" w:hanging="271"/>
        <w:numPr>
          <w:ilvl w:val="0"/>
          <w:numId w:val="47"/>
        </w:numPr>
      </w:pPr>
      <w:r>
        <w:rPr>
          <w:rFonts w:ascii="Calibri" w:hAnsi="Calibri"/>
          <w:color w:val="000000"/>
          <w:sz w:val="21"/>
        </w:rPr>
        <w:t>The software demonstration uses real order scenarios, not abstract mock data only.</w:t>
      </w:r>
    </w:p>
    <w:p>
      <w:pPr>
        <w:spacing w:after="80" w:line="300" w:lineRule="auto"/>
        <w:ind w:left="540" w:hanging="271"/>
        <w:numPr>
          <w:ilvl w:val="0"/>
          <w:numId w:val="47"/>
        </w:numPr>
      </w:pPr>
      <w:r>
        <w:rPr>
          <w:rFonts w:ascii="Calibri" w:hAnsi="Calibri"/>
          <w:color w:val="000000"/>
          <w:sz w:val="21"/>
        </w:rPr>
        <w:t>Interfaces and manual fallback paths are documented.</w:t>
      </w:r>
    </w:p>
    <w:p>
      <w:pPr>
        <w:spacing w:after="80" w:line="300" w:lineRule="auto"/>
        <w:ind w:left="540" w:hanging="271"/>
        <w:numPr>
          <w:ilvl w:val="0"/>
          <w:numId w:val="47"/>
        </w:numPr>
      </w:pPr>
      <w:r>
        <w:rPr>
          <w:rFonts w:ascii="Calibri" w:hAnsi="Calibri"/>
          <w:color w:val="000000"/>
          <w:sz w:val="21"/>
        </w:rPr>
        <w:t>Open product gaps are classified as must-have, pilot-phase, mature-phase, or out-of-scope.</w:t>
      </w:r>
    </w:p>
    <w:p>
      <w:pPr>
        <w:spacing w:after="80" w:line="300" w:lineRule="auto"/>
        <w:ind w:left="540" w:hanging="271"/>
        <w:numPr>
          <w:ilvl w:val="0"/>
          <w:numId w:val="47"/>
        </w:numPr>
      </w:pPr>
      <w:r>
        <w:rPr>
          <w:rFonts w:ascii="Calibri" w:hAnsi="Calibri"/>
          <w:color w:val="000000"/>
          <w:sz w:val="21"/>
        </w:rPr>
        <w:t>The business team can explain exactly how the product will move from inquiry to dispatch and how users will act daily.</w:t>
      </w:r>
    </w:p>
    <w:p>
      <w:pPr>
        <w:pStyle w:val="Heading1"/>
      </w:pPr>
      <w:r>
        <w:t>20. Recommended Workshop Sequence</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space="0" w:color="B7C2D0"/>
          <w:left w:val="single" w:sz="4" w:space="0" w:color="B7C2D0"/>
          <w:bottom w:val="single" w:sz="4" w:space="0" w:color="B7C2D0"/>
          <w:right w:val="single" w:sz="4" w:space="0" w:color="B7C2D0"/>
          <w:insideH w:val="single" w:sz="4" w:space="0" w:color="B7C2D0"/>
          <w:insideV w:val="single" w:sz="4" w:space="0" w:color="B7C2D0"/>
        </w:tblBorders>
      </w:tblPr>
      <w:tblGrid>
        <w:gridCol w:w="1500"/>
        <w:gridCol w:w="3930"/>
        <w:gridCol w:w="3930"/>
      </w:tblGrid>
      <w:tr>
        <w:trPr>
          <w:tblHeader w:val="true"/>
        </w:trPr>
        <w:tc>
          <w:tcPr>
            <w:tcW w:type="dxa" w:w="1500"/>
            <w:vAlign w:val="center"/>
            <w:shd w:fill="E8EEF5"/>
          </w:tcPr>
          <w:p>
            <w:pPr>
              <w:spacing w:before="0" w:after="40" w:line="264" w:lineRule="auto"/>
            </w:pPr>
            <w:r/>
            <w:r>
              <w:rPr>
                <w:rFonts w:ascii="Calibri" w:hAnsi="Calibri"/>
                <w:b/>
                <w:color w:val="0B2545"/>
                <w:sz w:val="19"/>
              </w:rPr>
              <w:t>Session</w:t>
            </w:r>
          </w:p>
        </w:tc>
        <w:tc>
          <w:tcPr>
            <w:tcW w:type="dxa" w:w="3930"/>
            <w:vAlign w:val="center"/>
            <w:shd w:fill="E8EEF5"/>
          </w:tcPr>
          <w:p>
            <w:pPr>
              <w:spacing w:before="0" w:after="40" w:line="264" w:lineRule="auto"/>
            </w:pPr>
            <w:r/>
            <w:r>
              <w:rPr>
                <w:rFonts w:ascii="Calibri" w:hAnsi="Calibri"/>
                <w:b/>
                <w:color w:val="0B2545"/>
                <w:sz w:val="19"/>
              </w:rPr>
              <w:t>Topic</w:t>
            </w:r>
          </w:p>
        </w:tc>
        <w:tc>
          <w:tcPr>
            <w:tcW w:type="dxa" w:w="3930"/>
            <w:vAlign w:val="center"/>
            <w:shd w:fill="E8EEF5"/>
          </w:tcPr>
          <w:p>
            <w:pPr>
              <w:spacing w:before="0" w:after="40" w:line="264" w:lineRule="auto"/>
            </w:pPr>
            <w:r/>
            <w:r>
              <w:rPr>
                <w:rFonts w:ascii="Calibri" w:hAnsi="Calibri"/>
                <w:b/>
                <w:color w:val="0B2545"/>
                <w:sz w:val="19"/>
              </w:rPr>
              <w:t>Primary Participants</w:t>
            </w:r>
          </w:p>
        </w:tc>
      </w:tr>
      <w:tr>
        <w:tc>
          <w:tcPr>
            <w:tcW w:type="dxa" w:w="1500"/>
            <w:vAlign w:val="center"/>
          </w:tcPr>
          <w:p>
            <w:pPr>
              <w:spacing w:before="0" w:after="40" w:line="264" w:lineRule="auto"/>
            </w:pPr>
            <w:r/>
            <w:r>
              <w:rPr>
                <w:rFonts w:ascii="Calibri" w:hAnsi="Calibri"/>
                <w:color w:val="000000"/>
                <w:sz w:val="18"/>
              </w:rPr>
              <w:t>1</w:t>
            </w:r>
          </w:p>
        </w:tc>
        <w:tc>
          <w:tcPr>
            <w:tcW w:type="dxa" w:w="3930"/>
            <w:vAlign w:val="center"/>
          </w:tcPr>
          <w:p>
            <w:pPr>
              <w:spacing w:before="0" w:after="40" w:line="264" w:lineRule="auto"/>
            </w:pPr>
            <w:r/>
            <w:r>
              <w:rPr>
                <w:rFonts w:ascii="Calibri" w:hAnsi="Calibri"/>
                <w:color w:val="000000"/>
                <w:sz w:val="18"/>
              </w:rPr>
              <w:t>Technology landscape and source of truth</w:t>
            </w:r>
          </w:p>
        </w:tc>
        <w:tc>
          <w:tcPr>
            <w:tcW w:type="dxa" w:w="3930"/>
            <w:vAlign w:val="center"/>
          </w:tcPr>
          <w:p>
            <w:pPr>
              <w:spacing w:before="0" w:after="40" w:line="264" w:lineRule="auto"/>
            </w:pPr>
            <w:r/>
            <w:r>
              <w:rPr>
                <w:rFonts w:ascii="Calibri" w:hAnsi="Calibri"/>
                <w:color w:val="000000"/>
                <w:sz w:val="18"/>
              </w:rPr>
              <w:t>IT, planning, merchandising, consulting team, product team</w:t>
            </w:r>
          </w:p>
        </w:tc>
      </w:tr>
      <w:tr>
        <w:tc>
          <w:tcPr>
            <w:tcW w:type="dxa" w:w="1500"/>
            <w:vAlign w:val="center"/>
          </w:tcPr>
          <w:p>
            <w:pPr>
              <w:spacing w:before="0" w:after="40" w:line="264" w:lineRule="auto"/>
            </w:pPr>
            <w:r/>
            <w:r>
              <w:rPr>
                <w:rFonts w:ascii="Calibri" w:hAnsi="Calibri"/>
                <w:color w:val="000000"/>
                <w:sz w:val="18"/>
              </w:rPr>
              <w:t>2</w:t>
            </w:r>
          </w:p>
        </w:tc>
        <w:tc>
          <w:tcPr>
            <w:tcW w:type="dxa" w:w="3930"/>
            <w:vAlign w:val="center"/>
          </w:tcPr>
          <w:p>
            <w:pPr>
              <w:spacing w:before="0" w:after="40" w:line="264" w:lineRule="auto"/>
            </w:pPr>
            <w:r/>
            <w:r>
              <w:rPr>
                <w:rFonts w:ascii="Calibri" w:hAnsi="Calibri"/>
                <w:color w:val="000000"/>
                <w:sz w:val="18"/>
              </w:rPr>
              <w:t>Inquiry to due-date quotation flow</w:t>
            </w:r>
          </w:p>
        </w:tc>
        <w:tc>
          <w:tcPr>
            <w:tcW w:type="dxa" w:w="3930"/>
            <w:vAlign w:val="center"/>
          </w:tcPr>
          <w:p>
            <w:pPr>
              <w:spacing w:before="0" w:after="40" w:line="264" w:lineRule="auto"/>
            </w:pPr>
            <w:r/>
            <w:r>
              <w:rPr>
                <w:rFonts w:ascii="Calibri" w:hAnsi="Calibri"/>
                <w:color w:val="000000"/>
                <w:sz w:val="18"/>
              </w:rPr>
              <w:t>Merchandising, planning, sales/customer coordination</w:t>
            </w:r>
          </w:p>
        </w:tc>
      </w:tr>
      <w:tr>
        <w:tc>
          <w:tcPr>
            <w:tcW w:type="dxa" w:w="1500"/>
            <w:vAlign w:val="center"/>
          </w:tcPr>
          <w:p>
            <w:pPr>
              <w:spacing w:before="0" w:after="40" w:line="264" w:lineRule="auto"/>
            </w:pPr>
            <w:r/>
            <w:r>
              <w:rPr>
                <w:rFonts w:ascii="Calibri" w:hAnsi="Calibri"/>
                <w:color w:val="000000"/>
                <w:sz w:val="18"/>
              </w:rPr>
              <w:t>3</w:t>
            </w:r>
          </w:p>
        </w:tc>
        <w:tc>
          <w:tcPr>
            <w:tcW w:type="dxa" w:w="3930"/>
            <w:vAlign w:val="center"/>
          </w:tcPr>
          <w:p>
            <w:pPr>
              <w:spacing w:before="0" w:after="40" w:line="264" w:lineRule="auto"/>
            </w:pPr>
            <w:r/>
            <w:r>
              <w:rPr>
                <w:rFonts w:ascii="Calibri" w:hAnsi="Calibri"/>
                <w:color w:val="000000"/>
                <w:sz w:val="18"/>
              </w:rPr>
              <w:t>Planning zones, weekly planning, freeze governance</w:t>
            </w:r>
          </w:p>
        </w:tc>
        <w:tc>
          <w:tcPr>
            <w:tcW w:type="dxa" w:w="3930"/>
            <w:vAlign w:val="center"/>
          </w:tcPr>
          <w:p>
            <w:pPr>
              <w:spacing w:before="0" w:after="40" w:line="264" w:lineRule="auto"/>
            </w:pPr>
            <w:r/>
            <w:r>
              <w:rPr>
                <w:rFonts w:ascii="Calibri" w:hAnsi="Calibri"/>
                <w:color w:val="000000"/>
                <w:sz w:val="18"/>
              </w:rPr>
              <w:t>Planning head, PPIC, production leadership</w:t>
            </w:r>
          </w:p>
        </w:tc>
      </w:tr>
      <w:tr>
        <w:tc>
          <w:tcPr>
            <w:tcW w:type="dxa" w:w="1500"/>
            <w:vAlign w:val="center"/>
          </w:tcPr>
          <w:p>
            <w:pPr>
              <w:spacing w:before="0" w:after="40" w:line="264" w:lineRule="auto"/>
            </w:pPr>
            <w:r/>
            <w:r>
              <w:rPr>
                <w:rFonts w:ascii="Calibri" w:hAnsi="Calibri"/>
                <w:color w:val="000000"/>
                <w:sz w:val="18"/>
              </w:rPr>
              <w:t>4</w:t>
            </w:r>
          </w:p>
        </w:tc>
        <w:tc>
          <w:tcPr>
            <w:tcW w:type="dxa" w:w="3930"/>
            <w:vAlign w:val="center"/>
          </w:tcPr>
          <w:p>
            <w:pPr>
              <w:spacing w:before="0" w:after="40" w:line="264" w:lineRule="auto"/>
            </w:pPr>
            <w:r/>
            <w:r>
              <w:rPr>
                <w:rFonts w:ascii="Calibri" w:hAnsi="Calibri"/>
                <w:color w:val="000000"/>
                <w:sz w:val="18"/>
              </w:rPr>
              <w:t>Sewing scheduling and line loading</w:t>
            </w:r>
          </w:p>
        </w:tc>
        <w:tc>
          <w:tcPr>
            <w:tcW w:type="dxa" w:w="3930"/>
            <w:vAlign w:val="center"/>
          </w:tcPr>
          <w:p>
            <w:pPr>
              <w:spacing w:before="0" w:after="40" w:line="264" w:lineRule="auto"/>
            </w:pPr>
            <w:r/>
            <w:r>
              <w:rPr>
                <w:rFonts w:ascii="Calibri" w:hAnsi="Calibri"/>
                <w:color w:val="000000"/>
                <w:sz w:val="18"/>
              </w:rPr>
              <w:t>Planning, IE, sewing managers, line supervisors</w:t>
            </w:r>
          </w:p>
        </w:tc>
      </w:tr>
      <w:tr>
        <w:tc>
          <w:tcPr>
            <w:tcW w:type="dxa" w:w="1500"/>
            <w:vAlign w:val="center"/>
          </w:tcPr>
          <w:p>
            <w:pPr>
              <w:spacing w:before="0" w:after="40" w:line="264" w:lineRule="auto"/>
            </w:pPr>
            <w:r/>
            <w:r>
              <w:rPr>
                <w:rFonts w:ascii="Calibri" w:hAnsi="Calibri"/>
                <w:color w:val="000000"/>
                <w:sz w:val="18"/>
              </w:rPr>
              <w:t>5</w:t>
            </w:r>
          </w:p>
        </w:tc>
        <w:tc>
          <w:tcPr>
            <w:tcW w:type="dxa" w:w="3930"/>
            <w:vAlign w:val="center"/>
          </w:tcPr>
          <w:p>
            <w:pPr>
              <w:spacing w:before="0" w:after="40" w:line="264" w:lineRule="auto"/>
            </w:pPr>
            <w:r/>
            <w:r>
              <w:rPr>
                <w:rFonts w:ascii="Calibri" w:hAnsi="Calibri"/>
                <w:color w:val="000000"/>
                <w:sz w:val="18"/>
              </w:rPr>
              <w:t>Cutting and finishing planning</w:t>
            </w:r>
          </w:p>
        </w:tc>
        <w:tc>
          <w:tcPr>
            <w:tcW w:type="dxa" w:w="3930"/>
            <w:vAlign w:val="center"/>
          </w:tcPr>
          <w:p>
            <w:pPr>
              <w:spacing w:before="0" w:after="40" w:line="264" w:lineRule="auto"/>
            </w:pPr>
            <w:r/>
            <w:r>
              <w:rPr>
                <w:rFonts w:ascii="Calibri" w:hAnsi="Calibri"/>
                <w:color w:val="000000"/>
                <w:sz w:val="18"/>
              </w:rPr>
              <w:t>Cutting, finishing, packing, planning</w:t>
            </w:r>
          </w:p>
        </w:tc>
      </w:tr>
      <w:tr>
        <w:tc>
          <w:tcPr>
            <w:tcW w:type="dxa" w:w="1500"/>
            <w:vAlign w:val="center"/>
          </w:tcPr>
          <w:p>
            <w:pPr>
              <w:spacing w:before="0" w:after="40" w:line="264" w:lineRule="auto"/>
            </w:pPr>
            <w:r/>
            <w:r>
              <w:rPr>
                <w:rFonts w:ascii="Calibri" w:hAnsi="Calibri"/>
                <w:color w:val="000000"/>
                <w:sz w:val="18"/>
              </w:rPr>
              <w:t>6</w:t>
            </w:r>
          </w:p>
        </w:tc>
        <w:tc>
          <w:tcPr>
            <w:tcW w:type="dxa" w:w="3930"/>
            <w:vAlign w:val="center"/>
          </w:tcPr>
          <w:p>
            <w:pPr>
              <w:spacing w:before="0" w:after="40" w:line="264" w:lineRule="auto"/>
            </w:pPr>
            <w:r/>
            <w:r>
              <w:rPr>
                <w:rFonts w:ascii="Calibri" w:hAnsi="Calibri"/>
                <w:color w:val="000000"/>
                <w:sz w:val="18"/>
              </w:rPr>
              <w:t>Laundry deep dive</w:t>
            </w:r>
          </w:p>
        </w:tc>
        <w:tc>
          <w:tcPr>
            <w:tcW w:type="dxa" w:w="3930"/>
            <w:vAlign w:val="center"/>
          </w:tcPr>
          <w:p>
            <w:pPr>
              <w:spacing w:before="0" w:after="40" w:line="264" w:lineRule="auto"/>
            </w:pPr>
            <w:r/>
            <w:r>
              <w:rPr>
                <w:rFonts w:ascii="Calibri" w:hAnsi="Calibri"/>
                <w:color w:val="000000"/>
                <w:sz w:val="18"/>
              </w:rPr>
              <w:t>Laundry head, wash technicians, QC, planning</w:t>
            </w:r>
          </w:p>
        </w:tc>
      </w:tr>
      <w:tr>
        <w:tc>
          <w:tcPr>
            <w:tcW w:type="dxa" w:w="1500"/>
            <w:vAlign w:val="center"/>
          </w:tcPr>
          <w:p>
            <w:pPr>
              <w:spacing w:before="0" w:after="40" w:line="264" w:lineRule="auto"/>
            </w:pPr>
            <w:r/>
            <w:r>
              <w:rPr>
                <w:rFonts w:ascii="Calibri" w:hAnsi="Calibri"/>
                <w:color w:val="000000"/>
                <w:sz w:val="18"/>
              </w:rPr>
              <w:t>7</w:t>
            </w:r>
          </w:p>
        </w:tc>
        <w:tc>
          <w:tcPr>
            <w:tcW w:type="dxa" w:w="3930"/>
            <w:vAlign w:val="center"/>
          </w:tcPr>
          <w:p>
            <w:pPr>
              <w:spacing w:before="0" w:after="40" w:line="264" w:lineRule="auto"/>
            </w:pPr>
            <w:r/>
            <w:r>
              <w:rPr>
                <w:rFonts w:ascii="Calibri" w:hAnsi="Calibri"/>
                <w:color w:val="000000"/>
                <w:sz w:val="18"/>
              </w:rPr>
              <w:t>Interfaces and FastReact replacement/coexistence</w:t>
            </w:r>
          </w:p>
        </w:tc>
        <w:tc>
          <w:tcPr>
            <w:tcW w:type="dxa" w:w="3930"/>
            <w:vAlign w:val="center"/>
          </w:tcPr>
          <w:p>
            <w:pPr>
              <w:spacing w:before="0" w:after="40" w:line="264" w:lineRule="auto"/>
            </w:pPr>
            <w:r/>
            <w:r>
              <w:rPr>
                <w:rFonts w:ascii="Calibri" w:hAnsi="Calibri"/>
                <w:color w:val="000000"/>
                <w:sz w:val="18"/>
              </w:rPr>
              <w:t>IT, planning, FastReact users, product team</w:t>
            </w:r>
          </w:p>
        </w:tc>
      </w:tr>
      <w:tr>
        <w:tc>
          <w:tcPr>
            <w:tcW w:type="dxa" w:w="1500"/>
            <w:vAlign w:val="center"/>
          </w:tcPr>
          <w:p>
            <w:pPr>
              <w:spacing w:before="0" w:after="40" w:line="264" w:lineRule="auto"/>
            </w:pPr>
            <w:r/>
            <w:r>
              <w:rPr>
                <w:rFonts w:ascii="Calibri" w:hAnsi="Calibri"/>
                <w:color w:val="000000"/>
                <w:sz w:val="18"/>
              </w:rPr>
              <w:t>8</w:t>
            </w:r>
          </w:p>
        </w:tc>
        <w:tc>
          <w:tcPr>
            <w:tcW w:type="dxa" w:w="3930"/>
            <w:vAlign w:val="center"/>
          </w:tcPr>
          <w:p>
            <w:pPr>
              <w:spacing w:before="0" w:after="40" w:line="264" w:lineRule="auto"/>
            </w:pPr>
            <w:r/>
            <w:r>
              <w:rPr>
                <w:rFonts w:ascii="Calibri" w:hAnsi="Calibri"/>
                <w:color w:val="000000"/>
                <w:sz w:val="18"/>
              </w:rPr>
              <w:t>Performance baseline validation</w:t>
            </w:r>
          </w:p>
        </w:tc>
        <w:tc>
          <w:tcPr>
            <w:tcW w:type="dxa" w:w="3930"/>
            <w:vAlign w:val="center"/>
          </w:tcPr>
          <w:p>
            <w:pPr>
              <w:spacing w:before="0" w:after="40" w:line="264" w:lineRule="auto"/>
            </w:pPr>
            <w:r/>
            <w:r>
              <w:rPr>
                <w:rFonts w:ascii="Calibri" w:hAnsi="Calibri"/>
                <w:color w:val="000000"/>
                <w:sz w:val="18"/>
              </w:rPr>
              <w:t>Business excellence, finance/control, plant leadership</w:t>
            </w:r>
          </w:p>
        </w:tc>
      </w:tr>
      <w:tr>
        <w:tc>
          <w:tcPr>
            <w:tcW w:type="dxa" w:w="1500"/>
            <w:vAlign w:val="center"/>
          </w:tcPr>
          <w:p>
            <w:pPr>
              <w:spacing w:before="0" w:after="40" w:line="264" w:lineRule="auto"/>
            </w:pPr>
            <w:r/>
            <w:r>
              <w:rPr>
                <w:rFonts w:ascii="Calibri" w:hAnsi="Calibri"/>
                <w:color w:val="000000"/>
                <w:sz w:val="18"/>
              </w:rPr>
              <w:t>9</w:t>
            </w:r>
          </w:p>
        </w:tc>
        <w:tc>
          <w:tcPr>
            <w:tcW w:type="dxa" w:w="3930"/>
            <w:vAlign w:val="center"/>
          </w:tcPr>
          <w:p>
            <w:pPr>
              <w:spacing w:before="0" w:after="40" w:line="264" w:lineRule="auto"/>
            </w:pPr>
            <w:r/>
            <w:r>
              <w:rPr>
                <w:rFonts w:ascii="Calibri" w:hAnsi="Calibri"/>
                <w:color w:val="000000"/>
                <w:sz w:val="18"/>
              </w:rPr>
              <w:t>Pilot scenario selection</w:t>
            </w:r>
          </w:p>
        </w:tc>
        <w:tc>
          <w:tcPr>
            <w:tcW w:type="dxa" w:w="3930"/>
            <w:vAlign w:val="center"/>
          </w:tcPr>
          <w:p>
            <w:pPr>
              <w:spacing w:before="0" w:after="40" w:line="264" w:lineRule="auto"/>
            </w:pPr>
            <w:r/>
            <w:r>
              <w:rPr>
                <w:rFonts w:ascii="Calibri" w:hAnsi="Calibri"/>
                <w:color w:val="000000"/>
                <w:sz w:val="18"/>
              </w:rPr>
              <w:t>Plant users, business team, product team</w:t>
            </w:r>
          </w:p>
        </w:tc>
      </w:tr>
      <w:tr>
        <w:tc>
          <w:tcPr>
            <w:tcW w:type="dxa" w:w="1500"/>
            <w:vAlign w:val="center"/>
          </w:tcPr>
          <w:p>
            <w:pPr>
              <w:spacing w:before="0" w:after="40" w:line="264" w:lineRule="auto"/>
            </w:pPr>
            <w:r/>
            <w:r>
              <w:rPr>
                <w:rFonts w:ascii="Calibri" w:hAnsi="Calibri"/>
                <w:color w:val="000000"/>
                <w:sz w:val="18"/>
              </w:rPr>
              <w:t>10</w:t>
            </w:r>
          </w:p>
        </w:tc>
        <w:tc>
          <w:tcPr>
            <w:tcW w:type="dxa" w:w="3930"/>
            <w:vAlign w:val="center"/>
          </w:tcPr>
          <w:p>
            <w:pPr>
              <w:spacing w:before="0" w:after="40" w:line="264" w:lineRule="auto"/>
            </w:pPr>
            <w:r/>
            <w:r>
              <w:rPr>
                <w:rFonts w:ascii="Calibri" w:hAnsi="Calibri"/>
                <w:color w:val="000000"/>
                <w:sz w:val="18"/>
              </w:rPr>
              <w:t>Product gap review and top-management readiness</w:t>
            </w:r>
          </w:p>
        </w:tc>
        <w:tc>
          <w:tcPr>
            <w:tcW w:type="dxa" w:w="3930"/>
            <w:vAlign w:val="center"/>
          </w:tcPr>
          <w:p>
            <w:pPr>
              <w:spacing w:before="0" w:after="40" w:line="264" w:lineRule="auto"/>
            </w:pPr>
            <w:r/>
            <w:r>
              <w:rPr>
                <w:rFonts w:ascii="Calibri" w:hAnsi="Calibri"/>
                <w:color w:val="000000"/>
                <w:sz w:val="18"/>
              </w:rPr>
              <w:t>Vivek, Pradeep, Punit, consulting leads, product/build team</w:t>
            </w:r>
          </w:p>
        </w:tc>
      </w:tr>
    </w:tbl>
    <w:p>
      <w:pPr>
        <w:spacing w:after="80"/>
      </w:pPr>
    </w:p>
    <w:p>
      <w:pPr>
        <w:pStyle w:val="Heading1"/>
      </w:pPr>
      <w:r>
        <w:t>21. Closing Note</w:t>
      </w:r>
    </w:p>
    <w:p>
      <w:pPr>
        <w:spacing w:after="120" w:line="300" w:lineRule="auto"/>
      </w:pPr>
      <w:r>
        <w:rPr>
          <w:rFonts w:ascii="Calibri" w:hAnsi="Calibri"/>
          <w:color w:val="000000"/>
          <w:sz w:val="22"/>
        </w:rPr>
        <w:t>The main purpose of this questionnaire is to move the discussion from "solution concept accepted" to "solution behavior validated." The business team should use the answers to decide whether the current Eratex product build can be shown to the client as-is, whether selected flows need refinement, and which scenarios must be demonstrated first to build plant confidence before top-management exposure.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D6672"/>
        <w:sz w:val="18"/>
      </w:rPr>
      <w:t xml:space="preserve">Page </w:t>
    </w:r>
    <w:r>
      <w:rPr>
        <w:rFonts w:ascii="Calibri" w:hAnsi="Calibri"/>
        <w:color w:val="5D6672"/>
        <w:sz w:val="18"/>
      </w:rPr>
      <w:fldChar w:fldCharType="begin"/>
      <w:instrText xml:space="preserve">PAGE</w:instrText>
      <w:fldChar w:fldCharType="end"/>
    </w:r>
    <w:r>
      <w:rPr>
        <w:rFonts w:ascii="Calibri" w:hAnsi="Calibri"/>
        <w:color w:val="5D6672"/>
        <w:sz w:val="18"/>
      </w:rPr>
      <w:t xml:space="preserve"> of </w:t>
    </w:r>
    <w:r>
      <w:rPr>
        <w:rFonts w:ascii="Calibri" w:hAnsi="Calibri"/>
        <w:color w:val="5D6672"/>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D6672"/>
        <w:sz w:val="18"/>
      </w:rPr>
      <w:t>Eratex Consulting Team Validation Questionnaire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abstractNum>
  <w:abstractNum w:abstractNumId="10">
    <w:nsid w:val="0000000A"/>
    <w:multiLevelType w:val="singleLevel"/>
  </w:abstractNum>
  <w:num w:numId="10">
    <w:abstractNumId w:val="10"/>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Eratex Consulting Team Validation Questionnaire</dc:title>
  <dc:subject>Business validation questionnaire for Eratex planning and scheduling solution</dc:subject>
  <dc:creator>OpenAI Codex</dc:creator>
  <cp:keywords/>
  <dc:description>Generated from Markdown source in docs/research.</dc:description>
  <cp:lastModifiedBy/>
  <cp:revision>1</cp:revision>
  <dcterms:created xsi:type="dcterms:W3CDTF">2013-12-23T23:15:00Z</dcterms:created>
  <dcterms:modified xsi:type="dcterms:W3CDTF">2013-12-23T23:15:00Z</dcterms:modified>
  <cp:category/>
</cp:coreProperties>
</file>