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i.md"/>
    <w:p>
      <w:pPr>
        <w:pStyle w:val="Heading1"/>
      </w:pPr>
      <w:r>
        <w:t xml:space="preserve">API.md</w:t>
      </w:r>
    </w:p>
    <w:p>
      <w:pPr>
        <w:pStyle w:val="BlockText"/>
      </w:pPr>
      <w:r>
        <w:t xml:space="preserve">REST API Standards &amp; Design Guidelines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standards, conventions, and best practices for designing REST APIs within the Nestly platform.</w:t>
      </w:r>
    </w:p>
    <w:p>
      <w:pPr>
        <w:pStyle w:val="BodyText"/>
      </w:pPr>
      <w:r>
        <w:t xml:space="preserve">It ensures that all APIs are consistent, predictable, scalable, versioned, and easy to consume.</w:t>
      </w:r>
    </w:p>
    <w:p>
      <w:pPr>
        <w:pStyle w:val="BodyText"/>
      </w:pPr>
      <w:r>
        <w:t xml:space="preserve">This document is the single source of truth for API design.</w:t>
      </w:r>
    </w:p>
    <w:p>
      <w:r>
        <w:pict>
          <v:rect style="width:0;height:1.5pt" o:hralign="center" o:hrstd="t" o:hr="t"/>
        </w:pict>
      </w:r>
    </w:p>
    <w:bookmarkEnd w:id="21"/>
    <w:bookmarkStart w:id="22" w:name="api-design-principles"/>
    <w:p>
      <w:pPr>
        <w:pStyle w:val="Heading1"/>
      </w:pPr>
      <w:r>
        <w:t xml:space="preserve">API DESIGN PRINCIPLES</w:t>
      </w:r>
    </w:p>
    <w:p>
      <w:pPr>
        <w:pStyle w:val="FirstParagraph"/>
      </w:pPr>
      <w:r>
        <w:t xml:space="preserve">Every API should be:</w:t>
      </w:r>
    </w:p>
    <w:p>
      <w:pPr>
        <w:pStyle w:val="Compact"/>
        <w:numPr>
          <w:ilvl w:val="0"/>
          <w:numId w:val="1001"/>
        </w:numPr>
      </w:pPr>
      <w:r>
        <w:t xml:space="preserve">RESTful</w:t>
      </w:r>
    </w:p>
    <w:p>
      <w:pPr>
        <w:pStyle w:val="Compact"/>
        <w:numPr>
          <w:ilvl w:val="0"/>
          <w:numId w:val="1001"/>
        </w:numPr>
      </w:pPr>
      <w:r>
        <w:t xml:space="preserve">Stateless</w:t>
      </w:r>
    </w:p>
    <w:p>
      <w:pPr>
        <w:pStyle w:val="Compact"/>
        <w:numPr>
          <w:ilvl w:val="0"/>
          <w:numId w:val="1001"/>
        </w:numPr>
      </w:pPr>
      <w:r>
        <w:t xml:space="preserve">Resource-Oriented</w:t>
      </w:r>
    </w:p>
    <w:p>
      <w:pPr>
        <w:pStyle w:val="Compact"/>
        <w:numPr>
          <w:ilvl w:val="0"/>
          <w:numId w:val="1001"/>
        </w:numPr>
      </w:pPr>
      <w:r>
        <w:t xml:space="preserve">Consistent</w:t>
      </w:r>
    </w:p>
    <w:p>
      <w:pPr>
        <w:pStyle w:val="Compact"/>
        <w:numPr>
          <w:ilvl w:val="0"/>
          <w:numId w:val="1001"/>
        </w:numPr>
      </w:pPr>
      <w:r>
        <w:t xml:space="preserve">Predictable</w:t>
      </w:r>
    </w:p>
    <w:p>
      <w:pPr>
        <w:pStyle w:val="Compact"/>
        <w:numPr>
          <w:ilvl w:val="0"/>
          <w:numId w:val="1001"/>
        </w:numPr>
      </w:pPr>
      <w:r>
        <w:t xml:space="preserve">Secure</w:t>
      </w:r>
    </w:p>
    <w:p>
      <w:pPr>
        <w:pStyle w:val="Compact"/>
        <w:numPr>
          <w:ilvl w:val="0"/>
          <w:numId w:val="1001"/>
        </w:numPr>
      </w:pPr>
      <w:r>
        <w:t xml:space="preserve">Versioned</w:t>
      </w:r>
    </w:p>
    <w:p>
      <w:pPr>
        <w:pStyle w:val="Compact"/>
        <w:numPr>
          <w:ilvl w:val="0"/>
          <w:numId w:val="1001"/>
        </w:numPr>
      </w:pPr>
      <w:r>
        <w:t xml:space="preserve">Backward Compatible</w:t>
      </w:r>
    </w:p>
    <w:p>
      <w:r>
        <w:pict>
          <v:rect style="width:0;height:1.5pt" o:hralign="center" o:hrstd="t" o:hr="t"/>
        </w:pict>
      </w:r>
    </w:p>
    <w:bookmarkEnd w:id="22"/>
    <w:bookmarkStart w:id="23" w:name="api-url-structure"/>
    <w:p>
      <w:pPr>
        <w:pStyle w:val="Heading1"/>
      </w:pPr>
      <w:r>
        <w:t xml:space="preserve">API URL STRUCTURE</w:t>
      </w:r>
    </w:p>
    <w:p>
      <w:pPr>
        <w:pStyle w:val="FirstParagraph"/>
      </w:pPr>
      <w:r>
        <w:t xml:space="preserve">All endpoints should follow a consistent URI structure.</w:t>
      </w:r>
    </w:p>
    <w:p>
      <w:pPr>
        <w:pStyle w:val="SourceCode"/>
      </w:pPr>
      <w:r>
        <w:rPr>
          <w:rStyle w:val="VerbatimChar"/>
        </w:rPr>
        <w:t xml:space="preserve">/api/v1/{resource}</w:t>
      </w:r>
      <w:r>
        <w:br/>
      </w:r>
      <w:r>
        <w:rPr>
          <w:rStyle w:val="VerbatimChar"/>
        </w:rPr>
        <w:t xml:space="preserve">/api/v1/{resource}/{id}</w:t>
      </w:r>
      <w:r>
        <w:br/>
      </w:r>
      <w:r>
        <w:rPr>
          <w:rStyle w:val="VerbatimChar"/>
        </w:rPr>
        <w:t xml:space="preserve">/api/v1/{resource}/{id}/{sub-resource}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GET    /api/v1/customers</w:t>
      </w:r>
      <w:r>
        <w:br/>
      </w:r>
      <w:r>
        <w:rPr>
          <w:rStyle w:val="VerbatimChar"/>
        </w:rPr>
        <w:t xml:space="preserve">GET    /api/v1/customers/{id}</w:t>
      </w:r>
      <w:r>
        <w:br/>
      </w:r>
      <w:r>
        <w:rPr>
          <w:rStyle w:val="VerbatimChar"/>
        </w:rPr>
        <w:t xml:space="preserve">POST   /api/v1/customers</w:t>
      </w:r>
      <w:r>
        <w:br/>
      </w:r>
      <w:r>
        <w:rPr>
          <w:rStyle w:val="VerbatimChar"/>
        </w:rPr>
        <w:t xml:space="preserve">PUT    /api/v1/customers/{id}</w:t>
      </w:r>
      <w:r>
        <w:br/>
      </w:r>
      <w:r>
        <w:rPr>
          <w:rStyle w:val="VerbatimChar"/>
        </w:rPr>
        <w:t xml:space="preserve">PATCH  /api/v1/customers/{id}</w:t>
      </w:r>
      <w:r>
        <w:br/>
      </w:r>
      <w:r>
        <w:rPr>
          <w:rStyle w:val="VerbatimChar"/>
        </w:rPr>
        <w:t xml:space="preserve">DELETE /api/v1/customers/{id}</w:t>
      </w:r>
    </w:p>
    <w:p>
      <w:r>
        <w:pict>
          <v:rect style="width:0;height:1.5pt" o:hralign="center" o:hrstd="t" o:hr="t"/>
        </w:pict>
      </w:r>
    </w:p>
    <w:bookmarkEnd w:id="23"/>
    <w:bookmarkStart w:id="24" w:name="resource-naming"/>
    <w:p>
      <w:pPr>
        <w:pStyle w:val="Heading1"/>
      </w:pPr>
      <w:r>
        <w:t xml:space="preserve">RESOURCE NAMING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2"/>
        </w:numPr>
      </w:pPr>
      <w:r>
        <w:t xml:space="preserve">Use nouns, not verbs.</w:t>
      </w:r>
    </w:p>
    <w:p>
      <w:pPr>
        <w:pStyle w:val="Compact"/>
        <w:numPr>
          <w:ilvl w:val="0"/>
          <w:numId w:val="1002"/>
        </w:numPr>
      </w:pPr>
      <w:r>
        <w:t xml:space="preserve">Use plural resource names.</w:t>
      </w:r>
    </w:p>
    <w:p>
      <w:pPr>
        <w:pStyle w:val="Compact"/>
        <w:numPr>
          <w:ilvl w:val="0"/>
          <w:numId w:val="1002"/>
        </w:numPr>
      </w:pPr>
      <w:r>
        <w:t xml:space="preserve">Keep URLs lowercase.</w:t>
      </w:r>
    </w:p>
    <w:p>
      <w:pPr>
        <w:pStyle w:val="Compact"/>
        <w:numPr>
          <w:ilvl w:val="0"/>
          <w:numId w:val="1002"/>
        </w:numPr>
      </w:pPr>
      <w:r>
        <w:t xml:space="preserve">Use hyphens for multiple words.</w:t>
      </w:r>
    </w:p>
    <w:p>
      <w:pPr>
        <w:pStyle w:val="Compact"/>
        <w:numPr>
          <w:ilvl w:val="0"/>
          <w:numId w:val="1002"/>
        </w:numPr>
      </w:pPr>
      <w:r>
        <w:t xml:space="preserve">Avoid implementation-specific names.</w:t>
      </w:r>
    </w:p>
    <w:p>
      <w:pPr>
        <w:pStyle w:val="FirstParagraph"/>
      </w:pPr>
      <w:r>
        <w:t xml:space="preserve">Good Examples</w:t>
      </w:r>
    </w:p>
    <w:p>
      <w:pPr>
        <w:pStyle w:val="SourceCode"/>
      </w:pPr>
      <w:r>
        <w:rPr>
          <w:rStyle w:val="VerbatimChar"/>
        </w:rPr>
        <w:t xml:space="preserve">/customers</w:t>
      </w:r>
      <w:r>
        <w:br/>
      </w:r>
      <w:r>
        <w:rPr>
          <w:rStyle w:val="VerbatimChar"/>
        </w:rPr>
        <w:t xml:space="preserve">/bookings</w:t>
      </w:r>
      <w:r>
        <w:br/>
      </w:r>
      <w:r>
        <w:rPr>
          <w:rStyle w:val="VerbatimChar"/>
        </w:rPr>
        <w:t xml:space="preserve">/service-providers</w:t>
      </w:r>
      <w:r>
        <w:br/>
      </w:r>
      <w:r>
        <w:rPr>
          <w:rStyle w:val="VerbatimChar"/>
        </w:rPr>
        <w:t xml:space="preserve">/payments</w:t>
      </w:r>
    </w:p>
    <w:p>
      <w:pPr>
        <w:pStyle w:val="FirstParagraph"/>
      </w:pPr>
      <w:r>
        <w:t xml:space="preserve">Avoid</w:t>
      </w:r>
    </w:p>
    <w:p>
      <w:pPr>
        <w:pStyle w:val="SourceCode"/>
      </w:pPr>
      <w:r>
        <w:rPr>
          <w:rStyle w:val="VerbatimChar"/>
        </w:rPr>
        <w:t xml:space="preserve">/GetCustomer</w:t>
      </w:r>
      <w:r>
        <w:br/>
      </w:r>
      <w:r>
        <w:rPr>
          <w:rStyle w:val="VerbatimChar"/>
        </w:rPr>
        <w:t xml:space="preserve">/CreateBooking</w:t>
      </w:r>
      <w:r>
        <w:br/>
      </w:r>
      <w:r>
        <w:rPr>
          <w:rStyle w:val="VerbatimChar"/>
        </w:rPr>
        <w:t xml:space="preserve">/DeleteUser</w:t>
      </w:r>
    </w:p>
    <w:p>
      <w:r>
        <w:pict>
          <v:rect style="width:0;height:1.5pt" o:hralign="center" o:hrstd="t" o:hr="t"/>
        </w:pict>
      </w:r>
    </w:p>
    <w:bookmarkEnd w:id="24"/>
    <w:bookmarkStart w:id="25" w:name="http-methods"/>
    <w:p>
      <w:pPr>
        <w:pStyle w:val="Heading1"/>
      </w:pPr>
      <w:r>
        <w:t xml:space="preserve">HTTP METHODS</w:t>
      </w:r>
    </w:p>
    <w:p>
      <w:pPr>
        <w:pStyle w:val="FirstParagraph"/>
      </w:pPr>
      <w:r>
        <w:t xml:space="preserve">Use HTTP methods according to their intended purpose.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Read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Replace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Partial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resources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api-versioning"/>
    <w:p>
      <w:pPr>
        <w:pStyle w:val="Heading1"/>
      </w:pPr>
      <w:r>
        <w:t xml:space="preserve">API VERSIONING</w:t>
      </w:r>
    </w:p>
    <w:p>
      <w:pPr>
        <w:pStyle w:val="FirstParagraph"/>
      </w:pPr>
      <w:r>
        <w:t xml:space="preserve">All public APIs must be versioned.</w:t>
      </w:r>
    </w:p>
    <w:p>
      <w:pPr>
        <w:pStyle w:val="BodyText"/>
      </w:pPr>
      <w:r>
        <w:t xml:space="preserve">Preferred format</w:t>
      </w:r>
    </w:p>
    <w:p>
      <w:pPr>
        <w:pStyle w:val="SourceCode"/>
      </w:pPr>
      <w:r>
        <w:rPr>
          <w:rStyle w:val="VerbatimChar"/>
        </w:rPr>
        <w:t xml:space="preserve">/api/v1/</w:t>
      </w:r>
      <w:r>
        <w:br/>
      </w:r>
      <w:r>
        <w:rPr>
          <w:rStyle w:val="VerbatimChar"/>
        </w:rPr>
        <w:t xml:space="preserve">/api/v2/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Never introduce breaking changes without a new version.</w:t>
      </w:r>
    </w:p>
    <w:p>
      <w:pPr>
        <w:pStyle w:val="Compact"/>
        <w:numPr>
          <w:ilvl w:val="0"/>
          <w:numId w:val="1003"/>
        </w:numPr>
      </w:pPr>
      <w:r>
        <w:t xml:space="preserve">Older versions remain supported until officially deprecated.</w:t>
      </w:r>
    </w:p>
    <w:p>
      <w:r>
        <w:pict>
          <v:rect style="width:0;height:1.5pt" o:hralign="center" o:hrstd="t" o:hr="t"/>
        </w:pict>
      </w:r>
    </w:p>
    <w:bookmarkEnd w:id="26"/>
    <w:bookmarkStart w:id="27" w:name="request-design"/>
    <w:p>
      <w:pPr>
        <w:pStyle w:val="Heading1"/>
      </w:pPr>
      <w:r>
        <w:t xml:space="preserve">REQUEST DESIGN</w:t>
      </w:r>
    </w:p>
    <w:p>
      <w:pPr>
        <w:pStyle w:val="FirstParagraph"/>
      </w:pPr>
      <w:r>
        <w:t xml:space="preserve">Requests should:</w:t>
      </w:r>
    </w:p>
    <w:p>
      <w:pPr>
        <w:pStyle w:val="Compact"/>
        <w:numPr>
          <w:ilvl w:val="0"/>
          <w:numId w:val="1004"/>
        </w:numPr>
      </w:pPr>
      <w:r>
        <w:t xml:space="preserve">Use DTOs</w:t>
      </w:r>
    </w:p>
    <w:p>
      <w:pPr>
        <w:pStyle w:val="Compact"/>
        <w:numPr>
          <w:ilvl w:val="0"/>
          <w:numId w:val="1004"/>
        </w:numPr>
      </w:pPr>
      <w:r>
        <w:t xml:space="preserve">Be strongly typed</w:t>
      </w:r>
    </w:p>
    <w:p>
      <w:pPr>
        <w:pStyle w:val="Compact"/>
        <w:numPr>
          <w:ilvl w:val="0"/>
          <w:numId w:val="1004"/>
        </w:numPr>
      </w:pPr>
      <w:r>
        <w:t xml:space="preserve">Be validated</w:t>
      </w:r>
    </w:p>
    <w:p>
      <w:pPr>
        <w:pStyle w:val="Compact"/>
        <w:numPr>
          <w:ilvl w:val="0"/>
          <w:numId w:val="1004"/>
        </w:numPr>
      </w:pPr>
      <w:r>
        <w:t xml:space="preserve">Be self-descriptive</w:t>
      </w:r>
    </w:p>
    <w:p>
      <w:pPr>
        <w:pStyle w:val="Compact"/>
        <w:numPr>
          <w:ilvl w:val="0"/>
          <w:numId w:val="1004"/>
        </w:numPr>
      </w:pPr>
      <w:r>
        <w:t xml:space="preserve">Avoid unnecessary parameters</w:t>
      </w:r>
    </w:p>
    <w:p>
      <w:pPr>
        <w:pStyle w:val="FirstParagraph"/>
      </w:pPr>
      <w:r>
        <w:t xml:space="preserve">Do not expose domain entities directly.</w:t>
      </w:r>
    </w:p>
    <w:p>
      <w:r>
        <w:pict>
          <v:rect style="width:0;height:1.5pt" o:hralign="center" o:hrstd="t" o:hr="t"/>
        </w:pict>
      </w:r>
    </w:p>
    <w:bookmarkEnd w:id="27"/>
    <w:bookmarkStart w:id="28" w:name="dto-design"/>
    <w:p>
      <w:pPr>
        <w:pStyle w:val="Heading1"/>
      </w:pPr>
      <w:r>
        <w:t xml:space="preserve">DTO DESIGN</w:t>
      </w:r>
    </w:p>
    <w:p>
      <w:pPr>
        <w:pStyle w:val="FirstParagraph"/>
      </w:pPr>
      <w:r>
        <w:t xml:space="preserve">Use separate DTOs for different operations.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Create DTO</w:t>
      </w:r>
    </w:p>
    <w:p>
      <w:pPr>
        <w:pStyle w:val="Compact"/>
        <w:numPr>
          <w:ilvl w:val="0"/>
          <w:numId w:val="1005"/>
        </w:numPr>
      </w:pPr>
      <w:r>
        <w:t xml:space="preserve">Update DTO</w:t>
      </w:r>
    </w:p>
    <w:p>
      <w:pPr>
        <w:pStyle w:val="Compact"/>
        <w:numPr>
          <w:ilvl w:val="0"/>
          <w:numId w:val="1005"/>
        </w:numPr>
      </w:pPr>
      <w:r>
        <w:t xml:space="preserve">Response DTO</w:t>
      </w:r>
    </w:p>
    <w:p>
      <w:pPr>
        <w:pStyle w:val="Compact"/>
        <w:numPr>
          <w:ilvl w:val="0"/>
          <w:numId w:val="1005"/>
        </w:numPr>
      </w:pPr>
      <w:r>
        <w:t xml:space="preserve">Search DTO</w:t>
      </w:r>
    </w:p>
    <w:p>
      <w:pPr>
        <w:pStyle w:val="Compact"/>
        <w:numPr>
          <w:ilvl w:val="0"/>
          <w:numId w:val="1005"/>
        </w:numPr>
      </w:pPr>
      <w:r>
        <w:t xml:space="preserve">Summary DTO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6"/>
        </w:numPr>
      </w:pPr>
      <w:r>
        <w:t xml:space="preserve">Never expose internal entities.</w:t>
      </w:r>
    </w:p>
    <w:p>
      <w:pPr>
        <w:pStyle w:val="Compact"/>
        <w:numPr>
          <w:ilvl w:val="0"/>
          <w:numId w:val="1006"/>
        </w:numPr>
      </w:pPr>
      <w:r>
        <w:t xml:space="preserve">Keep DTOs focused.</w:t>
      </w:r>
    </w:p>
    <w:p>
      <w:pPr>
        <w:pStyle w:val="Compact"/>
        <w:numPr>
          <w:ilvl w:val="0"/>
          <w:numId w:val="1006"/>
        </w:numPr>
      </w:pPr>
      <w:r>
        <w:t xml:space="preserve">Avoid unnecessary properties.</w:t>
      </w:r>
    </w:p>
    <w:p>
      <w:pPr>
        <w:pStyle w:val="Compact"/>
        <w:numPr>
          <w:ilvl w:val="0"/>
          <w:numId w:val="1006"/>
        </w:numPr>
      </w:pPr>
      <w:r>
        <w:t xml:space="preserve">Keep request and response models independent.</w:t>
      </w:r>
    </w:p>
    <w:p>
      <w:r>
        <w:pict>
          <v:rect style="width:0;height:1.5pt" o:hralign="center" o:hrstd="t" o:hr="t"/>
        </w:pict>
      </w:r>
    </w:p>
    <w:bookmarkEnd w:id="28"/>
    <w:bookmarkStart w:id="29" w:name="response-design"/>
    <w:p>
      <w:pPr>
        <w:pStyle w:val="Heading1"/>
      </w:pPr>
      <w:r>
        <w:t xml:space="preserve">RESPONSE DESIGN</w:t>
      </w:r>
    </w:p>
    <w:p>
      <w:pPr>
        <w:pStyle w:val="FirstParagraph"/>
      </w:pPr>
      <w:r>
        <w:t xml:space="preserve">Responses should be:</w:t>
      </w:r>
    </w:p>
    <w:p>
      <w:pPr>
        <w:pStyle w:val="Compact"/>
        <w:numPr>
          <w:ilvl w:val="0"/>
          <w:numId w:val="1007"/>
        </w:numPr>
      </w:pPr>
      <w:r>
        <w:t xml:space="preserve">Consistent</w:t>
      </w:r>
    </w:p>
    <w:p>
      <w:pPr>
        <w:pStyle w:val="Compact"/>
        <w:numPr>
          <w:ilvl w:val="0"/>
          <w:numId w:val="1007"/>
        </w:numPr>
      </w:pPr>
      <w:r>
        <w:t xml:space="preserve">Predictable</w:t>
      </w:r>
    </w:p>
    <w:p>
      <w:pPr>
        <w:pStyle w:val="Compact"/>
        <w:numPr>
          <w:ilvl w:val="0"/>
          <w:numId w:val="1007"/>
        </w:numPr>
      </w:pPr>
      <w:r>
        <w:t xml:space="preserve">Self-descriptive</w:t>
      </w:r>
    </w:p>
    <w:p>
      <w:pPr>
        <w:pStyle w:val="FirstParagraph"/>
      </w:pPr>
      <w:r>
        <w:t xml:space="preserve">Typical response should include:</w:t>
      </w:r>
    </w:p>
    <w:p>
      <w:pPr>
        <w:pStyle w:val="Compact"/>
        <w:numPr>
          <w:ilvl w:val="0"/>
          <w:numId w:val="1008"/>
        </w:numPr>
      </w:pPr>
      <w:r>
        <w:t xml:space="preserve">Data</w:t>
      </w:r>
    </w:p>
    <w:p>
      <w:pPr>
        <w:pStyle w:val="Compact"/>
        <w:numPr>
          <w:ilvl w:val="0"/>
          <w:numId w:val="1008"/>
        </w:numPr>
      </w:pPr>
      <w:r>
        <w:t xml:space="preserve">Metadata (if applicable)</w:t>
      </w:r>
    </w:p>
    <w:p>
      <w:pPr>
        <w:pStyle w:val="Compact"/>
        <w:numPr>
          <w:ilvl w:val="0"/>
          <w:numId w:val="1008"/>
        </w:numPr>
      </w:pPr>
      <w:r>
        <w:t xml:space="preserve">Pagination (for collections)</w:t>
      </w:r>
    </w:p>
    <w:p>
      <w:pPr>
        <w:pStyle w:val="Compact"/>
        <w:numPr>
          <w:ilvl w:val="0"/>
          <w:numId w:val="1008"/>
        </w:numPr>
      </w:pPr>
      <w:r>
        <w:t xml:space="preserve">Error details (for failures)</w:t>
      </w:r>
    </w:p>
    <w:p>
      <w:r>
        <w:pict>
          <v:rect style="width:0;height:1.5pt" o:hralign="center" o:hrstd="t" o:hr="t"/>
        </w:pict>
      </w:r>
    </w:p>
    <w:bookmarkEnd w:id="29"/>
    <w:bookmarkStart w:id="30" w:name="http-status-codes"/>
    <w:p>
      <w:pPr>
        <w:pStyle w:val="Heading1"/>
      </w:pPr>
      <w:r>
        <w:t xml:space="preserve">HTTP STATUS CODES</w:t>
      </w:r>
    </w:p>
    <w:p>
      <w:pPr>
        <w:pStyle w:val="FirstParagraph"/>
      </w:pPr>
      <w:r>
        <w:t xml:space="preserve">Use standard HTTP status codes.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No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Unprocessable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</w:tbl>
    <w:p>
      <w:pPr>
        <w:pStyle w:val="BodyText"/>
      </w:pPr>
      <w:r>
        <w:t xml:space="preserve">Do not return HTTP 200 for failed operations.</w:t>
      </w:r>
    </w:p>
    <w:p>
      <w:r>
        <w:pict>
          <v:rect style="width:0;height:1.5pt" o:hralign="center" o:hrstd="t" o:hr="t"/>
        </w:pict>
      </w:r>
    </w:p>
    <w:bookmarkEnd w:id="30"/>
    <w:bookmarkStart w:id="31" w:name="pagination"/>
    <w:p>
      <w:pPr>
        <w:pStyle w:val="Heading1"/>
      </w:pPr>
      <w:r>
        <w:t xml:space="preserve">PAGINATION</w:t>
      </w:r>
    </w:p>
    <w:p>
      <w:pPr>
        <w:pStyle w:val="FirstParagraph"/>
      </w:pPr>
      <w:r>
        <w:t xml:space="preserve">Collection APIs should support pagination.</w:t>
      </w:r>
    </w:p>
    <w:p>
      <w:pPr>
        <w:pStyle w:val="BodyText"/>
      </w:pPr>
      <w:r>
        <w:t xml:space="preserve">Standard parameters:</w:t>
      </w:r>
    </w:p>
    <w:p>
      <w:pPr>
        <w:pStyle w:val="Compact"/>
        <w:numPr>
          <w:ilvl w:val="0"/>
          <w:numId w:val="1009"/>
        </w:numPr>
      </w:pPr>
      <w:r>
        <w:t xml:space="preserve">Page Number</w:t>
      </w:r>
    </w:p>
    <w:p>
      <w:pPr>
        <w:pStyle w:val="Compact"/>
        <w:numPr>
          <w:ilvl w:val="0"/>
          <w:numId w:val="1009"/>
        </w:numPr>
      </w:pPr>
      <w:r>
        <w:t xml:space="preserve">Page Size</w:t>
      </w:r>
    </w:p>
    <w:p>
      <w:pPr>
        <w:pStyle w:val="FirstParagraph"/>
      </w:pPr>
      <w:r>
        <w:t xml:space="preserve">Responses should include:</w:t>
      </w:r>
    </w:p>
    <w:p>
      <w:pPr>
        <w:pStyle w:val="Compact"/>
        <w:numPr>
          <w:ilvl w:val="0"/>
          <w:numId w:val="1010"/>
        </w:numPr>
      </w:pPr>
      <w:r>
        <w:t xml:space="preserve">Total Records</w:t>
      </w:r>
    </w:p>
    <w:p>
      <w:pPr>
        <w:pStyle w:val="Compact"/>
        <w:numPr>
          <w:ilvl w:val="0"/>
          <w:numId w:val="1010"/>
        </w:numPr>
      </w:pPr>
      <w:r>
        <w:t xml:space="preserve">Total Pages</w:t>
      </w:r>
    </w:p>
    <w:p>
      <w:pPr>
        <w:pStyle w:val="Compact"/>
        <w:numPr>
          <w:ilvl w:val="0"/>
          <w:numId w:val="1010"/>
        </w:numPr>
      </w:pPr>
      <w:r>
        <w:t xml:space="preserve">Current Page</w:t>
      </w:r>
    </w:p>
    <w:p>
      <w:pPr>
        <w:pStyle w:val="Compact"/>
        <w:numPr>
          <w:ilvl w:val="0"/>
          <w:numId w:val="1010"/>
        </w:numPr>
      </w:pPr>
      <w:r>
        <w:t xml:space="preserve">Page Size</w:t>
      </w:r>
    </w:p>
    <w:p>
      <w:pPr>
        <w:pStyle w:val="FirstParagraph"/>
      </w:pPr>
      <w:r>
        <w:t xml:space="preserve">Avoid returning excessively large datasets.</w:t>
      </w:r>
    </w:p>
    <w:p>
      <w:r>
        <w:pict>
          <v:rect style="width:0;height:1.5pt" o:hralign="center" o:hrstd="t" o:hr="t"/>
        </w:pict>
      </w:r>
    </w:p>
    <w:bookmarkEnd w:id="31"/>
    <w:bookmarkStart w:id="32" w:name="filtering"/>
    <w:p>
      <w:pPr>
        <w:pStyle w:val="Heading1"/>
      </w:pPr>
      <w:r>
        <w:t xml:space="preserve">FILTERING</w:t>
      </w:r>
    </w:p>
    <w:p>
      <w:pPr>
        <w:pStyle w:val="FirstParagraph"/>
      </w:pPr>
      <w:r>
        <w:t xml:space="preserve">Support filtering where appropriate.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?status=Active</w:t>
      </w:r>
      <w:r>
        <w:br/>
      </w:r>
      <w:r>
        <w:rPr>
          <w:rStyle w:val="VerbatimChar"/>
        </w:rPr>
        <w:t xml:space="preserve">?category=Cleaning</w:t>
      </w:r>
      <w:r>
        <w:br/>
      </w:r>
      <w:r>
        <w:rPr>
          <w:rStyle w:val="VerbatimChar"/>
        </w:rPr>
        <w:t xml:space="preserve">?city=Delhi</w:t>
      </w:r>
    </w:p>
    <w:p>
      <w:pPr>
        <w:pStyle w:val="FirstParagraph"/>
      </w:pPr>
      <w:r>
        <w:t xml:space="preserve">Filtering should remain optional and consistent.</w:t>
      </w:r>
    </w:p>
    <w:p>
      <w:r>
        <w:pict>
          <v:rect style="width:0;height:1.5pt" o:hralign="center" o:hrstd="t" o:hr="t"/>
        </w:pict>
      </w:r>
    </w:p>
    <w:bookmarkEnd w:id="32"/>
    <w:bookmarkStart w:id="33" w:name="sorting"/>
    <w:p>
      <w:pPr>
        <w:pStyle w:val="Heading1"/>
      </w:pPr>
      <w:r>
        <w:t xml:space="preserve">SORTING</w:t>
      </w:r>
    </w:p>
    <w:p>
      <w:pPr>
        <w:pStyle w:val="FirstParagraph"/>
      </w:pPr>
      <w:r>
        <w:t xml:space="preserve">Support sorting using query parameters.</w:t>
      </w:r>
    </w:p>
    <w:p>
      <w:pPr>
        <w:pStyle w:val="BodyText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?sort=name</w:t>
      </w:r>
      <w:r>
        <w:br/>
      </w:r>
      <w:r>
        <w:rPr>
          <w:rStyle w:val="VerbatimChar"/>
        </w:rPr>
        <w:t xml:space="preserve">?sort=-createdDate</w:t>
      </w:r>
    </w:p>
    <w:p>
      <w:pPr>
        <w:pStyle w:val="FirstParagraph"/>
      </w:pPr>
      <w:r>
        <w:t xml:space="preserve">Use ascending order by default.</w:t>
      </w:r>
    </w:p>
    <w:p>
      <w:r>
        <w:pict>
          <v:rect style="width:0;height:1.5pt" o:hralign="center" o:hrstd="t" o:hr="t"/>
        </w:pict>
      </w:r>
    </w:p>
    <w:bookmarkEnd w:id="33"/>
    <w:bookmarkStart w:id="34" w:name="search"/>
    <w:p>
      <w:pPr>
        <w:pStyle w:val="Heading1"/>
      </w:pPr>
      <w:r>
        <w:t xml:space="preserve">SEARCH</w:t>
      </w:r>
    </w:p>
    <w:p>
      <w:pPr>
        <w:pStyle w:val="FirstParagraph"/>
      </w:pPr>
      <w:r>
        <w:t xml:space="preserve">Search endpoints should:</w:t>
      </w:r>
    </w:p>
    <w:p>
      <w:pPr>
        <w:pStyle w:val="Compact"/>
        <w:numPr>
          <w:ilvl w:val="0"/>
          <w:numId w:val="1011"/>
        </w:numPr>
      </w:pPr>
      <w:r>
        <w:t xml:space="preserve">Support keyword searches</w:t>
      </w:r>
    </w:p>
    <w:p>
      <w:pPr>
        <w:pStyle w:val="Compact"/>
        <w:numPr>
          <w:ilvl w:val="0"/>
          <w:numId w:val="1011"/>
        </w:numPr>
      </w:pPr>
      <w:r>
        <w:t xml:space="preserve">Support filtering</w:t>
      </w:r>
    </w:p>
    <w:p>
      <w:pPr>
        <w:pStyle w:val="Compact"/>
        <w:numPr>
          <w:ilvl w:val="0"/>
          <w:numId w:val="1011"/>
        </w:numPr>
      </w:pPr>
      <w:r>
        <w:t xml:space="preserve">Support pagination</w:t>
      </w:r>
    </w:p>
    <w:p>
      <w:pPr>
        <w:pStyle w:val="Compact"/>
        <w:numPr>
          <w:ilvl w:val="0"/>
          <w:numId w:val="1011"/>
        </w:numPr>
      </w:pPr>
      <w:r>
        <w:t xml:space="preserve">Return predictable results</w:t>
      </w:r>
    </w:p>
    <w:p>
      <w:pPr>
        <w:pStyle w:val="FirstParagraph"/>
      </w:pPr>
      <w:r>
        <w:t xml:space="preserve">Search operations should remain fast and optimized.</w:t>
      </w:r>
    </w:p>
    <w:p>
      <w:r>
        <w:pict>
          <v:rect style="width:0;height:1.5pt" o:hralign="center" o:hrstd="t" o:hr="t"/>
        </w:pict>
      </w:r>
    </w:p>
    <w:bookmarkEnd w:id="34"/>
    <w:bookmarkStart w:id="35" w:name="identity"/>
    <w:p>
      <w:pPr>
        <w:pStyle w:val="Heading1"/>
      </w:pPr>
      <w:r>
        <w:t xml:space="preserve">IDENTITY</w:t>
      </w:r>
    </w:p>
    <w:p>
      <w:pPr>
        <w:pStyle w:val="FirstParagraph"/>
      </w:pPr>
      <w:r>
        <w:t xml:space="preserve">Every resource must have a stable unique identifier.</w:t>
      </w:r>
    </w:p>
    <w:p>
      <w:pPr>
        <w:pStyle w:val="BodyText"/>
      </w:pPr>
      <w:r>
        <w:t xml:space="preserve">Identifiers must remain immutable after creation.</w:t>
      </w:r>
    </w:p>
    <w:p>
      <w:r>
        <w:pict>
          <v:rect style="width:0;height:1.5pt" o:hralign="center" o:hrstd="t" o:hr="t"/>
        </w:pict>
      </w:r>
    </w:p>
    <w:bookmarkEnd w:id="35"/>
    <w:bookmarkStart w:id="36" w:name="idempotency"/>
    <w:p>
      <w:pPr>
        <w:pStyle w:val="Heading1"/>
      </w:pPr>
      <w:r>
        <w:t xml:space="preserve">IDEMPOTENCY</w:t>
      </w:r>
    </w:p>
    <w:p>
      <w:pPr>
        <w:pStyle w:val="FirstParagraph"/>
      </w:pPr>
      <w:r>
        <w:t xml:space="preserve">Follow HTTP idempotency rules.</w:t>
      </w:r>
    </w:p>
    <w:p>
      <w:pPr>
        <w:pStyle w:val="Compact"/>
        <w:numPr>
          <w:ilvl w:val="0"/>
          <w:numId w:val="1012"/>
        </w:numPr>
      </w:pPr>
      <w:r>
        <w:t xml:space="preserve">GET should be idempotent.</w:t>
      </w:r>
    </w:p>
    <w:p>
      <w:pPr>
        <w:pStyle w:val="Compact"/>
        <w:numPr>
          <w:ilvl w:val="0"/>
          <w:numId w:val="1012"/>
        </w:numPr>
      </w:pPr>
      <w:r>
        <w:t xml:space="preserve">PUT should be idempotent.</w:t>
      </w:r>
    </w:p>
    <w:p>
      <w:pPr>
        <w:pStyle w:val="Compact"/>
        <w:numPr>
          <w:ilvl w:val="0"/>
          <w:numId w:val="1012"/>
        </w:numPr>
      </w:pPr>
      <w:r>
        <w:t xml:space="preserve">DELETE should be idempotent.</w:t>
      </w:r>
    </w:p>
    <w:p>
      <w:pPr>
        <w:pStyle w:val="Compact"/>
        <w:numPr>
          <w:ilvl w:val="0"/>
          <w:numId w:val="1012"/>
        </w:numPr>
      </w:pPr>
      <w:r>
        <w:t xml:space="preserve">POST should create new resources unless explicitly designed otherwise.</w:t>
      </w:r>
    </w:p>
    <w:p>
      <w:r>
        <w:pict>
          <v:rect style="width:0;height:1.5pt" o:hralign="center" o:hrstd="t" o:hr="t"/>
        </w:pict>
      </w:r>
    </w:p>
    <w:bookmarkEnd w:id="36"/>
    <w:bookmarkStart w:id="37" w:name="validation"/>
    <w:p>
      <w:pPr>
        <w:pStyle w:val="Heading1"/>
      </w:pPr>
      <w:r>
        <w:t xml:space="preserve">VALIDATION</w:t>
      </w:r>
    </w:p>
    <w:p>
      <w:pPr>
        <w:pStyle w:val="FirstParagraph"/>
      </w:pPr>
      <w:r>
        <w:t xml:space="preserve">Validate every incoming request.</w:t>
      </w:r>
    </w:p>
    <w:p>
      <w:pPr>
        <w:pStyle w:val="BodyText"/>
      </w:pPr>
      <w:r>
        <w:t xml:space="preserve">Validation should include:</w:t>
      </w:r>
    </w:p>
    <w:p>
      <w:pPr>
        <w:pStyle w:val="Compact"/>
        <w:numPr>
          <w:ilvl w:val="0"/>
          <w:numId w:val="1013"/>
        </w:numPr>
      </w:pPr>
      <w:r>
        <w:t xml:space="preserve">Required fields</w:t>
      </w:r>
    </w:p>
    <w:p>
      <w:pPr>
        <w:pStyle w:val="Compact"/>
        <w:numPr>
          <w:ilvl w:val="0"/>
          <w:numId w:val="1013"/>
        </w:numPr>
      </w:pPr>
      <w:r>
        <w:t xml:space="preserve">Data format</w:t>
      </w:r>
    </w:p>
    <w:p>
      <w:pPr>
        <w:pStyle w:val="Compact"/>
        <w:numPr>
          <w:ilvl w:val="0"/>
          <w:numId w:val="1013"/>
        </w:numPr>
      </w:pPr>
      <w:r>
        <w:t xml:space="preserve">Business constraints</w:t>
      </w:r>
    </w:p>
    <w:p>
      <w:pPr>
        <w:pStyle w:val="Compact"/>
        <w:numPr>
          <w:ilvl w:val="0"/>
          <w:numId w:val="1013"/>
        </w:numPr>
      </w:pPr>
      <w:r>
        <w:t xml:space="preserve">Input length</w:t>
      </w:r>
    </w:p>
    <w:p>
      <w:pPr>
        <w:pStyle w:val="Compact"/>
        <w:numPr>
          <w:ilvl w:val="0"/>
          <w:numId w:val="1013"/>
        </w:numPr>
      </w:pPr>
      <w:r>
        <w:t xml:space="preserve">Allowed values</w:t>
      </w:r>
    </w:p>
    <w:p>
      <w:pPr>
        <w:pStyle w:val="FirstParagraph"/>
      </w:pPr>
      <w:r>
        <w:t xml:space="preserve">Reject invalid requests before processing.</w:t>
      </w:r>
    </w:p>
    <w:p>
      <w:r>
        <w:pict>
          <v:rect style="width:0;height:1.5pt" o:hralign="center" o:hrstd="t" o:hr="t"/>
        </w:pict>
      </w:r>
    </w:p>
    <w:bookmarkEnd w:id="37"/>
    <w:bookmarkStart w:id="38" w:name="error-response"/>
    <w:p>
      <w:pPr>
        <w:pStyle w:val="Heading1"/>
      </w:pPr>
      <w:r>
        <w:t xml:space="preserve">ERROR RESPONSE</w:t>
      </w:r>
    </w:p>
    <w:p>
      <w:pPr>
        <w:pStyle w:val="FirstParagraph"/>
      </w:pPr>
      <w:r>
        <w:t xml:space="preserve">Return consistent error responses.</w:t>
      </w:r>
    </w:p>
    <w:p>
      <w:pPr>
        <w:pStyle w:val="BodyText"/>
      </w:pPr>
      <w:r>
        <w:t xml:space="preserve">Every error should clearly communicate:</w:t>
      </w:r>
    </w:p>
    <w:p>
      <w:pPr>
        <w:pStyle w:val="Compact"/>
        <w:numPr>
          <w:ilvl w:val="0"/>
          <w:numId w:val="1014"/>
        </w:numPr>
      </w:pPr>
      <w:r>
        <w:t xml:space="preserve">Error Code</w:t>
      </w:r>
    </w:p>
    <w:p>
      <w:pPr>
        <w:pStyle w:val="Compact"/>
        <w:numPr>
          <w:ilvl w:val="0"/>
          <w:numId w:val="1014"/>
        </w:numPr>
      </w:pPr>
      <w:r>
        <w:t xml:space="preserve">Message</w:t>
      </w:r>
    </w:p>
    <w:p>
      <w:pPr>
        <w:pStyle w:val="Compact"/>
        <w:numPr>
          <w:ilvl w:val="0"/>
          <w:numId w:val="1014"/>
        </w:numPr>
      </w:pPr>
      <w:r>
        <w:t xml:space="preserve">Validation Errors (if applicable)</w:t>
      </w:r>
    </w:p>
    <w:p>
      <w:pPr>
        <w:pStyle w:val="Compact"/>
        <w:numPr>
          <w:ilvl w:val="0"/>
          <w:numId w:val="1014"/>
        </w:numPr>
      </w:pPr>
      <w:r>
        <w:t xml:space="preserve">Correlation Identifier (if available)</w:t>
      </w:r>
    </w:p>
    <w:p>
      <w:pPr>
        <w:pStyle w:val="FirstParagraph"/>
      </w:pPr>
      <w:r>
        <w:t xml:space="preserve">Never expose internal implementation details.</w:t>
      </w:r>
    </w:p>
    <w:p>
      <w:r>
        <w:pict>
          <v:rect style="width:0;height:1.5pt" o:hralign="center" o:hrstd="t" o:hr="t"/>
        </w:pict>
      </w:r>
    </w:p>
    <w:bookmarkEnd w:id="38"/>
    <w:bookmarkStart w:id="39" w:name="api-documentation"/>
    <w:p>
      <w:pPr>
        <w:pStyle w:val="Heading1"/>
      </w:pPr>
      <w:r>
        <w:t xml:space="preserve">API DOCUMENTATION</w:t>
      </w:r>
    </w:p>
    <w:p>
      <w:pPr>
        <w:pStyle w:val="FirstParagraph"/>
      </w:pPr>
      <w:r>
        <w:t xml:space="preserve">Every endpoint must include:</w:t>
      </w:r>
    </w:p>
    <w:p>
      <w:pPr>
        <w:pStyle w:val="Compact"/>
        <w:numPr>
          <w:ilvl w:val="0"/>
          <w:numId w:val="1015"/>
        </w:numPr>
      </w:pPr>
      <w:r>
        <w:t xml:space="preserve">Purpose</w:t>
      </w:r>
    </w:p>
    <w:p>
      <w:pPr>
        <w:pStyle w:val="Compact"/>
        <w:numPr>
          <w:ilvl w:val="0"/>
          <w:numId w:val="1015"/>
        </w:numPr>
      </w:pPr>
      <w:r>
        <w:t xml:space="preserve">HTTP Method</w:t>
      </w:r>
    </w:p>
    <w:p>
      <w:pPr>
        <w:pStyle w:val="Compact"/>
        <w:numPr>
          <w:ilvl w:val="0"/>
          <w:numId w:val="1015"/>
        </w:numPr>
      </w:pPr>
      <w:r>
        <w:t xml:space="preserve">URL</w:t>
      </w:r>
    </w:p>
    <w:p>
      <w:pPr>
        <w:pStyle w:val="Compact"/>
        <w:numPr>
          <w:ilvl w:val="0"/>
          <w:numId w:val="1015"/>
        </w:numPr>
      </w:pPr>
      <w:r>
        <w:t xml:space="preserve">Request Model</w:t>
      </w:r>
    </w:p>
    <w:p>
      <w:pPr>
        <w:pStyle w:val="Compact"/>
        <w:numPr>
          <w:ilvl w:val="0"/>
          <w:numId w:val="1015"/>
        </w:numPr>
      </w:pPr>
      <w:r>
        <w:t xml:space="preserve">Response Model</w:t>
      </w:r>
    </w:p>
    <w:p>
      <w:pPr>
        <w:pStyle w:val="Compact"/>
        <w:numPr>
          <w:ilvl w:val="0"/>
          <w:numId w:val="1015"/>
        </w:numPr>
      </w:pPr>
      <w:r>
        <w:t xml:space="preserve">Status Codes</w:t>
      </w:r>
    </w:p>
    <w:p>
      <w:pPr>
        <w:pStyle w:val="Compact"/>
        <w:numPr>
          <w:ilvl w:val="0"/>
          <w:numId w:val="1015"/>
        </w:numPr>
      </w:pPr>
      <w:r>
        <w:t xml:space="preserve">Validation Rules</w:t>
      </w:r>
    </w:p>
    <w:p>
      <w:pPr>
        <w:pStyle w:val="Compact"/>
        <w:numPr>
          <w:ilvl w:val="0"/>
          <w:numId w:val="1015"/>
        </w:numPr>
      </w:pPr>
      <w:r>
        <w:t xml:space="preserve">Example Requests</w:t>
      </w:r>
    </w:p>
    <w:p>
      <w:pPr>
        <w:pStyle w:val="Compact"/>
        <w:numPr>
          <w:ilvl w:val="0"/>
          <w:numId w:val="1015"/>
        </w:numPr>
      </w:pPr>
      <w:r>
        <w:t xml:space="preserve">Example Responses</w:t>
      </w:r>
    </w:p>
    <w:p>
      <w:pPr>
        <w:pStyle w:val="FirstParagraph"/>
      </w:pPr>
      <w:r>
        <w:t xml:space="preserve">Documentation must remain synchronized with implementation.</w:t>
      </w:r>
    </w:p>
    <w:p>
      <w:r>
        <w:pict>
          <v:rect style="width:0;height:1.5pt" o:hralign="center" o:hrstd="t" o:hr="t"/>
        </w:pict>
      </w:r>
    </w:p>
    <w:bookmarkEnd w:id="39"/>
    <w:bookmarkStart w:id="40" w:name="backward-compatibility"/>
    <w:p>
      <w:pPr>
        <w:pStyle w:val="Heading1"/>
      </w:pPr>
      <w:r>
        <w:t xml:space="preserve">BACKWARD COMPATIBILITY</w:t>
      </w:r>
    </w:p>
    <w:p>
      <w:pPr>
        <w:pStyle w:val="FirstParagraph"/>
      </w:pPr>
      <w:r>
        <w:t xml:space="preserve">Maintain backward compatibility whenever possible.</w:t>
      </w:r>
    </w:p>
    <w:p>
      <w:pPr>
        <w:pStyle w:val="BodyText"/>
      </w:pPr>
      <w:r>
        <w:t xml:space="preserve">Breaking changes require:</w:t>
      </w:r>
    </w:p>
    <w:p>
      <w:pPr>
        <w:pStyle w:val="Compact"/>
        <w:numPr>
          <w:ilvl w:val="0"/>
          <w:numId w:val="1016"/>
        </w:numPr>
      </w:pPr>
      <w:r>
        <w:t xml:space="preserve">New API version</w:t>
      </w:r>
    </w:p>
    <w:p>
      <w:pPr>
        <w:pStyle w:val="Compact"/>
        <w:numPr>
          <w:ilvl w:val="0"/>
          <w:numId w:val="1016"/>
        </w:numPr>
      </w:pPr>
      <w:r>
        <w:t xml:space="preserve">Migration strategy</w:t>
      </w:r>
    </w:p>
    <w:p>
      <w:pPr>
        <w:pStyle w:val="Compact"/>
        <w:numPr>
          <w:ilvl w:val="0"/>
          <w:numId w:val="1016"/>
        </w:numPr>
      </w:pPr>
      <w:r>
        <w:t xml:space="preserve">Deprecation notice</w:t>
      </w:r>
    </w:p>
    <w:p>
      <w:r>
        <w:pict>
          <v:rect style="width:0;height:1.5pt" o:hralign="center" o:hrstd="t" o:hr="t"/>
        </w:pict>
      </w:r>
    </w:p>
    <w:bookmarkEnd w:id="40"/>
    <w:bookmarkStart w:id="41" w:name="api-review-checklist"/>
    <w:p>
      <w:pPr>
        <w:pStyle w:val="Heading1"/>
      </w:pPr>
      <w:r>
        <w:t xml:space="preserve">API REVIEW CHECKLIST</w:t>
      </w:r>
    </w:p>
    <w:p>
      <w:pPr>
        <w:pStyle w:val="FirstParagraph"/>
      </w:pPr>
      <w:r>
        <w:t xml:space="preserve">Before publishing an API, verify:</w:t>
      </w:r>
    </w:p>
    <w:p>
      <w:pPr>
        <w:pStyle w:val="Compact"/>
        <w:numPr>
          <w:ilvl w:val="0"/>
          <w:numId w:val="1017"/>
        </w:numPr>
      </w:pPr>
      <w:r>
        <w:t xml:space="preserve">Resource naming is correct.</w:t>
      </w:r>
    </w:p>
    <w:p>
      <w:pPr>
        <w:pStyle w:val="Compact"/>
        <w:numPr>
          <w:ilvl w:val="0"/>
          <w:numId w:val="1017"/>
        </w:numPr>
      </w:pPr>
      <w:r>
        <w:t xml:space="preserve">Correct HTTP method is used.</w:t>
      </w:r>
    </w:p>
    <w:p>
      <w:pPr>
        <w:pStyle w:val="Compact"/>
        <w:numPr>
          <w:ilvl w:val="0"/>
          <w:numId w:val="1017"/>
        </w:numPr>
      </w:pPr>
      <w:r>
        <w:t xml:space="preserve">DTOs are defined appropriately.</w:t>
      </w:r>
    </w:p>
    <w:p>
      <w:pPr>
        <w:pStyle w:val="Compact"/>
        <w:numPr>
          <w:ilvl w:val="0"/>
          <w:numId w:val="1017"/>
        </w:numPr>
      </w:pPr>
      <w:r>
        <w:t xml:space="preserve">Validation rules exist.</w:t>
      </w:r>
    </w:p>
    <w:p>
      <w:pPr>
        <w:pStyle w:val="Compact"/>
        <w:numPr>
          <w:ilvl w:val="0"/>
          <w:numId w:val="1017"/>
        </w:numPr>
      </w:pPr>
      <w:r>
        <w:t xml:space="preserve">Status codes are correct.</w:t>
      </w:r>
    </w:p>
    <w:p>
      <w:pPr>
        <w:pStyle w:val="Compact"/>
        <w:numPr>
          <w:ilvl w:val="0"/>
          <w:numId w:val="1017"/>
        </w:numPr>
      </w:pPr>
      <w:r>
        <w:t xml:space="preserve">Pagination is supported where needed.</w:t>
      </w:r>
    </w:p>
    <w:p>
      <w:pPr>
        <w:pStyle w:val="Compact"/>
        <w:numPr>
          <w:ilvl w:val="0"/>
          <w:numId w:val="1017"/>
        </w:numPr>
      </w:pPr>
      <w:r>
        <w:t xml:space="preserve">Error responses are consistent.</w:t>
      </w:r>
    </w:p>
    <w:p>
      <w:pPr>
        <w:pStyle w:val="Compact"/>
        <w:numPr>
          <w:ilvl w:val="0"/>
          <w:numId w:val="1017"/>
        </w:numPr>
      </w:pPr>
      <w:r>
        <w:t xml:space="preserve">API is documented.</w:t>
      </w:r>
    </w:p>
    <w:p>
      <w:pPr>
        <w:pStyle w:val="Compact"/>
        <w:numPr>
          <w:ilvl w:val="0"/>
          <w:numId w:val="1017"/>
        </w:numPr>
      </w:pPr>
      <w:r>
        <w:t xml:space="preserve">Backward compatibility is maintained.</w:t>
      </w:r>
    </w:p>
    <w:p>
      <w:r>
        <w:pict>
          <v:rect style="width:0;height:1.5pt" o:hralign="center" o:hrstd="t" o:hr="t"/>
        </w:pict>
      </w:r>
    </w:p>
    <w:bookmarkEnd w:id="41"/>
    <w:bookmarkStart w:id="42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18"/>
        </w:numPr>
      </w:pPr>
      <w:r>
        <w:t xml:space="preserve">ASP.NET Core implementation</w:t>
      </w:r>
    </w:p>
    <w:p>
      <w:pPr>
        <w:pStyle w:val="Compact"/>
        <w:numPr>
          <w:ilvl w:val="0"/>
          <w:numId w:val="1018"/>
        </w:numPr>
      </w:pPr>
      <w:r>
        <w:t xml:space="preserve">Controller implementation</w:t>
      </w:r>
    </w:p>
    <w:p>
      <w:pPr>
        <w:pStyle w:val="Compact"/>
        <w:numPr>
          <w:ilvl w:val="0"/>
          <w:numId w:val="1018"/>
        </w:numPr>
      </w:pPr>
      <w:r>
        <w:t xml:space="preserve">Dependency Injection</w:t>
      </w:r>
    </w:p>
    <w:p>
      <w:pPr>
        <w:pStyle w:val="Compact"/>
        <w:numPr>
          <w:ilvl w:val="0"/>
          <w:numId w:val="1018"/>
        </w:numPr>
      </w:pPr>
      <w:r>
        <w:t xml:space="preserve">Authentication</w:t>
      </w:r>
    </w:p>
    <w:p>
      <w:pPr>
        <w:pStyle w:val="Compact"/>
        <w:numPr>
          <w:ilvl w:val="0"/>
          <w:numId w:val="1018"/>
        </w:numPr>
      </w:pPr>
      <w:r>
        <w:t xml:space="preserve">Authorization</w:t>
      </w:r>
    </w:p>
    <w:p>
      <w:pPr>
        <w:pStyle w:val="Compact"/>
        <w:numPr>
          <w:ilvl w:val="0"/>
          <w:numId w:val="1018"/>
        </w:numPr>
      </w:pPr>
      <w:r>
        <w:t xml:space="preserve">Business Logic</w:t>
      </w:r>
    </w:p>
    <w:p>
      <w:pPr>
        <w:pStyle w:val="Compact"/>
        <w:numPr>
          <w:ilvl w:val="0"/>
          <w:numId w:val="1018"/>
        </w:numPr>
      </w:pPr>
      <w:r>
        <w:t xml:space="preserve">Database Access</w:t>
      </w:r>
    </w:p>
    <w:p>
      <w:pPr>
        <w:pStyle w:val="Compact"/>
        <w:numPr>
          <w:ilvl w:val="0"/>
          <w:numId w:val="1018"/>
        </w:numPr>
      </w:pPr>
      <w:r>
        <w:t xml:space="preserve">ORM Configuration</w:t>
      </w:r>
    </w:p>
    <w:p>
      <w:pPr>
        <w:pStyle w:val="Compact"/>
        <w:numPr>
          <w:ilvl w:val="0"/>
          <w:numId w:val="1018"/>
        </w:numPr>
      </w:pPr>
      <w:r>
        <w:t xml:space="preserve">Security Policies</w:t>
      </w:r>
    </w:p>
    <w:p>
      <w:pPr>
        <w:pStyle w:val="Compact"/>
        <w:numPr>
          <w:ilvl w:val="0"/>
          <w:numId w:val="1018"/>
        </w:numPr>
      </w:pPr>
      <w:r>
        <w:t xml:space="preserve">Deployment</w:t>
      </w:r>
    </w:p>
    <w:p>
      <w:pPr>
        <w:pStyle w:val="FirstParagraph"/>
      </w:pPr>
      <w:r>
        <w:t xml:space="preserve">Refer to the corresponding project documents for these topics.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2026-07-16T13:08:24Z</dcterms:created>
  <dcterms:modified xsi:type="dcterms:W3CDTF">2026-07-16T13:08:24Z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