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2000"/>
      </w:pPr>
    </w:p>
    <w:p>
      <w:pPr>
        <w:jc w:val="center"/>
      </w:pPr>
      <w:r>
        <w:rPr>
          <w:rFonts w:ascii="Calibri" w:eastAsia="Calibri" w:cs="Calibri" w:hAnsi="Calibri"/>
          <w:b/>
          <w:bCs/>
          <w:color w:val="1F3864"/>
          <w:sz w:val="40"/>
          <w:szCs w:val="40"/>
        </w:rPr>
        <w:t>SOFTWARE REQUIREMENTS SPECIFICATION</w:t>
      </w:r>
    </w:p>
    <w:p>
      <w:pPr>
        <w:spacing w:before="300"/>
        <w:jc w:val="center"/>
      </w:pPr>
      <w:r>
        <w:rPr>
          <w:rFonts w:ascii="Calibri" w:eastAsia="Calibri" w:cs="Calibri" w:hAnsi="Calibri"/>
          <w:b/>
          <w:bCs/>
          <w:sz w:val="32"/>
          <w:szCs w:val="32"/>
        </w:rPr>
        <w:t>Hostel Management System</w:t>
      </w:r>
    </w:p>
    <w:p>
      <w:pPr>
        <w:spacing w:before="150"/>
        <w:jc w:val="center"/>
      </w:pPr>
      <w:bookmarkStart w:id="0" w:name="_GoBack"/>
      <w:bookmarkEnd w:id="0"/>
    </w:p>
    <w:p>
      <w:pPr>
        <w:spacing w:before="1200"/>
      </w:pPr>
    </w:p>
    <w:p>
      <w:pPr>
        <w:jc w:val="center"/>
      </w:pPr>
      <w:r>
        <w:rPr>
          <w:rFonts w:ascii="Calibri" w:eastAsia="Calibri" w:cs="Calibri" w:hAnsi="Calibri"/>
          <w:sz w:val="22"/>
          <w:szCs w:val="22"/>
        </w:rPr>
        <w:t>Version 1.0</w:t>
      </w:r>
    </w:p>
    <w:p>
      <w:pPr>
        <w:spacing w:before="80"/>
        <w:jc w:val="center"/>
      </w:pPr>
      <w:r>
        <w:rPr>
          <w:rFonts w:ascii="Calibri" w:eastAsia="Calibri" w:cs="Calibri" w:hAnsi="Calibri"/>
          <w:sz w:val="22"/>
          <w:szCs w:val="22"/>
        </w:rPr>
        <w:t>Prepared by: Amarnath,Subham</w:t>
      </w:r>
    </w:p>
    <w:p>
      <w:pPr>
        <w:spacing w:before="80"/>
        <w:jc w:val="center"/>
      </w:pPr>
      <w:r>
        <w:rPr>
          <w:rFonts w:ascii="Calibri" w:eastAsia="Calibri" w:cs="Calibri" w:hAnsi="Calibri"/>
          <w:sz w:val="22"/>
          <w:szCs w:val="22"/>
        </w:rPr>
        <w:t>Institution: GIET University, Gunupur</w:t>
      </w:r>
    </w:p>
    <w:p>
      <w:pPr>
        <w:spacing w:before="80"/>
        <w:jc w:val="center"/>
      </w:pPr>
      <w:r>
        <w:rPr>
          <w:rFonts w:ascii="Calibri" w:eastAsia="Calibri" w:cs="Calibri" w:hAnsi="Calibri"/>
          <w:sz w:val="22"/>
          <w:szCs w:val="22"/>
        </w:rPr>
        <w:t>Date: August 2026</w:t>
      </w:r>
    </w:p>
    <w:p>
      <w:r>
        <w:br w:type="page"/>
      </w:r>
    </w:p>
    <w:p>
      <w:pPr>
        <w:pStyle w:val="16"/>
        <w:spacing w:before="300" w:after="150"/>
      </w:pPr>
      <w:r>
        <w:t>Table of Content</w:t>
      </w:r>
    </w:p>
    <w:p>
      <w:r>
        <w:fldChar w:fldCharType="begin"/>
      </w:r>
      <w:r>
        <w:instrText xml:space="preserve">TOC \h \o "1-3" </w:instrText>
      </w:r>
      <w:r>
        <w:fldChar w:fldCharType="separate"/>
      </w:r>
    </w:p>
    <w:p>
      <w:r>
        <w:fldChar w:fldCharType="end"/>
      </w:r>
    </w:p>
    <w:p>
      <w:r>
        <w:br w:type="page"/>
      </w:r>
    </w:p>
    <w:p>
      <w:pPr>
        <w:pStyle w:val="16"/>
        <w:spacing w:before="300" w:after="150"/>
      </w:pPr>
      <w:r>
        <w:t>1. Introduction</w:t>
      </w:r>
    </w:p>
    <w:p>
      <w:pPr>
        <w:pStyle w:val="17"/>
        <w:spacing w:before="200" w:after="100"/>
      </w:pPr>
      <w:r>
        <w:t>1.1 Purpose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This Software Requirements Specification (SRS) defines the functional and non-functional requirements for the Hostel Management System (HMS). The purpose of the system is to automate hostel room allocation, fee tracking, complaint/maintenance management, and visitor logging, replacing the manual, paper-register-based process currently used by hostel administration.</w:t>
      </w:r>
    </w:p>
    <w:p>
      <w:pPr>
        <w:pStyle w:val="17"/>
        <w:spacing w:before="200" w:after="100"/>
      </w:pPr>
      <w:r>
        <w:t>1.2 Document Conventions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Functional requirements are labelled FR1, FR2, etc. Non-functional requirements are labelled NFR1, NFR2, etc. The keywords "shall" and "must" indicate mandatory requirements.</w:t>
      </w:r>
    </w:p>
    <w:p>
      <w:pPr>
        <w:pStyle w:val="17"/>
        <w:spacing w:before="200" w:after="100"/>
      </w:pPr>
      <w:r>
        <w:t>1.3 Intended Audience and Reading Suggestions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This document is intended for the hostel warden and superintendent, university administration, the development team, quality assurance staff, and project evaluators. Sections 1-2 provide background and scope; Sections 3-5 provide detailed requirements; Sections 6-8 provide the system's design models.</w:t>
      </w:r>
    </w:p>
    <w:p>
      <w:pPr>
        <w:pStyle w:val="17"/>
        <w:spacing w:before="200" w:after="100"/>
      </w:pPr>
      <w:r>
        <w:t>1.4 Product Scope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Purpose: </w:t>
      </w:r>
      <w:r>
        <w:rPr>
          <w:rFonts w:ascii="Calibri" w:eastAsia="Calibri" w:cs="Calibri" w:hAnsi="Calibri"/>
          <w:sz w:val="22"/>
          <w:szCs w:val="22"/>
        </w:rPr>
        <w:t>To define the requirements for a system that automates hostel room allocation, fee tracking, complaint management, and visitor logging.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Scope: </w:t>
      </w:r>
      <w:r>
        <w:rPr>
          <w:rFonts w:ascii="Calibri" w:eastAsia="Calibri" w:cs="Calibri" w:hAnsi="Calibri"/>
          <w:sz w:val="22"/>
          <w:szCs w:val="22"/>
        </w:rPr>
        <w:t>Covers room allocation, fee payment tracking, complaint/maintenance requests, and visitor logs. Excludes mess/catering management.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system aims to give students real-time visibility into room status, fees, and complaint status; reduce manual paperwork and allocation errors; and generate occupancy and revenue reports for hostel administration.</w:t>
      </w:r>
    </w:p>
    <w:p>
      <w:pPr>
        <w:pStyle w:val="17"/>
        <w:spacing w:before="200" w:after="100"/>
      </w:pPr>
      <w:r>
        <w:t>1.5 References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IEEE Std 830-1998, Recommended Practice for Software Requirements Specifications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Internship Workbook: "Writing SRS for Better Data Analytics" — Hostel Management System project workbook</w:t>
      </w:r>
    </w:p>
    <w:p>
      <w:pPr>
        <w:pStyle w:val="16"/>
        <w:spacing w:before="300" w:after="150"/>
      </w:pPr>
      <w:r>
        <w:t>2. Overall Description</w:t>
      </w:r>
    </w:p>
    <w:p>
      <w:pPr>
        <w:pStyle w:val="17"/>
        <w:spacing w:before="200" w:after="100"/>
      </w:pPr>
      <w:r>
        <w:t>2.1 Problem Statement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Hostel processes such as room allocation, fee collection, complaint handling, and visitor tracking are currently managed through paper registers, causing delays, double allocations, missed fee dues, and slow complaint resolution.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Why does this problem exist? </w:t>
      </w:r>
      <w:r>
        <w:rPr>
          <w:rFonts w:ascii="Calibri" w:eastAsia="Calibri" w:cs="Calibri" w:hAnsi="Calibri"/>
          <w:sz w:val="22"/>
          <w:szCs w:val="22"/>
        </w:rPr>
        <w:t>There is no centralized system linking room availability, student fee status, and maintenance requests, so wardens rely on manual registers that are error-prone and don't scale as hostel occupancy grows.</w:t>
      </w:r>
    </w:p>
    <w:p>
      <w:pPr>
        <w:pStyle w:val="17"/>
        <w:spacing w:before="200" w:after="100"/>
      </w:pPr>
      <w:r>
        <w:t>2.2 Product Perspective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Hostel Management System is a new, self-contained web-based application. It integrates with two existing external systems: the university's student ID database and the hostel's fee payment gateway. It is not a replacement for the university's core ERP but a focused subsystem for hostel operations.</w:t>
      </w:r>
    </w:p>
    <w:p>
      <w:pPr>
        <w:pStyle w:val="17"/>
        <w:spacing w:before="200" w:after="100"/>
      </w:pPr>
      <w:r>
        <w:t>2.3 Product Functions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Automate room allocation and vacancy tracking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Digitize fee payment and due tracking, with penalty rules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Enable online complaint/maintenance request submission and tracking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Maintain visitor entry/exit logs for security compliance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Generate occupancy and revenue reports for admin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Provide automated notifications for fee due dates and complaint status updates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Support renewal/checkout workflows each academic year</w:t>
      </w:r>
    </w:p>
    <w:p>
      <w:pPr>
        <w:pStyle w:val="17"/>
        <w:spacing w:before="200" w:after="100"/>
      </w:pPr>
      <w:r>
        <w:t>2.4 User Classes and Characteristics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800"/>
        <w:gridCol w:w="2200"/>
      </w:tblGrid>
      <w:tr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Digital literacy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Students (residents)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Submit complaints, view room and fee status, pay fees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Basic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Warden / Superintendent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Allocate rooms, approve/assign complaints, oversee operations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Basic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Accounts / Admin office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Track fee payments and dues, generate reports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Familiar with spreadsheet/ERP tools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Maintenance staff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Receive and resolve assigned complaints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Basic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Parents / guardians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View-only access to fee 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Basic</w:t>
            </w:r>
          </w:p>
        </w:tc>
      </w:tr>
    </w:tbl>
    <w:p>
      <w:pPr>
        <w:pStyle w:val="17"/>
        <w:spacing w:before="200" w:after="100"/>
      </w:pPr>
      <w:r>
        <w:t>2.5 Operating Environment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system is a web-based application accessible via standard browsers on desktop and mobile devices, hosted on institution-approved infrastructure, and integrated with the existing student ID database and hostel fee payment gateway via APIs.</w:t>
      </w:r>
    </w:p>
    <w:p>
      <w:pPr>
        <w:pStyle w:val="17"/>
        <w:spacing w:before="200" w:after="100"/>
      </w:pPr>
      <w:r>
        <w:t>2.6 Design and Implementation Constraints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Constraints: </w:t>
      </w:r>
      <w:r>
        <w:rPr>
          <w:rFonts w:ascii="Calibri" w:eastAsia="Calibri" w:cs="Calibri" w:hAnsi="Calibri"/>
          <w:sz w:val="22"/>
          <w:szCs w:val="22"/>
        </w:rPr>
        <w:t>The system must integrate with the existing hostel fee payment gateway and student ID database.</w:t>
      </w:r>
    </w:p>
    <w:p>
      <w:pPr>
        <w:pStyle w:val="17"/>
        <w:spacing w:before="200" w:after="100"/>
      </w:pPr>
      <w:r>
        <w:t>2.7 Assumptions and Dependencies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Assumptions: </w:t>
      </w:r>
      <w:r>
        <w:rPr>
          <w:rFonts w:ascii="Calibri" w:eastAsia="Calibri" w:cs="Calibri" w:hAnsi="Calibri"/>
          <w:sz w:val="22"/>
          <w:szCs w:val="22"/>
        </w:rPr>
        <w:t>All students have valid registration IDs; wardens have access to internet-enabled devices.</w:t>
      </w:r>
    </w:p>
    <w:p>
      <w:pPr>
        <w:pStyle w:val="16"/>
        <w:spacing w:before="300" w:after="150"/>
      </w:pPr>
      <w:r>
        <w:t>3. Stakeholders</w:t>
      </w:r>
    </w:p>
    <w:p>
      <w:pPr>
        <w:pStyle w:val="17"/>
        <w:spacing w:before="200" w:after="100"/>
      </w:pPr>
      <w:r>
        <w:t>3.1 Internal Users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Hostel warden, superintendent, accounts/admin office, maintenance staff.</w:t>
      </w:r>
    </w:p>
    <w:p>
      <w:pPr>
        <w:pStyle w:val="17"/>
        <w:spacing w:before="200" w:after="100"/>
      </w:pPr>
      <w:r>
        <w:t>3.2 External Users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Parents/guardians, university administration, local security/visitor compliance.</w:t>
      </w:r>
    </w:p>
    <w:p>
      <w:pPr>
        <w:pStyle w:val="17"/>
        <w:spacing w:before="200" w:after="100"/>
      </w:pPr>
      <w:r>
        <w:t>3.3 Expected System Users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Students (residents), wardens, admin staff, maintenance staff, and parents (view-only access).</w:t>
      </w:r>
    </w:p>
    <w:p>
      <w:pPr>
        <w:pStyle w:val="16"/>
        <w:spacing w:before="300" w:after="150"/>
      </w:pPr>
      <w:r>
        <w:t>4. Specific Requirements — Functional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functional requirements below define the mandatory system behaviours. Each is mapped to the module that implements it.</w:t>
      </w:r>
    </w:p>
    <w:p>
      <w:pPr>
        <w:pStyle w:val="17"/>
        <w:spacing w:before="200" w:after="100"/>
      </w:pPr>
      <w:r>
        <w:t>4.1 FR1 — Room Allocation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allow admin to allocate and reassign hostel rooms based on availability.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Actor(s): </w:t>
      </w:r>
      <w:r>
        <w:rPr>
          <w:rFonts w:ascii="Calibri" w:eastAsia="Calibri" w:cs="Calibri" w:hAnsi="Calibri"/>
          <w:sz w:val="22"/>
          <w:szCs w:val="22"/>
        </w:rPr>
        <w:t>Admin / Warden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Rationale: </w:t>
      </w:r>
      <w:r>
        <w:rPr>
          <w:rFonts w:ascii="Calibri" w:eastAsia="Calibri" w:cs="Calibri" w:hAnsi="Calibri"/>
          <w:sz w:val="22"/>
          <w:szCs w:val="22"/>
        </w:rPr>
        <w:t>Automates the currently manual, error-prone process of assigning rooms, preventing double allocation.</w:t>
      </w:r>
    </w:p>
    <w:p>
      <w:pPr>
        <w:pStyle w:val="17"/>
        <w:spacing w:before="200" w:after="100"/>
      </w:pPr>
      <w:r>
        <w:t>4.2 FR2 — Fee Payment Tracking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track fee payments and automatically flag overdue dues.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Actor(s): </w:t>
      </w:r>
      <w:r>
        <w:rPr>
          <w:rFonts w:ascii="Calibri" w:eastAsia="Calibri" w:cs="Calibri" w:hAnsi="Calibri"/>
          <w:sz w:val="22"/>
          <w:szCs w:val="22"/>
        </w:rPr>
        <w:t>Student, Accounts/Admin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Rationale: </w:t>
      </w:r>
      <w:r>
        <w:rPr>
          <w:rFonts w:ascii="Calibri" w:eastAsia="Calibri" w:cs="Calibri" w:hAnsi="Calibri"/>
          <w:sz w:val="22"/>
          <w:szCs w:val="22"/>
        </w:rPr>
        <w:t>Digitizes fee due tracking and reduces missed payments through automated flags and reminders.</w:t>
      </w:r>
    </w:p>
    <w:p>
      <w:pPr>
        <w:pStyle w:val="17"/>
        <w:spacing w:before="200" w:after="100"/>
      </w:pPr>
      <w:r>
        <w:t>4.3 FR3 — Complaint Management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allow students to submit and track maintenance complaints online.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Actor(s): </w:t>
      </w:r>
      <w:r>
        <w:rPr>
          <w:rFonts w:ascii="Calibri" w:eastAsia="Calibri" w:cs="Calibri" w:hAnsi="Calibri"/>
          <w:sz w:val="22"/>
          <w:szCs w:val="22"/>
        </w:rPr>
        <w:t>Student, Warden/Admin, Maintenance staff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Rationale: </w:t>
      </w:r>
      <w:r>
        <w:rPr>
          <w:rFonts w:ascii="Calibri" w:eastAsia="Calibri" w:cs="Calibri" w:hAnsi="Calibri"/>
          <w:sz w:val="22"/>
          <w:szCs w:val="22"/>
        </w:rPr>
        <w:t>Provides real-time complaint status and reduces repeated office visits.</w:t>
      </w:r>
    </w:p>
    <w:p>
      <w:pPr>
        <w:pStyle w:val="17"/>
        <w:spacing w:before="200" w:after="100"/>
      </w:pPr>
      <w:r>
        <w:t>4.4 FR4 — Visitor Logging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log visitor entry and exit details with timestamp and purpose.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Actor(s): </w:t>
      </w:r>
      <w:r>
        <w:rPr>
          <w:rFonts w:ascii="Calibri" w:eastAsia="Calibri" w:cs="Calibri" w:hAnsi="Calibri"/>
          <w:sz w:val="22"/>
          <w:szCs w:val="22"/>
        </w:rPr>
        <w:t>Security staff / Warden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Rationale: </w:t>
      </w:r>
      <w:r>
        <w:rPr>
          <w:rFonts w:ascii="Calibri" w:eastAsia="Calibri" w:cs="Calibri" w:hAnsi="Calibri"/>
          <w:sz w:val="22"/>
          <w:szCs w:val="22"/>
        </w:rPr>
        <w:t>Maintains a digital, auditable visitor record for security compliance.</w:t>
      </w:r>
    </w:p>
    <w:p>
      <w:pPr>
        <w:pStyle w:val="17"/>
        <w:spacing w:before="200" w:after="100"/>
      </w:pPr>
      <w:r>
        <w:t>4.5 Functional Requirements Summary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6600"/>
        <w:gridCol w:w="1800"/>
      </w:tblGrid>
      <w:tr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FR1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Allow admin to allocate and reassign hostel rooms based on availability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FR2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Track fee payments and automatically flag overdue dues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FR3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Allow students to submit and track maintenance complaints online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FR4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Log visitor entry and exit details with timestamp and purpose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16"/>
        <w:spacing w:before="300" w:after="150"/>
      </w:pPr>
      <w:r>
        <w:t>5. Specific Requirements — Non-Functional</w:t>
      </w:r>
    </w:p>
    <w:p>
      <w:pPr>
        <w:pStyle w:val="17"/>
        <w:spacing w:before="200" w:after="100"/>
      </w:pPr>
      <w:r>
        <w:t>5.1 NFR1 — Availability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be available 99% of the time, including during peak admission/allocation periods.</w:t>
      </w:r>
    </w:p>
    <w:p>
      <w:pPr>
        <w:pStyle w:val="17"/>
        <w:spacing w:before="200" w:after="100"/>
      </w:pPr>
      <w:r>
        <w:t>5.2 NFR2 — Performance and Scalability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support at least 500 concurrent users without performance degradation, with page load times under 2 seconds.</w:t>
      </w:r>
    </w:p>
    <w:p>
      <w:pPr>
        <w:pStyle w:val="17"/>
        <w:spacing w:before="200" w:after="100"/>
      </w:pPr>
      <w:r>
        <w:t>5.3 NFR3 — Security</w:t>
      </w:r>
    </w:p>
    <w:p>
      <w:pPr>
        <w:spacing w:after="12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Requirement: </w:t>
      </w:r>
      <w:r>
        <w:rPr>
          <w:rFonts w:ascii="Calibri" w:eastAsia="Calibri" w:cs="Calibri" w:hAnsi="Calibri"/>
          <w:sz w:val="22"/>
          <w:szCs w:val="22"/>
        </w:rPr>
        <w:t>The system shall encrypt student personal and payment data in compliance with data protection norms.</w:t>
      </w:r>
    </w:p>
    <w:p>
      <w:pPr>
        <w:pStyle w:val="17"/>
        <w:spacing w:before="200" w:after="100"/>
      </w:pPr>
      <w:r>
        <w:t>5.4 Non-Functional Requirements Summary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200"/>
        <w:gridCol w:w="6200"/>
      </w:tblGrid>
      <w:tr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NFR1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99% uptime, including peak admission/allocation periods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NFR2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500+ concurrent users; page loads under 2 seconds</w:t>
            </w:r>
          </w:p>
        </w:tc>
      </w:tr>
      <w:t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NFR3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Encryption of personal and payment data in compliance with data protection norms</w:t>
            </w:r>
          </w:p>
        </w:tc>
      </w:tr>
    </w:tbl>
    <w:p>
      <w:pPr>
        <w:pStyle w:val="16"/>
        <w:spacing w:before="300" w:after="150"/>
      </w:pPr>
      <w:r>
        <w:t>6. External Interface Requirements</w:t>
      </w:r>
    </w:p>
    <w:p>
      <w:pPr>
        <w:pStyle w:val="17"/>
        <w:spacing w:before="200" w:after="100"/>
      </w:pPr>
      <w:r>
        <w:t>6.1 User Interfaces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Web-based portal with role-based dashboards for students, wardens/admin, maintenance staff, and a view-only portal for parents. Key screens: login, dashboard, room allocation, fee status, complaint submission/tracking, visitor log.</w:t>
      </w:r>
    </w:p>
    <w:p>
      <w:pPr>
        <w:pStyle w:val="17"/>
        <w:spacing w:before="200" w:after="100"/>
      </w:pPr>
      <w:r>
        <w:t>6.2 Hardware Interfaces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Standard desktop, laptop, or mobile devices with a modern web browser and internet connectivity. Optional QR/ID scanning hardware for digital visitor entry logging.</w:t>
      </w:r>
    </w:p>
    <w:p>
      <w:pPr>
        <w:pStyle w:val="17"/>
        <w:spacing w:before="200" w:after="100"/>
      </w:pPr>
      <w:r>
        <w:t>6.3 Software Interfaces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Hostel fee payment gateway — for processing and reconciling student fee payments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Student ID database (university system) — for validating student identity and enrollment status</w:t>
      </w:r>
    </w:p>
    <w:p>
      <w:pPr>
        <w:pStyle w:val="17"/>
        <w:spacing w:before="200" w:after="100"/>
      </w:pPr>
      <w:r>
        <w:t>6.4 Communication Interfaces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HTTPS for all client-server communication; automated email/SMS notifications for fee due dates and complaint status updates.</w:t>
      </w:r>
    </w:p>
    <w:p>
      <w:pPr>
        <w:pStyle w:val="16"/>
        <w:spacing w:before="300" w:after="150"/>
      </w:pPr>
      <w:r>
        <w:t>7. Use Case Model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table below lists the primary use cases identified for the system, along with their actors and objectives.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Allocate room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Admin / Warden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Assign a vacant room to a student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Submit complaint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Report a maintenance issue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Track fee payment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Student / Accounts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View and update fee payment status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Log visitor entry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Security staff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Record visitor details for security compliance</w:t>
            </w:r>
          </w:p>
        </w:tc>
      </w:tr>
    </w:tbl>
    <w:p>
      <w:pPr>
        <w:spacing w:before="100" w:after="60"/>
        <w:jc w:val="center"/>
      </w:pPr>
      <w:r>
        <w:drawing>
          <wp:inline distT="0" distB="0" distL="0" distR="0">
            <wp:extent cx="5760720" cy="4828032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48280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Calibri" w:cs="Calibri" w:hAnsi="Calibri"/>
          <w:i/>
          <w:iCs/>
          <w:color w:val="595959"/>
          <w:sz w:val="19"/>
          <w:szCs w:val="19"/>
        </w:rPr>
        <w:t>Figure 7.1 — Use case diagram for the Hostel Management System</w:t>
      </w:r>
    </w:p>
    <w:p>
      <w:pPr>
        <w:pStyle w:val="16"/>
        <w:spacing w:before="300" w:after="150"/>
      </w:pPr>
      <w:r>
        <w:t>8. System Design Models (UML)</w:t>
      </w:r>
    </w:p>
    <w:p>
      <w:pPr>
        <w:pStyle w:val="17"/>
        <w:spacing w:before="200" w:after="100"/>
      </w:pPr>
      <w:r>
        <w:t>8.1 Sequence Diagram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sequence diagram below shows the interaction flow when a student submits a room request or complaint: the request is routed through the portal to the Warden/Admin, who approves or assigns it; the system then updates the database and notifies the student.</w:t>
      </w:r>
    </w:p>
    <w:p>
      <w:pPr>
        <w:spacing w:before="100" w:after="60"/>
        <w:jc w:val="center"/>
      </w:pPr>
      <w:r>
        <w:drawing>
          <wp:inline distT="0" distB="0" distL="0" distR="0">
            <wp:extent cx="5760720" cy="449884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44988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Calibri" w:cs="Calibri" w:hAnsi="Calibri"/>
          <w:i/>
          <w:iCs/>
          <w:color w:val="595959"/>
          <w:sz w:val="19"/>
          <w:szCs w:val="19"/>
        </w:rPr>
        <w:t>Figure 8.1 — Sequence diagram for complaint submission and routing</w:t>
      </w:r>
    </w:p>
    <w:p>
      <w:pPr>
        <w:pStyle w:val="17"/>
        <w:spacing w:before="200" w:after="100"/>
      </w:pPr>
      <w:r>
        <w:t>8.2 Collaboration Diagram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collaboration diagram represents the same interaction spatially, showing the objects involved and the numbered message flow: Request → Route → Approve/Assign → Update → Notify.</w:t>
      </w:r>
    </w:p>
    <w:p>
      <w:pPr>
        <w:spacing w:before="100" w:after="60"/>
        <w:jc w:val="center"/>
      </w:pPr>
      <w:r>
        <w:drawing>
          <wp:inline distT="0" distB="0" distL="0" distR="0">
            <wp:extent cx="5760720" cy="4032503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20" cy="40325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Calibri" w:cs="Calibri" w:hAnsi="Calibri"/>
          <w:i/>
          <w:iCs/>
          <w:color w:val="595959"/>
          <w:sz w:val="19"/>
          <w:szCs w:val="19"/>
        </w:rPr>
        <w:t>Figure 8.2 — Collaboration diagram for complaint and room request handling</w:t>
      </w:r>
    </w:p>
    <w:p>
      <w:pPr>
        <w:pStyle w:val="16"/>
        <w:spacing w:before="300" w:after="150"/>
      </w:pPr>
      <w:r>
        <w:t>9. Database Design</w:t>
      </w:r>
    </w:p>
    <w:p>
      <w:pPr>
        <w:pStyle w:val="17"/>
        <w:spacing w:before="200" w:after="100"/>
      </w:pPr>
      <w:r>
        <w:t>9.1 Entities and Attributes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StudentID (PK), Name, Email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CourseID (PK), CourseName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Room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RoomID (PK), BlockName, FloorNumber, Capacity, Status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FeePayment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PaymentID (PK), StudentID (FK), Amount, DueDate, Status</w:t>
            </w:r>
          </w:p>
        </w:tc>
      </w:tr>
    </w:tbl>
    <w:p>
      <w:pPr>
        <w:pStyle w:val="17"/>
        <w:spacing w:before="200" w:after="100"/>
      </w:pPr>
      <w:r>
        <w:t>9.2 Keys and Relationships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Primary keys: StudentID (Student), RoomID (Room), PaymentID (FeePayment)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Foreign key: StudentID in the Room and FeePayment tables references the Student table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sz w:val="22"/>
          <w:szCs w:val="22"/>
        </w:rPr>
        <w:t>Relationship: one Student is allocated one Room; one Student has many FeePayment records (one-to-many)</w:t>
      </w:r>
    </w:p>
    <w:p>
      <w:pPr>
        <w:pStyle w:val="16"/>
        <w:spacing w:before="300" w:after="150"/>
      </w:pPr>
      <w:r>
        <w:t>10. Feasibility Analysis</w:t>
      </w:r>
    </w:p>
    <w:p>
      <w:pPr>
        <w:pStyle w:val="17"/>
        <w:spacing w:before="200" w:after="100"/>
      </w:pPr>
      <w:r>
        <w:t>10.1 Technical Feasibility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Yes. Room-allocation, fee-tracking, and complaint web apps — along with payment gateway integration — use mature, low-cost technologies that integrate easily with existing student databases via APIs.</w:t>
      </w:r>
    </w:p>
    <w:p>
      <w:pPr>
        <w:pStyle w:val="17"/>
        <w:spacing w:before="200" w:after="100"/>
      </w:pPr>
      <w:r>
        <w:t>10.2 Economic Feasibility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Estimated cost: moderate, mainly web hosting and payment-gateway integration fees. Benefits: reduced fee defaults, faster complaint resolution, and less administrative staff time. Cost is expected to be recovered within 1-2 years.</w:t>
      </w:r>
    </w:p>
    <w:p>
      <w:pPr>
        <w:pStyle w:val="17"/>
        <w:spacing w:before="200" w:after="100"/>
      </w:pPr>
      <w:r>
        <w:t>10.3 Operational Feasibility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Yes — wardens and admin already perform these tasks manually, so the system reduces effort rather than adding new work; brief training is enough for adoption.</w:t>
      </w:r>
    </w:p>
    <w:p>
      <w:pPr>
        <w:pStyle w:val="17"/>
        <w:spacing w:before="200" w:after="100"/>
      </w:pPr>
      <w:r>
        <w:t>10.4 Schedule Feasibility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Yes — a working prototype (room allocation + fee tracking + complaint module) can be built and piloted within one semester using an agile approach.</w:t>
      </w:r>
    </w:p>
    <w:p>
      <w:pPr>
        <w:pStyle w:val="16"/>
        <w:spacing w:before="300" w:after="150"/>
      </w:pPr>
      <w:r>
        <w:t>11. Ethical, Regulatory, and Privacy Considerations</w:t>
      </w:r>
    </w:p>
    <w:p>
      <w:pPr>
        <w:pStyle w:val="17"/>
        <w:spacing w:before="200" w:after="100"/>
      </w:pPr>
      <w:r>
        <w:t>11.1 User Ethics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Students must be informed about what personal and payment data is collected and how it is used.</w:t>
      </w:r>
    </w:p>
    <w:p>
      <w:pPr>
        <w:pStyle w:val="17"/>
        <w:spacing w:before="200" w:after="100"/>
      </w:pPr>
      <w:r>
        <w:t>11.2 Business Ethics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Fee and complaint data must not be used for purposes beyond hostel administration.</w:t>
      </w:r>
    </w:p>
    <w:p>
      <w:pPr>
        <w:pStyle w:val="17"/>
        <w:spacing w:before="200" w:after="100"/>
      </w:pPr>
      <w:r>
        <w:t>11.3 Regulatory Ethics (Domain-Specific)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system must comply with institutional data protection policy and any local visitor/security regulations.</w:t>
      </w:r>
    </w:p>
    <w:p>
      <w:pPr>
        <w:pStyle w:val="17"/>
        <w:spacing w:before="200" w:after="100"/>
      </w:pPr>
      <w:r>
        <w:t>11.4 Data and Privacy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Payment and ID data must be stored encrypted and access-restricted to authorized admin roles only.</w:t>
      </w:r>
    </w:p>
    <w:p>
      <w:pPr>
        <w:pStyle w:val="17"/>
        <w:spacing w:before="200" w:after="100"/>
      </w:pPr>
      <w:r>
        <w:t>11.5 AI and Technology-Related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If predictive fee-risk or maintenance scoring is used, results should be reviewable by staff rather than fully automated decisions.</w:t>
      </w:r>
    </w:p>
    <w:p>
      <w:pPr>
        <w:pStyle w:val="17"/>
        <w:spacing w:before="200" w:after="100"/>
      </w:pPr>
      <w:r>
        <w:t>11.6 Development Ethics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The development team must test the system to ensure no student group (e.g., by room block) is unfairly flagged or deprioritized.</w:t>
      </w:r>
    </w:p>
    <w:p>
      <w:pPr>
        <w:pStyle w:val="16"/>
        <w:spacing w:before="300" w:after="150"/>
      </w:pPr>
      <w:r>
        <w:t>12. Appendix</w:t>
      </w:r>
    </w:p>
    <w:p>
      <w:pPr>
        <w:pStyle w:val="17"/>
        <w:spacing w:before="200" w:after="100"/>
      </w:pPr>
      <w:r>
        <w:t>12.1 Glossary</w:t>
      </w:r>
    </w:p>
    <w:tbl>
      <w:tblPr>
        <w:jc w:val="left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Functional Requirement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NFR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Non-Functional Requirement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HMS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Hostel Management System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Software Requirements Specification</w:t>
            </w:r>
          </w:p>
        </w:tc>
      </w:tr>
      <w:t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UML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eastAsia="Calibri" w:cs="Calibri" w:hAnsi="Calibri"/>
                <w:b w:val="0"/>
                <w:bCs w:val="0"/>
                <w:color w:val="000000"/>
                <w:sz w:val="20"/>
                <w:szCs w:val="20"/>
              </w:rPr>
              <w:t>Unified Modeling Language</w:t>
            </w:r>
          </w:p>
        </w:tc>
      </w:tr>
    </w:tbl>
    <w:p>
      <w:pPr>
        <w:pStyle w:val="17"/>
        <w:spacing w:before="200" w:after="100"/>
      </w:pPr>
      <w:r>
        <w:t>12.2 Expected Outputs</w:t>
      </w:r>
    </w:p>
    <w:p>
      <w:pPr>
        <w:spacing w:after="120"/>
      </w:pPr>
      <w:r>
        <w:rPr>
          <w:rFonts w:ascii="Calibri" w:eastAsia="Calibri" w:cs="Calibri" w:hAnsi="Calibri"/>
          <w:sz w:val="22"/>
          <w:szCs w:val="22"/>
        </w:rPr>
        <w:t>Room allocation reports, fee due/paid reports, complaint resolution logs, visitor records, occupancy dashboards, and automated notifications for fee due dates and complaint status updates.</w:t>
      </w:r>
    </w:p>
    <w:sectPr>
      <w:pgSz w:w="11906" w:h="16838"/>
      <w:pgMar w:top="1440" w:right="1440" w:bottom="1440" w:left="144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2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Calibri" w:eastAsia="Calibri" w:cs="Calibri" w:hAnsi="Calibri"/>
      <w:sz w:val="56"/>
      <w:szCs w:val="56"/>
    </w:rPr>
  </w:style>
  <w:style w:type="paragraph" w:customStyle="1" w:styleId="16">
    <w:name w:val="Heading 1"/>
    <w:pPr>
      <w:spacing w:before="300" w:after="150"/>
    </w:pPr>
    <w:rPr>
      <w:rFonts w:ascii="Calibri" w:eastAsia="Calibri" w:cs="Calibri" w:hAnsi="Calibri"/>
      <w:b/>
      <w:bCs/>
      <w:color w:val="1F3864"/>
      <w:sz w:val="32"/>
      <w:szCs w:val="32"/>
    </w:rPr>
  </w:style>
  <w:style w:type="paragraph" w:customStyle="1" w:styleId="17">
    <w:name w:val="Heading 2"/>
    <w:pPr>
      <w:spacing w:before="200" w:after="100"/>
    </w:pPr>
    <w:rPr>
      <w:rFonts w:ascii="Calibri" w:eastAsia="Calibri" w:cs="Calibri" w:hAnsi="Calibri"/>
      <w:b/>
      <w:bCs/>
      <w:color w:val="1F3864"/>
      <w:sz w:val="26"/>
      <w:szCs w:val="26"/>
    </w:rPr>
  </w:style>
  <w:style w:type="paragraph" w:customStyle="1" w:styleId="18">
    <w:name w:val="Heading 3"/>
    <w:pPr>
      <w:spacing w:before="150" w:after="80"/>
    </w:pPr>
    <w:rPr>
      <w:rFonts w:ascii="Calibri" w:eastAsia="Calibri" w:cs="Calibri" w:hAnsi="Calibri"/>
      <w:b/>
      <w:bCs/>
      <w:color w:val="2E5395"/>
      <w:sz w:val="23"/>
      <w:szCs w:val="23"/>
    </w:rPr>
  </w:style>
  <w:style w:type="paragraph" w:customStyle="1" w:styleId="19">
    <w:name w:val="Heading 4"/>
    <w:rPr>
      <w:rFonts w:ascii="Calibri" w:eastAsia="Calibri" w:cs="Calibri" w:hAnsi="Calibri"/>
      <w:i/>
      <w:iCs/>
      <w:color w:val="2E74B5"/>
      <w:sz w:val="22"/>
      <w:szCs w:val="22"/>
    </w:rPr>
  </w:style>
  <w:style w:type="paragraph" w:customStyle="1" w:styleId="20">
    <w:name w:val="Heading 5"/>
    <w:rPr>
      <w:rFonts w:ascii="Calibri" w:eastAsia="Calibri" w:cs="Calibri" w:hAnsi="Calibri"/>
      <w:color w:val="2E74B5"/>
      <w:sz w:val="22"/>
      <w:szCs w:val="22"/>
    </w:rPr>
  </w:style>
  <w:style w:type="paragraph" w:customStyle="1" w:styleId="21">
    <w:name w:val="Heading 6"/>
    <w:rPr>
      <w:rFonts w:ascii="Calibri" w:eastAsia="Calibri" w:cs="Calibri" w:hAnsi="Calibri"/>
      <w:color w:val="1F4D78"/>
      <w:sz w:val="22"/>
      <w:szCs w:val="22"/>
    </w:rPr>
  </w:style>
  <w:style w:type="paragraph" w:styleId="22">
    <w:name w:val="Strong"/>
    <w:rPr>
      <w:rFonts w:ascii="Calibri" w:eastAsia="Calibri" w:cs="Calibri" w:hAnsi="Calibri"/>
      <w:b/>
      <w:bCs/>
      <w:sz w:val="22"/>
      <w:szCs w:val="22"/>
    </w:rPr>
  </w:style>
  <w:style w:type="paragraph" w:customStyle="1" w:styleId="23">
    <w:name w:val="List Paragraph"/>
    <w:rPr>
      <w:rFonts w:ascii="Calibri" w:eastAsia="Calibri" w:cs="Calibri" w:hAnsi="Calibri"/>
      <w:sz w:val="22"/>
      <w:szCs w:val="22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Calibri" w:eastAsia="Calibri" w:cs="Calibri" w:hAnsi="Calibri"/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Calibri" w:eastAsia="Calibri" w:cs="Calibri" w:hAnsi="Calibr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11</Pages>
  <Words>1562</Words>
  <Characters>9898</Characters>
  <Lines>273</Lines>
  <Paragraphs>212</Paragraphs>
  <CharactersWithSpaces>11269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2026-08-30T14:19:27Z</dcterms:created>
  <dcterms:modified xsi:type="dcterms:W3CDTF">2026-08-30T11:58:37Z</dcterms:modified>
</cp:coreProperties>
</file>