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D5D3F" w14:textId="77777777" w:rsidR="004762D9" w:rsidRDefault="00000000">
      <w:pPr>
        <w:spacing w:before="1440" w:after="240"/>
        <w:jc w:val="center"/>
      </w:pPr>
      <w:r>
        <w:rPr>
          <w:b/>
          <w:bCs/>
          <w:color w:val="1F3864"/>
          <w:sz w:val="48"/>
          <w:szCs w:val="48"/>
        </w:rPr>
        <w:t>PROFIT ANALYSIS REPORT</w:t>
      </w:r>
    </w:p>
    <w:p w14:paraId="18B8FDCE" w14:textId="5A697191" w:rsidR="004762D9" w:rsidRPr="008A3330" w:rsidRDefault="00000000" w:rsidP="00E46E8F">
      <w:pPr>
        <w:spacing w:after="120"/>
        <w:jc w:val="center"/>
        <w:rPr>
          <w:color w:val="000000" w:themeColor="text1"/>
        </w:rPr>
      </w:pPr>
      <w:r w:rsidRPr="008A3330">
        <w:rPr>
          <w:color w:val="000000" w:themeColor="text1"/>
          <w:sz w:val="26"/>
          <w:szCs w:val="26"/>
        </w:rPr>
        <w:t>Multiple Linear Regression | 50 Startups Dataset</w:t>
      </w:r>
    </w:p>
    <w:p w14:paraId="0BED92B1" w14:textId="04C7D7C6" w:rsidR="004762D9" w:rsidRDefault="00000000">
      <w:pPr>
        <w:spacing w:before="60" w:after="60"/>
        <w:jc w:val="center"/>
      </w:pPr>
      <w:r>
        <w:rPr>
          <w:color w:val="555555"/>
        </w:rPr>
        <w:t xml:space="preserve">Prepared by: </w:t>
      </w:r>
      <w:r w:rsidR="00E46E8F">
        <w:rPr>
          <w:color w:val="555555"/>
        </w:rPr>
        <w:t xml:space="preserve"> Gopi </w:t>
      </w:r>
      <w:r>
        <w:rPr>
          <w:color w:val="555555"/>
        </w:rPr>
        <w:t>Santhosh</w:t>
      </w:r>
      <w:r w:rsidR="00E46E8F">
        <w:rPr>
          <w:color w:val="555555"/>
        </w:rPr>
        <w:t xml:space="preserve"> Reddy</w:t>
      </w:r>
    </w:p>
    <w:p w14:paraId="34215563" w14:textId="77777777" w:rsidR="004762D9" w:rsidRDefault="00000000">
      <w:pPr>
        <w:spacing w:before="60" w:after="60"/>
        <w:jc w:val="center"/>
      </w:pPr>
      <w:r>
        <w:rPr>
          <w:color w:val="555555"/>
        </w:rPr>
        <w:t>Date: June 2026</w:t>
      </w:r>
    </w:p>
    <w:p w14:paraId="7DD57C92" w14:textId="77777777" w:rsidR="004762D9" w:rsidRDefault="004762D9">
      <w:pPr>
        <w:pBdr>
          <w:bottom w:val="single" w:sz="4" w:space="1" w:color="2E75B6"/>
        </w:pBdr>
        <w:spacing w:before="120" w:after="120"/>
      </w:pPr>
    </w:p>
    <w:p w14:paraId="0218E36E" w14:textId="77777777" w:rsidR="004762D9" w:rsidRDefault="004762D9">
      <w:pPr>
        <w:spacing w:before="80" w:after="80"/>
      </w:pPr>
    </w:p>
    <w:p w14:paraId="0FD9A624" w14:textId="77777777" w:rsidR="004762D9" w:rsidRDefault="00000000">
      <w:pPr>
        <w:pStyle w:val="Heading1"/>
      </w:pPr>
      <w:r>
        <w:rPr>
          <w:sz w:val="28"/>
          <w:szCs w:val="28"/>
        </w:rPr>
        <w:t>1. Executive Summary</w:t>
      </w:r>
    </w:p>
    <w:p w14:paraId="2BC768E1" w14:textId="77777777" w:rsidR="004762D9" w:rsidRDefault="00000000" w:rsidP="00E46E8F">
      <w:pPr>
        <w:spacing w:before="60" w:after="60" w:line="480" w:lineRule="auto"/>
      </w:pPr>
      <w:r>
        <w:t>This report presents a comprehensive analysis of startup profitability using Multiple Linear Regression (MLR) on the 50 Startups dataset. The objective was to model and predict profit based on three key expenditure categories — R&amp;D Spend, Administration, and Marketing Spend — across three US states: California, New York, and Florida.</w:t>
      </w:r>
    </w:p>
    <w:p w14:paraId="1C0F5A41" w14:textId="77777777" w:rsidR="004762D9" w:rsidRDefault="004762D9" w:rsidP="00E46E8F">
      <w:pPr>
        <w:spacing w:before="80" w:after="80" w:line="480" w:lineRule="auto"/>
      </w:pPr>
    </w:p>
    <w:p w14:paraId="14063347" w14:textId="77777777" w:rsidR="004762D9" w:rsidRDefault="00000000" w:rsidP="00E46E8F">
      <w:pPr>
        <w:spacing w:before="60" w:after="60" w:line="480" w:lineRule="auto"/>
      </w:pPr>
      <w:r>
        <w:rPr>
          <w:b/>
          <w:bCs/>
        </w:rPr>
        <w:t>Key highlights from the analysis:</w:t>
      </w:r>
    </w:p>
    <w:p w14:paraId="4CE9DF18" w14:textId="77777777" w:rsidR="004762D9" w:rsidRDefault="00000000" w:rsidP="00E46E8F">
      <w:pPr>
        <w:pStyle w:val="ListParagraph"/>
        <w:numPr>
          <w:ilvl w:val="0"/>
          <w:numId w:val="2"/>
        </w:numPr>
        <w:spacing w:before="40" w:after="40" w:line="480" w:lineRule="auto"/>
      </w:pPr>
      <w:r>
        <w:t>The regression model achieves an R² of 0.92 on test data, indicating exceptional predictive accuracy.</w:t>
      </w:r>
    </w:p>
    <w:p w14:paraId="43206D51" w14:textId="77777777" w:rsidR="004762D9" w:rsidRDefault="00000000" w:rsidP="00E46E8F">
      <w:pPr>
        <w:pStyle w:val="ListParagraph"/>
        <w:numPr>
          <w:ilvl w:val="0"/>
          <w:numId w:val="2"/>
        </w:numPr>
        <w:spacing w:before="40" w:after="40" w:line="480" w:lineRule="auto"/>
      </w:pPr>
      <w:r>
        <w:t>R&amp;D Spend is the strongest positive driver of profit.</w:t>
      </w:r>
    </w:p>
    <w:p w14:paraId="4E0E8ED9" w14:textId="77777777" w:rsidR="004762D9" w:rsidRDefault="00000000" w:rsidP="00E46E8F">
      <w:pPr>
        <w:pStyle w:val="ListParagraph"/>
        <w:numPr>
          <w:ilvl w:val="0"/>
          <w:numId w:val="2"/>
        </w:numPr>
        <w:spacing w:before="40" w:after="40" w:line="480" w:lineRule="auto"/>
      </w:pPr>
      <w:r>
        <w:t>Marketing Spend contributes moderately, while Administration has a marginally negative effect.</w:t>
      </w:r>
    </w:p>
    <w:p w14:paraId="1F8AED2E" w14:textId="77777777" w:rsidR="004762D9" w:rsidRDefault="00000000" w:rsidP="00E46E8F">
      <w:pPr>
        <w:pStyle w:val="ListParagraph"/>
        <w:numPr>
          <w:ilvl w:val="0"/>
          <w:numId w:val="2"/>
        </w:numPr>
        <w:spacing w:before="40" w:after="40" w:line="480" w:lineRule="auto"/>
      </w:pPr>
      <w:r>
        <w:t>Florida startups lead in average profitability ($119K), followed by New York ($114K) and California ($104K).</w:t>
      </w:r>
    </w:p>
    <w:p w14:paraId="2991D74C" w14:textId="77777777" w:rsidR="00E46E8F" w:rsidRDefault="00000000" w:rsidP="00E46E8F">
      <w:pPr>
        <w:pStyle w:val="ListParagraph"/>
        <w:numPr>
          <w:ilvl w:val="0"/>
          <w:numId w:val="2"/>
        </w:numPr>
        <w:spacing w:before="40" w:after="40" w:line="480" w:lineRule="auto"/>
      </w:pPr>
      <w:r>
        <w:t>Total marketing expenditure ($10.55M) accounts for the largest share of combined spend</w:t>
      </w:r>
    </w:p>
    <w:p w14:paraId="3DE32238" w14:textId="5A708457" w:rsidR="004762D9" w:rsidRDefault="00000000" w:rsidP="00E46E8F">
      <w:pPr>
        <w:spacing w:before="40" w:after="40" w:line="480" w:lineRule="auto"/>
      </w:pPr>
      <w:r w:rsidRPr="00E46E8F">
        <w:rPr>
          <w:sz w:val="28"/>
          <w:szCs w:val="28"/>
        </w:rPr>
        <w:lastRenderedPageBreak/>
        <w:t>2. Dataset Overview</w:t>
      </w:r>
    </w:p>
    <w:p w14:paraId="4DA4A5AB" w14:textId="77777777" w:rsidR="004762D9" w:rsidRDefault="00000000" w:rsidP="00FA22DF">
      <w:pPr>
        <w:spacing w:before="60" w:after="60" w:line="360" w:lineRule="auto"/>
      </w:pPr>
      <w:r>
        <w:t>The 50 Startups dataset contains financial records for 50 companies operating across three US states. Each record includes spending across three categories and the resulting profit.</w:t>
      </w:r>
    </w:p>
    <w:p w14:paraId="40747D78" w14:textId="77777777" w:rsidR="004762D9" w:rsidRDefault="004762D9">
      <w:pPr>
        <w:spacing w:before="80" w:after="80"/>
      </w:pPr>
    </w:p>
    <w:p w14:paraId="4FFE3118" w14:textId="77777777" w:rsidR="004762D9" w:rsidRPr="00183C6A" w:rsidRDefault="00000000">
      <w:pPr>
        <w:pStyle w:val="Heading2"/>
        <w:rPr>
          <w:color w:val="000000" w:themeColor="text1"/>
        </w:rPr>
      </w:pPr>
      <w:r w:rsidRPr="00183C6A">
        <w:rPr>
          <w:color w:val="000000" w:themeColor="text1"/>
          <w:sz w:val="24"/>
          <w:szCs w:val="24"/>
        </w:rPr>
        <w:t>2.1 KPI Summary</w:t>
      </w:r>
    </w:p>
    <w:p w14:paraId="65AE5104" w14:textId="77777777" w:rsidR="004762D9" w:rsidRDefault="004762D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5160"/>
      </w:tblGrid>
      <w:tr w:rsidR="004762D9" w14:paraId="68F28029" w14:textId="77777777">
        <w:trPr>
          <w:tblHeader/>
        </w:trPr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6E47C" w14:textId="77777777" w:rsidR="004762D9" w:rsidRDefault="00000000">
            <w:r>
              <w:rPr>
                <w:b/>
                <w:bCs/>
                <w:color w:val="FFFFFF"/>
                <w:sz w:val="20"/>
                <w:szCs w:val="20"/>
              </w:rPr>
              <w:t>KPI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867AC" w14:textId="77777777" w:rsidR="004762D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5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30CB" w14:textId="77777777" w:rsidR="004762D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762D9" w14:paraId="0D521211" w14:textId="77777777"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B8960" w14:textId="77777777" w:rsidR="004762D9" w:rsidRDefault="00000000">
            <w:r>
              <w:rPr>
                <w:color w:val="000000"/>
                <w:sz w:val="20"/>
                <w:szCs w:val="20"/>
              </w:rPr>
              <w:t>Total Startups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1F19B" w14:textId="77777777" w:rsidR="004762D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50</w:t>
            </w:r>
          </w:p>
        </w:tc>
        <w:tc>
          <w:tcPr>
            <w:tcW w:w="5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E96F6" w14:textId="77777777" w:rsidR="004762D9" w:rsidRDefault="00000000">
            <w:r>
              <w:rPr>
                <w:color w:val="000000"/>
                <w:sz w:val="20"/>
                <w:szCs w:val="20"/>
              </w:rPr>
              <w:t>Companies in the dataset</w:t>
            </w:r>
          </w:p>
        </w:tc>
      </w:tr>
      <w:tr w:rsidR="004762D9" w14:paraId="284F81E9" w14:textId="77777777"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BE095" w14:textId="77777777" w:rsidR="004762D9" w:rsidRDefault="00000000">
            <w:r>
              <w:rPr>
                <w:color w:val="000000"/>
                <w:sz w:val="20"/>
                <w:szCs w:val="20"/>
              </w:rPr>
              <w:t>Sum of Profit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375C4" w14:textId="77777777" w:rsidR="004762D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5.60M</w:t>
            </w:r>
          </w:p>
        </w:tc>
        <w:tc>
          <w:tcPr>
            <w:tcW w:w="5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9BE8A" w14:textId="77777777" w:rsidR="004762D9" w:rsidRDefault="00000000">
            <w:r>
              <w:rPr>
                <w:color w:val="000000"/>
                <w:sz w:val="20"/>
                <w:szCs w:val="20"/>
              </w:rPr>
              <w:t>Total combined profit across all startups</w:t>
            </w:r>
          </w:p>
        </w:tc>
      </w:tr>
      <w:tr w:rsidR="004762D9" w14:paraId="73DEF392" w14:textId="77777777"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78FF4" w14:textId="21F09BBA" w:rsidR="004762D9" w:rsidRDefault="00000000">
            <w:r>
              <w:rPr>
                <w:color w:val="000000"/>
                <w:sz w:val="20"/>
                <w:szCs w:val="20"/>
              </w:rPr>
              <w:t>A</w:t>
            </w:r>
            <w:r w:rsidR="00E46E8F">
              <w:rPr>
                <w:color w:val="000000"/>
                <w:sz w:val="20"/>
                <w:szCs w:val="20"/>
              </w:rPr>
              <w:t>vg</w:t>
            </w:r>
            <w:r>
              <w:rPr>
                <w:color w:val="000000"/>
                <w:sz w:val="20"/>
                <w:szCs w:val="20"/>
              </w:rPr>
              <w:t xml:space="preserve"> Profit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A41FC" w14:textId="77777777" w:rsidR="004762D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112K</w:t>
            </w:r>
          </w:p>
        </w:tc>
        <w:tc>
          <w:tcPr>
            <w:tcW w:w="5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218D1" w14:textId="77777777" w:rsidR="004762D9" w:rsidRDefault="00000000">
            <w:r>
              <w:rPr>
                <w:color w:val="000000"/>
                <w:sz w:val="20"/>
                <w:szCs w:val="20"/>
              </w:rPr>
              <w:t>Average profit per startup</w:t>
            </w:r>
          </w:p>
        </w:tc>
      </w:tr>
      <w:tr w:rsidR="004762D9" w14:paraId="06480A77" w14:textId="77777777"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32C96" w14:textId="77777777" w:rsidR="004762D9" w:rsidRDefault="00000000">
            <w:r>
              <w:rPr>
                <w:color w:val="000000"/>
                <w:sz w:val="20"/>
                <w:szCs w:val="20"/>
              </w:rPr>
              <w:t>Total R&amp;D Spend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25CC6" w14:textId="77777777" w:rsidR="004762D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3.69M</w:t>
            </w:r>
          </w:p>
        </w:tc>
        <w:tc>
          <w:tcPr>
            <w:tcW w:w="5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DC915" w14:textId="77777777" w:rsidR="004762D9" w:rsidRDefault="00000000">
            <w:r>
              <w:rPr>
                <w:color w:val="000000"/>
                <w:sz w:val="20"/>
                <w:szCs w:val="20"/>
              </w:rPr>
              <w:t>Total research &amp; development expenditure</w:t>
            </w:r>
          </w:p>
        </w:tc>
      </w:tr>
      <w:tr w:rsidR="004762D9" w14:paraId="582F8A2F" w14:textId="77777777"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636EC" w14:textId="77777777" w:rsidR="004762D9" w:rsidRDefault="00000000">
            <w:r>
              <w:rPr>
                <w:color w:val="000000"/>
                <w:sz w:val="20"/>
                <w:szCs w:val="20"/>
              </w:rPr>
              <w:t>Total Ad Spend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5BE59" w14:textId="77777777" w:rsidR="004762D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6.07M</w:t>
            </w:r>
          </w:p>
        </w:tc>
        <w:tc>
          <w:tcPr>
            <w:tcW w:w="5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4222B" w14:textId="77777777" w:rsidR="004762D9" w:rsidRDefault="00000000">
            <w:r>
              <w:rPr>
                <w:color w:val="000000"/>
                <w:sz w:val="20"/>
                <w:szCs w:val="20"/>
              </w:rPr>
              <w:t>Total administration expenditure</w:t>
            </w:r>
          </w:p>
        </w:tc>
      </w:tr>
      <w:tr w:rsidR="004762D9" w14:paraId="57DAA3B8" w14:textId="77777777"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5209D" w14:textId="77777777" w:rsidR="004762D9" w:rsidRDefault="00000000">
            <w:r>
              <w:rPr>
                <w:color w:val="000000"/>
                <w:sz w:val="20"/>
                <w:szCs w:val="20"/>
              </w:rPr>
              <w:t>Total Marketing Spend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10452" w14:textId="77777777" w:rsidR="004762D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10.55M</w:t>
            </w:r>
          </w:p>
        </w:tc>
        <w:tc>
          <w:tcPr>
            <w:tcW w:w="5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F9D1A" w14:textId="77777777" w:rsidR="004762D9" w:rsidRDefault="00000000">
            <w:r>
              <w:rPr>
                <w:color w:val="000000"/>
                <w:sz w:val="20"/>
                <w:szCs w:val="20"/>
              </w:rPr>
              <w:t>Total marketing expenditure</w:t>
            </w:r>
          </w:p>
        </w:tc>
      </w:tr>
    </w:tbl>
    <w:p w14:paraId="79C7A94D" w14:textId="77777777" w:rsidR="004762D9" w:rsidRDefault="004762D9">
      <w:pPr>
        <w:spacing w:before="80" w:after="80"/>
      </w:pPr>
    </w:p>
    <w:p w14:paraId="08677515" w14:textId="77777777" w:rsidR="00FA22DF" w:rsidRDefault="00000000" w:rsidP="00FA22DF">
      <w:pPr>
        <w:spacing w:before="60" w:after="60" w:line="600" w:lineRule="auto"/>
      </w:pPr>
      <w:r>
        <w:t>The dataset represents a diverse range of startup sizes and investment strategies. With an average profit of $112K against a combined spend pool of $20.21M (R&amp;D + Administration + Marketing), there is clear variation in how efficiently different startups convert expenditure into profit</w:t>
      </w:r>
    </w:p>
    <w:p w14:paraId="5C6B8168" w14:textId="77777777" w:rsidR="00FA22DF" w:rsidRDefault="00FA22DF" w:rsidP="00FA22DF">
      <w:pPr>
        <w:spacing w:before="60" w:after="60" w:line="600" w:lineRule="auto"/>
      </w:pPr>
    </w:p>
    <w:p w14:paraId="6D30E2EF" w14:textId="117674B1" w:rsidR="004762D9" w:rsidRDefault="00000000" w:rsidP="00FA22DF">
      <w:pPr>
        <w:spacing w:before="60" w:after="60" w:line="600" w:lineRule="auto"/>
      </w:pPr>
      <w:r>
        <w:rPr>
          <w:sz w:val="28"/>
          <w:szCs w:val="28"/>
        </w:rPr>
        <w:t>3. Multiple Linear Regression Model</w:t>
      </w:r>
    </w:p>
    <w:p w14:paraId="077EDCF2" w14:textId="77777777" w:rsidR="004762D9" w:rsidRPr="00183C6A" w:rsidRDefault="00000000">
      <w:pPr>
        <w:pStyle w:val="Heading2"/>
        <w:rPr>
          <w:color w:val="000000" w:themeColor="text1"/>
        </w:rPr>
      </w:pPr>
      <w:r w:rsidRPr="00183C6A">
        <w:rPr>
          <w:color w:val="000000" w:themeColor="text1"/>
          <w:sz w:val="24"/>
          <w:szCs w:val="24"/>
        </w:rPr>
        <w:t>3.1 Model Equation</w:t>
      </w:r>
    </w:p>
    <w:p w14:paraId="28EED59B" w14:textId="77777777" w:rsidR="004762D9" w:rsidRDefault="004762D9">
      <w:pPr>
        <w:spacing w:before="80" w:after="80"/>
      </w:pPr>
    </w:p>
    <w:p w14:paraId="6D855CCB" w14:textId="77777777" w:rsidR="004762D9" w:rsidRDefault="00000000">
      <w:pPr>
        <w:pBdr>
          <w:left w:val="thick" w:sz="12" w:space="0" w:color="2E75B6"/>
        </w:pBdr>
        <w:shd w:val="clear" w:color="auto" w:fill="EBF3FB"/>
        <w:spacing w:before="120" w:after="120"/>
        <w:ind w:left="360"/>
      </w:pPr>
      <w:r>
        <w:rPr>
          <w:rFonts w:ascii="Courier New" w:eastAsia="Courier New" w:hAnsi="Courier New" w:cs="Courier New"/>
          <w:b/>
          <w:bCs/>
          <w:color w:val="1F3864"/>
        </w:rPr>
        <w:t>Profit = 48,091.40 + 0.7856 × R&amp;D Spend − 0.0055 × Administration + 0.0325 × Marketing Spend</w:t>
      </w:r>
    </w:p>
    <w:p w14:paraId="3045CE82" w14:textId="77777777" w:rsidR="004762D9" w:rsidRDefault="004762D9">
      <w:pPr>
        <w:spacing w:before="80" w:after="80"/>
      </w:pPr>
    </w:p>
    <w:p w14:paraId="113CBD1F" w14:textId="77777777" w:rsidR="00FA22DF" w:rsidRDefault="00FA22DF">
      <w:pPr>
        <w:pStyle w:val="Heading2"/>
        <w:rPr>
          <w:sz w:val="24"/>
          <w:szCs w:val="24"/>
        </w:rPr>
      </w:pPr>
    </w:p>
    <w:p w14:paraId="5F01EE9B" w14:textId="77777777" w:rsidR="00FA22DF" w:rsidRDefault="00FA22DF">
      <w:pPr>
        <w:pStyle w:val="Heading2"/>
        <w:rPr>
          <w:sz w:val="24"/>
          <w:szCs w:val="24"/>
        </w:rPr>
      </w:pPr>
    </w:p>
    <w:p w14:paraId="01102753" w14:textId="23506A12" w:rsidR="004762D9" w:rsidRPr="00183C6A" w:rsidRDefault="00000000">
      <w:pPr>
        <w:pStyle w:val="Heading2"/>
        <w:rPr>
          <w:color w:val="000000" w:themeColor="text1"/>
        </w:rPr>
      </w:pPr>
      <w:r w:rsidRPr="00183C6A">
        <w:rPr>
          <w:color w:val="000000" w:themeColor="text1"/>
          <w:sz w:val="24"/>
          <w:szCs w:val="24"/>
        </w:rPr>
        <w:lastRenderedPageBreak/>
        <w:t>3.2 Coefficient Interpretation</w:t>
      </w:r>
    </w:p>
    <w:p w14:paraId="63C14350" w14:textId="77777777" w:rsidR="004762D9" w:rsidRDefault="00000000" w:rsidP="00FA22DF">
      <w:pPr>
        <w:pStyle w:val="ListParagraph"/>
        <w:numPr>
          <w:ilvl w:val="0"/>
          <w:numId w:val="2"/>
        </w:numPr>
        <w:spacing w:before="40" w:after="40" w:line="480" w:lineRule="auto"/>
      </w:pPr>
      <w:r>
        <w:t>Intercept (48,091.40): The base expected profit when all spending variables are zero.</w:t>
      </w:r>
    </w:p>
    <w:p w14:paraId="08403BB1" w14:textId="77777777" w:rsidR="004762D9" w:rsidRDefault="00000000" w:rsidP="00FA22DF">
      <w:pPr>
        <w:pStyle w:val="ListParagraph"/>
        <w:numPr>
          <w:ilvl w:val="0"/>
          <w:numId w:val="2"/>
        </w:numPr>
        <w:spacing w:before="40" w:after="40" w:line="480" w:lineRule="auto"/>
      </w:pPr>
      <w:r>
        <w:t>R&amp;D Spend (+0.7856): For every $1 increase in R&amp;D Spend, profit increases by approximately $0.79 — the strongest positive predictor.</w:t>
      </w:r>
    </w:p>
    <w:p w14:paraId="233EBC43" w14:textId="77777777" w:rsidR="004762D9" w:rsidRDefault="00000000" w:rsidP="00FA22DF">
      <w:pPr>
        <w:pStyle w:val="ListParagraph"/>
        <w:numPr>
          <w:ilvl w:val="0"/>
          <w:numId w:val="2"/>
        </w:numPr>
        <w:spacing w:before="40" w:after="40" w:line="480" w:lineRule="auto"/>
      </w:pPr>
      <w:r>
        <w:t>Administration (−0.0055): A marginal negative effect; higher admin costs slightly reduce profit, suggesting diminishing returns.</w:t>
      </w:r>
    </w:p>
    <w:p w14:paraId="38C90A57" w14:textId="77777777" w:rsidR="004762D9" w:rsidRDefault="00000000" w:rsidP="00FA22DF">
      <w:pPr>
        <w:pStyle w:val="ListParagraph"/>
        <w:numPr>
          <w:ilvl w:val="0"/>
          <w:numId w:val="2"/>
        </w:numPr>
        <w:spacing w:before="40" w:after="40" w:line="480" w:lineRule="auto"/>
      </w:pPr>
      <w:r>
        <w:t>Marketing Spend (+0.0325): Moderate positive impact; every $1 increase in marketing yields ~$0.033 in additional profit.</w:t>
      </w:r>
    </w:p>
    <w:p w14:paraId="139E87B2" w14:textId="77777777" w:rsidR="004762D9" w:rsidRDefault="004762D9">
      <w:pPr>
        <w:spacing w:before="80" w:after="80"/>
      </w:pPr>
    </w:p>
    <w:p w14:paraId="43C87435" w14:textId="77777777" w:rsidR="004762D9" w:rsidRPr="00183C6A" w:rsidRDefault="00000000">
      <w:pPr>
        <w:pStyle w:val="Heading2"/>
        <w:rPr>
          <w:color w:val="000000" w:themeColor="text1"/>
        </w:rPr>
      </w:pPr>
      <w:r w:rsidRPr="00183C6A">
        <w:rPr>
          <w:color w:val="000000" w:themeColor="text1"/>
          <w:sz w:val="24"/>
          <w:szCs w:val="24"/>
        </w:rPr>
        <w:t>3.3 Model Performance Metrics</w:t>
      </w:r>
    </w:p>
    <w:p w14:paraId="7C1EE619" w14:textId="77777777" w:rsidR="004762D9" w:rsidRDefault="004762D9">
      <w:pPr>
        <w:spacing w:before="80" w:after="80"/>
      </w:pPr>
    </w:p>
    <w:tbl>
      <w:tblPr>
        <w:tblW w:w="10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7"/>
        <w:gridCol w:w="1721"/>
        <w:gridCol w:w="5983"/>
      </w:tblGrid>
      <w:tr w:rsidR="004762D9" w14:paraId="57F008CB" w14:textId="77777777" w:rsidTr="00FA22DF">
        <w:trPr>
          <w:trHeight w:val="376"/>
          <w:tblHeader/>
        </w:trPr>
        <w:tc>
          <w:tcPr>
            <w:tcW w:w="23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E4CE9" w14:textId="77777777" w:rsidR="004762D9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95BFD" w14:textId="77777777" w:rsidR="004762D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59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ACE7B" w14:textId="77777777" w:rsidR="004762D9" w:rsidRDefault="00000000">
            <w:r>
              <w:rPr>
                <w:b/>
                <w:bCs/>
                <w:color w:val="FFFFFF"/>
                <w:sz w:val="20"/>
                <w:szCs w:val="20"/>
              </w:rPr>
              <w:t>Interpretation</w:t>
            </w:r>
          </w:p>
        </w:tc>
      </w:tr>
      <w:tr w:rsidR="004762D9" w14:paraId="29312B17" w14:textId="77777777" w:rsidTr="00FA22DF">
        <w:trPr>
          <w:trHeight w:val="774"/>
        </w:trPr>
        <w:tc>
          <w:tcPr>
            <w:tcW w:w="23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E31DB" w14:textId="77777777" w:rsidR="004762D9" w:rsidRDefault="00000000">
            <w:r>
              <w:rPr>
                <w:color w:val="000000"/>
                <w:sz w:val="20"/>
                <w:szCs w:val="20"/>
              </w:rPr>
              <w:t>R² Score (Test)</w:t>
            </w:r>
          </w:p>
        </w:tc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B7DCB" w14:textId="77777777" w:rsidR="004762D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0.92</w:t>
            </w:r>
          </w:p>
        </w:tc>
        <w:tc>
          <w:tcPr>
            <w:tcW w:w="59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5A96A" w14:textId="77777777" w:rsidR="004762D9" w:rsidRDefault="00000000">
            <w:r>
              <w:rPr>
                <w:color w:val="000000"/>
                <w:sz w:val="20"/>
                <w:szCs w:val="20"/>
              </w:rPr>
              <w:t>Model explains 92% of profit variance on unseen data — excellent fit</w:t>
            </w:r>
          </w:p>
        </w:tc>
      </w:tr>
      <w:tr w:rsidR="004762D9" w14:paraId="1328B555" w14:textId="77777777" w:rsidTr="00FA22DF">
        <w:trPr>
          <w:trHeight w:val="376"/>
        </w:trPr>
        <w:tc>
          <w:tcPr>
            <w:tcW w:w="23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ED431" w14:textId="77777777" w:rsidR="004762D9" w:rsidRDefault="00000000">
            <w:r>
              <w:rPr>
                <w:color w:val="000000"/>
                <w:sz w:val="20"/>
                <w:szCs w:val="20"/>
              </w:rPr>
              <w:t>R² Score (Train)</w:t>
            </w:r>
          </w:p>
        </w:tc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F368B" w14:textId="77777777" w:rsidR="004762D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0.95</w:t>
            </w:r>
          </w:p>
        </w:tc>
        <w:tc>
          <w:tcPr>
            <w:tcW w:w="59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C24B2" w14:textId="77777777" w:rsidR="004762D9" w:rsidRDefault="00000000">
            <w:r>
              <w:rPr>
                <w:color w:val="000000"/>
                <w:sz w:val="20"/>
                <w:szCs w:val="20"/>
              </w:rPr>
              <w:t>95% variance explained on training data — strong learning</w:t>
            </w:r>
          </w:p>
        </w:tc>
      </w:tr>
      <w:tr w:rsidR="004762D9" w14:paraId="0831871E" w14:textId="77777777" w:rsidTr="00FA22DF">
        <w:trPr>
          <w:trHeight w:val="774"/>
        </w:trPr>
        <w:tc>
          <w:tcPr>
            <w:tcW w:w="23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12A3D" w14:textId="77777777" w:rsidR="004762D9" w:rsidRDefault="00000000">
            <w:r>
              <w:rPr>
                <w:color w:val="000000"/>
                <w:sz w:val="20"/>
                <w:szCs w:val="20"/>
              </w:rPr>
              <w:t>MAE</w:t>
            </w:r>
          </w:p>
        </w:tc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E2E04" w14:textId="77777777" w:rsidR="004762D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6.31K</w:t>
            </w:r>
          </w:p>
        </w:tc>
        <w:tc>
          <w:tcPr>
            <w:tcW w:w="59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830B5" w14:textId="77777777" w:rsidR="004762D9" w:rsidRDefault="00000000">
            <w:r>
              <w:rPr>
                <w:color w:val="000000"/>
                <w:sz w:val="20"/>
                <w:szCs w:val="20"/>
              </w:rPr>
              <w:t>Average absolute prediction error of ~$6,310 — highly accurate</w:t>
            </w:r>
          </w:p>
        </w:tc>
      </w:tr>
      <w:tr w:rsidR="004762D9" w14:paraId="27FF7361" w14:textId="77777777" w:rsidTr="00FA22DF">
        <w:trPr>
          <w:trHeight w:val="356"/>
        </w:trPr>
        <w:tc>
          <w:tcPr>
            <w:tcW w:w="23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94B02" w14:textId="77777777" w:rsidR="004762D9" w:rsidRDefault="00000000">
            <w:r>
              <w:rPr>
                <w:color w:val="000000"/>
                <w:sz w:val="20"/>
                <w:szCs w:val="20"/>
              </w:rPr>
              <w:t>RMSE</w:t>
            </w:r>
          </w:p>
        </w:tc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F8603" w14:textId="77777777" w:rsidR="004762D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7.80K</w:t>
            </w:r>
          </w:p>
        </w:tc>
        <w:tc>
          <w:tcPr>
            <w:tcW w:w="59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4E55A" w14:textId="77777777" w:rsidR="004762D9" w:rsidRDefault="00000000">
            <w:r>
              <w:rPr>
                <w:color w:val="000000"/>
                <w:sz w:val="20"/>
                <w:szCs w:val="20"/>
              </w:rPr>
              <w:t>Root mean squared error of ~$7,800 — low error magnitude</w:t>
            </w:r>
          </w:p>
        </w:tc>
      </w:tr>
    </w:tbl>
    <w:p w14:paraId="6DCF1264" w14:textId="77777777" w:rsidR="00FA22DF" w:rsidRDefault="00FA22DF">
      <w:pPr>
        <w:spacing w:before="60" w:after="60"/>
      </w:pPr>
    </w:p>
    <w:p w14:paraId="3AD464DA" w14:textId="77777777" w:rsidR="00FA22DF" w:rsidRDefault="00FA22DF">
      <w:pPr>
        <w:spacing w:before="60" w:after="60"/>
      </w:pPr>
    </w:p>
    <w:p w14:paraId="54A47A32" w14:textId="77777777" w:rsidR="00FA22DF" w:rsidRDefault="00FA22DF">
      <w:pPr>
        <w:spacing w:before="60" w:after="60"/>
      </w:pPr>
    </w:p>
    <w:p w14:paraId="5E88F314" w14:textId="77777777" w:rsidR="00FA22DF" w:rsidRDefault="00FA22DF">
      <w:pPr>
        <w:spacing w:before="60" w:after="60"/>
      </w:pPr>
    </w:p>
    <w:p w14:paraId="6C4CB999" w14:textId="77777777" w:rsidR="00FA22DF" w:rsidRDefault="00FA22DF">
      <w:pPr>
        <w:spacing w:before="60" w:after="60"/>
      </w:pPr>
    </w:p>
    <w:p w14:paraId="2536F60E" w14:textId="77777777" w:rsidR="00183C6A" w:rsidRDefault="00183C6A" w:rsidP="00FA22DF">
      <w:pPr>
        <w:spacing w:before="60" w:after="60" w:line="600" w:lineRule="auto"/>
      </w:pPr>
    </w:p>
    <w:p w14:paraId="659C8EB9" w14:textId="1B6C4F9D" w:rsidR="00FA22DF" w:rsidRDefault="00FA22DF" w:rsidP="00FA22DF">
      <w:pPr>
        <w:spacing w:before="60" w:after="60" w:line="600" w:lineRule="auto"/>
      </w:pPr>
      <w:r>
        <w:t>The model demonstrates excellent generalization with a minimal gap between train (0.95) and test (0.92) R² scores, indicating no significant overfitting. The MAE of $6.31K and RMSE of $7.80K are low relative to the profit range, confirming high prediction reliability.</w:t>
      </w:r>
    </w:p>
    <w:p w14:paraId="734B6AD0" w14:textId="01E91378" w:rsidR="004762D9" w:rsidRDefault="00000000" w:rsidP="00FA22DF">
      <w:pPr>
        <w:spacing w:before="60" w:after="60" w:line="600" w:lineRule="auto"/>
      </w:pPr>
      <w:r>
        <w:rPr>
          <w:b/>
          <w:bCs/>
          <w:color w:val="1F3864"/>
          <w:sz w:val="28"/>
          <w:szCs w:val="28"/>
        </w:rPr>
        <w:lastRenderedPageBreak/>
        <w:t>4. Scatter Plot Analysis</w:t>
      </w:r>
    </w:p>
    <w:p w14:paraId="55865E3C" w14:textId="2D112921" w:rsidR="000C2741" w:rsidRPr="00214DC6" w:rsidRDefault="00000000" w:rsidP="00214DC6">
      <w:pPr>
        <w:spacing w:before="60" w:after="60" w:line="360" w:lineRule="auto"/>
      </w:pPr>
      <w:r>
        <w:t>Three scatter plots on the dashboard (Page 1) visualize the relationship between each independent variable and profit. Trend lines indicate the direction and strength of each relationship.</w:t>
      </w:r>
      <w:r w:rsidR="00EB75E7" w:rsidRPr="00EB75E7">
        <w:rPr>
          <w:noProof/>
        </w:rPr>
        <w:t xml:space="preserve"> </w:t>
      </w:r>
    </w:p>
    <w:p w14:paraId="484E8D4B" w14:textId="588A87BE" w:rsidR="004762D9" w:rsidRPr="00183C6A" w:rsidRDefault="00000000" w:rsidP="00FA22DF">
      <w:pPr>
        <w:pStyle w:val="Heading2"/>
        <w:spacing w:line="360" w:lineRule="auto"/>
        <w:rPr>
          <w:color w:val="000000" w:themeColor="text1"/>
        </w:rPr>
      </w:pPr>
      <w:r w:rsidRPr="00183C6A">
        <w:rPr>
          <w:color w:val="000000" w:themeColor="text1"/>
          <w:sz w:val="24"/>
          <w:szCs w:val="24"/>
        </w:rPr>
        <w:t>4.1 R&amp;D Spend vs Profit</w:t>
      </w:r>
    </w:p>
    <w:p w14:paraId="088F5615" w14:textId="77777777" w:rsidR="004762D9" w:rsidRDefault="00000000" w:rsidP="00FA22DF">
      <w:pPr>
        <w:pStyle w:val="ListParagraph"/>
        <w:numPr>
          <w:ilvl w:val="0"/>
          <w:numId w:val="2"/>
        </w:numPr>
        <w:spacing w:before="40" w:after="40" w:line="360" w:lineRule="auto"/>
      </w:pPr>
      <w:r>
        <w:t>Strong positive linear correlation observed.</w:t>
      </w:r>
    </w:p>
    <w:p w14:paraId="7DE62351" w14:textId="77777777" w:rsidR="004762D9" w:rsidRDefault="00000000" w:rsidP="00FA22DF">
      <w:pPr>
        <w:pStyle w:val="ListParagraph"/>
        <w:numPr>
          <w:ilvl w:val="0"/>
          <w:numId w:val="2"/>
        </w:numPr>
        <w:spacing w:before="40" w:after="40" w:line="360" w:lineRule="auto"/>
      </w:pPr>
      <w:r>
        <w:t>Data points cluster tightly around the trend line, indicating high predictability.</w:t>
      </w:r>
    </w:p>
    <w:p w14:paraId="00E5C368" w14:textId="77777777" w:rsidR="004762D9" w:rsidRDefault="00000000" w:rsidP="00FA22DF">
      <w:pPr>
        <w:pStyle w:val="ListParagraph"/>
        <w:numPr>
          <w:ilvl w:val="0"/>
          <w:numId w:val="2"/>
        </w:numPr>
        <w:spacing w:before="40" w:after="40" w:line="360" w:lineRule="auto"/>
      </w:pPr>
      <w:r>
        <w:t>Startups with R&amp;D Spend above $150K consistently achieve profits exceeding $150K.</w:t>
      </w:r>
    </w:p>
    <w:p w14:paraId="507F7F2A" w14:textId="77777777" w:rsidR="00214DC6" w:rsidRDefault="00000000" w:rsidP="00FA22DF">
      <w:pPr>
        <w:pStyle w:val="ListParagraph"/>
        <w:numPr>
          <w:ilvl w:val="0"/>
          <w:numId w:val="2"/>
        </w:numPr>
        <w:spacing w:before="40" w:after="40" w:line="360" w:lineRule="auto"/>
      </w:pPr>
      <w:r>
        <w:t>This confirms R&amp;D Spend as the most influential predictor in the regression model.</w:t>
      </w:r>
      <w:r w:rsidR="00214DC6" w:rsidRPr="00214DC6">
        <w:rPr>
          <w:noProof/>
        </w:rPr>
        <w:t xml:space="preserve"> </w:t>
      </w:r>
    </w:p>
    <w:p w14:paraId="09860C54" w14:textId="6F4E7053" w:rsidR="004762D9" w:rsidRDefault="004762D9" w:rsidP="00214DC6">
      <w:pPr>
        <w:pStyle w:val="ListParagraph"/>
        <w:numPr>
          <w:ilvl w:val="0"/>
          <w:numId w:val="2"/>
        </w:numPr>
        <w:spacing w:before="40" w:after="40" w:line="360" w:lineRule="auto"/>
      </w:pPr>
    </w:p>
    <w:p w14:paraId="2CCED97C" w14:textId="180D0F3B" w:rsidR="00EB75E7" w:rsidRDefault="00EB75E7" w:rsidP="00EB75E7">
      <w:pPr>
        <w:spacing w:before="40" w:after="40" w:line="360" w:lineRule="auto"/>
      </w:pPr>
    </w:p>
    <w:p w14:paraId="276D6A1A" w14:textId="6A25E6BF" w:rsidR="00EB75E7" w:rsidRDefault="00214DC6" w:rsidP="00EB75E7">
      <w:pPr>
        <w:spacing w:before="40" w:after="40" w:line="360" w:lineRule="auto"/>
      </w:pPr>
      <w:r>
        <w:rPr>
          <w:noProof/>
        </w:rPr>
        <w:drawing>
          <wp:inline distT="0" distB="0" distL="0" distR="0" wp14:anchorId="4B121ED4" wp14:editId="11358502">
            <wp:extent cx="5774055" cy="3728404"/>
            <wp:effectExtent l="0" t="0" r="0" b="5715"/>
            <wp:docPr id="12325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5509" name="Picture 1232550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9638" cy="3874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986A8" w14:textId="77777777" w:rsidR="000C2741" w:rsidRDefault="000C2741" w:rsidP="00FA22DF">
      <w:pPr>
        <w:pStyle w:val="Heading2"/>
        <w:spacing w:line="360" w:lineRule="auto"/>
        <w:rPr>
          <w:sz w:val="24"/>
          <w:szCs w:val="24"/>
        </w:rPr>
      </w:pPr>
    </w:p>
    <w:p w14:paraId="449811AF" w14:textId="77777777" w:rsidR="000C2741" w:rsidRDefault="000C2741" w:rsidP="00FA22DF">
      <w:pPr>
        <w:pStyle w:val="Heading2"/>
        <w:spacing w:line="360" w:lineRule="auto"/>
        <w:rPr>
          <w:sz w:val="24"/>
          <w:szCs w:val="24"/>
        </w:rPr>
      </w:pPr>
    </w:p>
    <w:p w14:paraId="4886EE37" w14:textId="77777777" w:rsidR="00214DC6" w:rsidRDefault="00214DC6" w:rsidP="00FA22DF">
      <w:pPr>
        <w:pStyle w:val="Heading2"/>
        <w:spacing w:line="360" w:lineRule="auto"/>
        <w:rPr>
          <w:sz w:val="24"/>
          <w:szCs w:val="24"/>
        </w:rPr>
      </w:pPr>
    </w:p>
    <w:p w14:paraId="3778C559" w14:textId="77777777" w:rsidR="00214DC6" w:rsidRDefault="00214DC6" w:rsidP="00FA22DF">
      <w:pPr>
        <w:pStyle w:val="Heading2"/>
        <w:spacing w:line="360" w:lineRule="auto"/>
        <w:rPr>
          <w:sz w:val="24"/>
          <w:szCs w:val="24"/>
        </w:rPr>
      </w:pPr>
    </w:p>
    <w:p w14:paraId="1C089F48" w14:textId="7B6D9EFA" w:rsidR="004762D9" w:rsidRPr="00183C6A" w:rsidRDefault="00000000" w:rsidP="00FA22DF">
      <w:pPr>
        <w:pStyle w:val="Heading2"/>
        <w:spacing w:line="360" w:lineRule="auto"/>
        <w:rPr>
          <w:color w:val="000000" w:themeColor="text1"/>
        </w:rPr>
      </w:pPr>
      <w:r w:rsidRPr="00183C6A">
        <w:rPr>
          <w:color w:val="000000" w:themeColor="text1"/>
          <w:sz w:val="24"/>
          <w:szCs w:val="24"/>
        </w:rPr>
        <w:t>4.2 Administration vs Profit</w:t>
      </w:r>
    </w:p>
    <w:p w14:paraId="11D35338" w14:textId="77777777" w:rsidR="004762D9" w:rsidRDefault="00000000" w:rsidP="000C2741">
      <w:pPr>
        <w:pStyle w:val="ListParagraph"/>
        <w:numPr>
          <w:ilvl w:val="0"/>
          <w:numId w:val="2"/>
        </w:numPr>
        <w:spacing w:before="40" w:after="40" w:line="600" w:lineRule="auto"/>
      </w:pPr>
      <w:r>
        <w:t>Moderate positive trend with considerable scatter, suggesting a weaker and less consistent relationship.</w:t>
      </w:r>
    </w:p>
    <w:p w14:paraId="732C3873" w14:textId="77777777" w:rsidR="004762D9" w:rsidRDefault="00000000" w:rsidP="000C2741">
      <w:pPr>
        <w:pStyle w:val="ListParagraph"/>
        <w:numPr>
          <w:ilvl w:val="0"/>
          <w:numId w:val="2"/>
        </w:numPr>
        <w:spacing w:before="40" w:after="40" w:line="600" w:lineRule="auto"/>
      </w:pPr>
      <w:r>
        <w:t>Some startups with high administration costs (~$200K) still achieve profits around $100K–$160K, implying other factors compensate.</w:t>
      </w:r>
    </w:p>
    <w:p w14:paraId="027E7AF5" w14:textId="77777777" w:rsidR="004762D9" w:rsidRDefault="00000000" w:rsidP="000C2741">
      <w:pPr>
        <w:pStyle w:val="ListParagraph"/>
        <w:numPr>
          <w:ilvl w:val="0"/>
          <w:numId w:val="2"/>
        </w:numPr>
        <w:spacing w:before="40" w:after="40" w:line="600" w:lineRule="auto"/>
      </w:pPr>
      <w:r>
        <w:t>The negative coefficient in the model reflects this inefficiency — admin spend beyond a threshold does not translate to proportional profit gains.</w:t>
      </w:r>
    </w:p>
    <w:p w14:paraId="27E21C72" w14:textId="77777777" w:rsidR="000C2741" w:rsidRDefault="000C2741" w:rsidP="000C2741">
      <w:pPr>
        <w:spacing w:before="40" w:after="40" w:line="360" w:lineRule="auto"/>
      </w:pPr>
    </w:p>
    <w:p w14:paraId="62265696" w14:textId="77777777" w:rsidR="000C2741" w:rsidRDefault="000C2741" w:rsidP="000C2741">
      <w:pPr>
        <w:spacing w:before="40" w:after="40" w:line="360" w:lineRule="auto"/>
      </w:pPr>
    </w:p>
    <w:p w14:paraId="41FADF21" w14:textId="1086FAEB" w:rsidR="000C2741" w:rsidRDefault="00214DC6" w:rsidP="000C2741">
      <w:pPr>
        <w:spacing w:before="40" w:after="40" w:line="360" w:lineRule="auto"/>
      </w:pPr>
      <w:r>
        <w:rPr>
          <w:noProof/>
          <w:sz w:val="24"/>
          <w:szCs w:val="24"/>
        </w:rPr>
        <w:drawing>
          <wp:inline distT="0" distB="0" distL="0" distR="0" wp14:anchorId="2554CC82" wp14:editId="4136677A">
            <wp:extent cx="5259433" cy="3220278"/>
            <wp:effectExtent l="0" t="0" r="0" b="0"/>
            <wp:docPr id="18795080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82708" name="Picture 14988270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1272" cy="324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65907" w14:textId="35F6697F" w:rsidR="000C2741" w:rsidRDefault="000C2741" w:rsidP="000C2741">
      <w:pPr>
        <w:spacing w:before="40" w:after="40" w:line="360" w:lineRule="auto"/>
      </w:pPr>
    </w:p>
    <w:p w14:paraId="575884A3" w14:textId="6952EB3E" w:rsidR="000C2741" w:rsidRDefault="000C2741" w:rsidP="000C2741">
      <w:pPr>
        <w:spacing w:before="40" w:after="40" w:line="360" w:lineRule="auto"/>
      </w:pPr>
    </w:p>
    <w:p w14:paraId="694B5153" w14:textId="77777777" w:rsidR="000C2741" w:rsidRDefault="000C2741" w:rsidP="000C2741">
      <w:pPr>
        <w:spacing w:before="40" w:after="40" w:line="360" w:lineRule="auto"/>
      </w:pPr>
    </w:p>
    <w:p w14:paraId="2DE0C457" w14:textId="4FAD2439" w:rsidR="004762D9" w:rsidRPr="00183C6A" w:rsidRDefault="00000000" w:rsidP="00FA22DF">
      <w:pPr>
        <w:pStyle w:val="Heading2"/>
        <w:spacing w:line="360" w:lineRule="auto"/>
        <w:rPr>
          <w:color w:val="000000" w:themeColor="text1"/>
        </w:rPr>
      </w:pPr>
      <w:r w:rsidRPr="00183C6A">
        <w:rPr>
          <w:color w:val="000000" w:themeColor="text1"/>
          <w:sz w:val="24"/>
          <w:szCs w:val="24"/>
        </w:rPr>
        <w:lastRenderedPageBreak/>
        <w:t>4.3 Marketing Spend vs Profit</w:t>
      </w:r>
    </w:p>
    <w:p w14:paraId="22D914AD" w14:textId="77777777" w:rsidR="004762D9" w:rsidRDefault="00000000" w:rsidP="00FA22DF">
      <w:pPr>
        <w:pStyle w:val="ListParagraph"/>
        <w:numPr>
          <w:ilvl w:val="0"/>
          <w:numId w:val="2"/>
        </w:numPr>
        <w:spacing w:before="40" w:after="40" w:line="360" w:lineRule="auto"/>
      </w:pPr>
      <w:r>
        <w:t>Positive but moderate correlation.</w:t>
      </w:r>
    </w:p>
    <w:p w14:paraId="7CFAE6DE" w14:textId="77777777" w:rsidR="004762D9" w:rsidRDefault="00000000" w:rsidP="00FA22DF">
      <w:pPr>
        <w:pStyle w:val="ListParagraph"/>
        <w:numPr>
          <w:ilvl w:val="0"/>
          <w:numId w:val="2"/>
        </w:numPr>
        <w:spacing w:before="40" w:after="40" w:line="360" w:lineRule="auto"/>
      </w:pPr>
      <w:r>
        <w:t>Data points show more variance compared to the R&amp;D plot, particularly at higher marketing spend levels.</w:t>
      </w:r>
    </w:p>
    <w:p w14:paraId="4077D16D" w14:textId="4053910C" w:rsidR="004762D9" w:rsidRDefault="00000000" w:rsidP="00FA22DF">
      <w:pPr>
        <w:pStyle w:val="ListParagraph"/>
        <w:numPr>
          <w:ilvl w:val="0"/>
          <w:numId w:val="2"/>
        </w:numPr>
        <w:spacing w:before="40" w:after="40" w:line="360" w:lineRule="auto"/>
      </w:pPr>
      <w:r>
        <w:t>The relationship is weaker at the lower end of marketing spend, becoming stronger as spend increases beyond $200K.</w:t>
      </w:r>
      <w:r w:rsidR="000C2741">
        <w:t>\</w:t>
      </w:r>
    </w:p>
    <w:p w14:paraId="7FC2D10A" w14:textId="77777777" w:rsidR="000C2741" w:rsidRDefault="000C2741" w:rsidP="000C2741">
      <w:pPr>
        <w:spacing w:before="40" w:after="40" w:line="360" w:lineRule="auto"/>
      </w:pPr>
    </w:p>
    <w:p w14:paraId="08A633D8" w14:textId="7A7B082E" w:rsidR="000C2741" w:rsidRDefault="000C2741" w:rsidP="000C2741">
      <w:pPr>
        <w:spacing w:before="40" w:after="40" w:line="360" w:lineRule="auto"/>
      </w:pPr>
    </w:p>
    <w:p w14:paraId="36358DD8" w14:textId="77777777" w:rsidR="000C2741" w:rsidRDefault="000C2741" w:rsidP="000C2741">
      <w:pPr>
        <w:spacing w:before="40" w:after="40" w:line="360" w:lineRule="auto"/>
      </w:pPr>
    </w:p>
    <w:p w14:paraId="7E25A7EB" w14:textId="7470CA1D" w:rsidR="000C2741" w:rsidRDefault="00214DC6" w:rsidP="000C2741">
      <w:pPr>
        <w:spacing w:before="40" w:after="40" w:line="360" w:lineRule="auto"/>
      </w:pPr>
      <w:r>
        <w:rPr>
          <w:noProof/>
          <w:sz w:val="24"/>
          <w:szCs w:val="24"/>
        </w:rPr>
        <w:drawing>
          <wp:inline distT="0" distB="0" distL="0" distR="0" wp14:anchorId="2606A84F" wp14:editId="608C2E5C">
            <wp:extent cx="5943600" cy="3489325"/>
            <wp:effectExtent l="0" t="0" r="0" b="0"/>
            <wp:docPr id="11724894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385471" name="Picture 202638547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DBF4F" w14:textId="77777777" w:rsidR="000C2741" w:rsidRDefault="000C2741" w:rsidP="000C2741">
      <w:pPr>
        <w:spacing w:before="40" w:after="40" w:line="360" w:lineRule="auto"/>
      </w:pPr>
    </w:p>
    <w:p w14:paraId="530B38B9" w14:textId="77777777" w:rsidR="00FA22DF" w:rsidRDefault="00FA22DF" w:rsidP="00FA22DF">
      <w:pPr>
        <w:spacing w:before="40" w:after="40" w:line="360" w:lineRule="auto"/>
      </w:pPr>
    </w:p>
    <w:p w14:paraId="76E63C74" w14:textId="77777777" w:rsidR="00FA22DF" w:rsidRDefault="00FA22DF" w:rsidP="00FA22DF">
      <w:pPr>
        <w:spacing w:before="40" w:after="40"/>
      </w:pPr>
    </w:p>
    <w:p w14:paraId="4E00301D" w14:textId="77777777" w:rsidR="004762D9" w:rsidRDefault="004762D9">
      <w:pPr>
        <w:pBdr>
          <w:bottom w:val="single" w:sz="4" w:space="1" w:color="2E75B6"/>
        </w:pBdr>
        <w:spacing w:before="120" w:after="120"/>
      </w:pPr>
    </w:p>
    <w:p w14:paraId="1874C49E" w14:textId="77777777" w:rsidR="00BF705B" w:rsidRDefault="00BF705B" w:rsidP="00BF705B">
      <w:pPr>
        <w:pStyle w:val="Heading2"/>
        <w:rPr>
          <w:sz w:val="24"/>
          <w:szCs w:val="24"/>
        </w:rPr>
      </w:pPr>
    </w:p>
    <w:p w14:paraId="02CD7E21" w14:textId="77777777" w:rsidR="00BF705B" w:rsidRDefault="00BF705B" w:rsidP="00BF705B">
      <w:pPr>
        <w:pStyle w:val="Heading2"/>
        <w:rPr>
          <w:sz w:val="24"/>
          <w:szCs w:val="24"/>
        </w:rPr>
      </w:pPr>
    </w:p>
    <w:p w14:paraId="77F3C1F7" w14:textId="77777777" w:rsidR="00BF705B" w:rsidRDefault="00BF705B" w:rsidP="00BF705B">
      <w:pPr>
        <w:pStyle w:val="Heading2"/>
        <w:rPr>
          <w:sz w:val="24"/>
          <w:szCs w:val="24"/>
        </w:rPr>
      </w:pPr>
    </w:p>
    <w:p w14:paraId="220106B0" w14:textId="5D651D09" w:rsidR="00BF705B" w:rsidRPr="00183C6A" w:rsidRDefault="00BF705B" w:rsidP="00BF705B">
      <w:pPr>
        <w:pStyle w:val="Heading2"/>
        <w:rPr>
          <w:color w:val="000000" w:themeColor="text1"/>
        </w:rPr>
      </w:pPr>
      <w:r w:rsidRPr="00183C6A">
        <w:rPr>
          <w:color w:val="000000" w:themeColor="text1"/>
          <w:sz w:val="24"/>
          <w:szCs w:val="24"/>
        </w:rPr>
        <w:lastRenderedPageBreak/>
        <w:t>5.1 Startup Distribution by State</w:t>
      </w:r>
    </w:p>
    <w:p w14:paraId="1C6A5BCA" w14:textId="77777777" w:rsidR="00BF705B" w:rsidRDefault="00BF705B" w:rsidP="00BF705B">
      <w:pPr>
        <w:spacing w:before="60" w:after="60"/>
      </w:pPr>
      <w:r>
        <w:t>The 50 startups are nearly evenly distributed across the three states:</w:t>
      </w:r>
    </w:p>
    <w:p w14:paraId="0F467C08" w14:textId="77777777" w:rsidR="00214DC6" w:rsidRDefault="00214DC6">
      <w:pPr>
        <w:pBdr>
          <w:bottom w:val="single" w:sz="4" w:space="1" w:color="2E75B6"/>
        </w:pBdr>
        <w:spacing w:before="120" w:after="120"/>
      </w:pPr>
    </w:p>
    <w:p w14:paraId="55B7499A" w14:textId="329958C1" w:rsidR="004762D9" w:rsidRDefault="00214DC6" w:rsidP="00214DC6">
      <w:pPr>
        <w:pBdr>
          <w:bottom w:val="single" w:sz="4" w:space="1" w:color="2E75B6"/>
        </w:pBdr>
        <w:spacing w:before="120" w:after="120"/>
      </w:pPr>
      <w:r>
        <w:rPr>
          <w:noProof/>
        </w:rPr>
        <w:drawing>
          <wp:inline distT="0" distB="0" distL="0" distR="0" wp14:anchorId="2142598F" wp14:editId="1EB81162">
            <wp:extent cx="5344016" cy="3765751"/>
            <wp:effectExtent l="0" t="0" r="9525" b="6350"/>
            <wp:docPr id="12317951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795108" name="Picture 123179510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7722" cy="3796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t>5. State-Wise Analysis</w:t>
      </w:r>
    </w:p>
    <w:p w14:paraId="738F7C99" w14:textId="67441FAC" w:rsidR="00FA22DF" w:rsidRDefault="00FA22DF">
      <w:pPr>
        <w:spacing w:before="80" w:after="80"/>
      </w:pPr>
    </w:p>
    <w:tbl>
      <w:tblPr>
        <w:tblpPr w:leftFromText="180" w:rightFromText="180" w:vertAnchor="text" w:horzAnchor="margin" w:tblpY="-52"/>
        <w:tblW w:w="97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3"/>
        <w:gridCol w:w="2433"/>
        <w:gridCol w:w="2433"/>
        <w:gridCol w:w="2433"/>
      </w:tblGrid>
      <w:tr w:rsidR="00214DC6" w14:paraId="73B376C3" w14:textId="77777777" w:rsidTr="00214DC6">
        <w:trPr>
          <w:trHeight w:val="537"/>
          <w:tblHeader/>
        </w:trPr>
        <w:tc>
          <w:tcPr>
            <w:tcW w:w="2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78A04" w14:textId="77777777" w:rsidR="00214DC6" w:rsidRDefault="00214DC6" w:rsidP="00214DC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State</w:t>
            </w:r>
          </w:p>
        </w:tc>
        <w:tc>
          <w:tcPr>
            <w:tcW w:w="2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67AEA" w14:textId="77777777" w:rsidR="00214DC6" w:rsidRDefault="00214DC6" w:rsidP="00214DC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No. of Startups</w:t>
            </w:r>
          </w:p>
        </w:tc>
        <w:tc>
          <w:tcPr>
            <w:tcW w:w="2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65D70" w14:textId="77777777" w:rsidR="00214DC6" w:rsidRDefault="00214DC6" w:rsidP="00214DC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Avg Profit</w:t>
            </w:r>
          </w:p>
        </w:tc>
        <w:tc>
          <w:tcPr>
            <w:tcW w:w="2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B8A3F" w14:textId="77777777" w:rsidR="00214DC6" w:rsidRDefault="00214DC6" w:rsidP="00214DC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Rank</w:t>
            </w:r>
          </w:p>
        </w:tc>
      </w:tr>
      <w:tr w:rsidR="00214DC6" w14:paraId="44433AAA" w14:textId="77777777" w:rsidTr="00214DC6">
        <w:trPr>
          <w:trHeight w:val="568"/>
        </w:trPr>
        <w:tc>
          <w:tcPr>
            <w:tcW w:w="2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01BEA" w14:textId="77777777" w:rsidR="00214DC6" w:rsidRDefault="00214DC6" w:rsidP="00214DC6">
            <w:pPr>
              <w:jc w:val="center"/>
            </w:pPr>
            <w:r>
              <w:rPr>
                <w:color w:val="000000"/>
                <w:sz w:val="20"/>
                <w:szCs w:val="20"/>
              </w:rPr>
              <w:t>Florida</w:t>
            </w:r>
          </w:p>
        </w:tc>
        <w:tc>
          <w:tcPr>
            <w:tcW w:w="2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BAA44" w14:textId="77777777" w:rsidR="00214DC6" w:rsidRDefault="00214DC6" w:rsidP="00214DC6">
            <w:pPr>
              <w:jc w:val="center"/>
            </w:pPr>
            <w:r>
              <w:rPr>
                <w:color w:val="000000"/>
                <w:sz w:val="20"/>
                <w:szCs w:val="20"/>
              </w:rPr>
              <w:t>16</w:t>
            </w:r>
          </w:p>
        </w:tc>
        <w:tc>
          <w:tcPr>
            <w:tcW w:w="2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FA667" w14:textId="77777777" w:rsidR="00214DC6" w:rsidRDefault="00214DC6" w:rsidP="00214DC6">
            <w:pPr>
              <w:jc w:val="center"/>
            </w:pPr>
            <w:r>
              <w:rPr>
                <w:color w:val="000000"/>
                <w:sz w:val="20"/>
                <w:szCs w:val="20"/>
              </w:rPr>
              <w:t>$119K</w:t>
            </w:r>
          </w:p>
        </w:tc>
        <w:tc>
          <w:tcPr>
            <w:tcW w:w="2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FA3FF" w14:textId="77777777" w:rsidR="00214DC6" w:rsidRDefault="00214DC6" w:rsidP="00214DC6">
            <w:pPr>
              <w:jc w:val="center"/>
            </w:pPr>
            <w:r>
              <w:rPr>
                <w:color w:val="000000"/>
                <w:sz w:val="20"/>
                <w:szCs w:val="20"/>
              </w:rPr>
              <w:t>1st</w:t>
            </w:r>
          </w:p>
        </w:tc>
      </w:tr>
      <w:tr w:rsidR="00214DC6" w14:paraId="2AC007F3" w14:textId="77777777" w:rsidTr="00214DC6">
        <w:trPr>
          <w:trHeight w:val="537"/>
        </w:trPr>
        <w:tc>
          <w:tcPr>
            <w:tcW w:w="2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E5B1B" w14:textId="77777777" w:rsidR="00214DC6" w:rsidRDefault="00214DC6" w:rsidP="00214DC6">
            <w:pPr>
              <w:jc w:val="center"/>
            </w:pPr>
            <w:r>
              <w:rPr>
                <w:color w:val="000000"/>
                <w:sz w:val="20"/>
                <w:szCs w:val="20"/>
              </w:rPr>
              <w:t>New York</w:t>
            </w:r>
          </w:p>
        </w:tc>
        <w:tc>
          <w:tcPr>
            <w:tcW w:w="2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A025C" w14:textId="77777777" w:rsidR="00214DC6" w:rsidRDefault="00214DC6" w:rsidP="00214DC6">
            <w:pPr>
              <w:jc w:val="center"/>
            </w:pPr>
            <w:r>
              <w:rPr>
                <w:color w:val="000000"/>
                <w:sz w:val="20"/>
                <w:szCs w:val="20"/>
              </w:rPr>
              <w:t>17</w:t>
            </w:r>
          </w:p>
        </w:tc>
        <w:tc>
          <w:tcPr>
            <w:tcW w:w="2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95E50" w14:textId="77777777" w:rsidR="00214DC6" w:rsidRDefault="00214DC6" w:rsidP="00214DC6">
            <w:pPr>
              <w:jc w:val="center"/>
            </w:pPr>
            <w:r>
              <w:rPr>
                <w:color w:val="000000"/>
                <w:sz w:val="20"/>
                <w:szCs w:val="20"/>
              </w:rPr>
              <w:t>$114K</w:t>
            </w:r>
          </w:p>
        </w:tc>
        <w:tc>
          <w:tcPr>
            <w:tcW w:w="2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3E334" w14:textId="77777777" w:rsidR="00214DC6" w:rsidRDefault="00214DC6" w:rsidP="00214DC6">
            <w:pPr>
              <w:jc w:val="center"/>
            </w:pPr>
            <w:r>
              <w:rPr>
                <w:color w:val="000000"/>
                <w:sz w:val="20"/>
                <w:szCs w:val="20"/>
              </w:rPr>
              <w:t>2nd</w:t>
            </w:r>
          </w:p>
        </w:tc>
      </w:tr>
      <w:tr w:rsidR="00214DC6" w14:paraId="3037F5E7" w14:textId="77777777" w:rsidTr="00214DC6">
        <w:trPr>
          <w:trHeight w:val="508"/>
        </w:trPr>
        <w:tc>
          <w:tcPr>
            <w:tcW w:w="2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DC8C0" w14:textId="77777777" w:rsidR="00214DC6" w:rsidRDefault="00214DC6" w:rsidP="00214DC6">
            <w:pPr>
              <w:jc w:val="center"/>
            </w:pPr>
            <w:r>
              <w:rPr>
                <w:color w:val="000000"/>
                <w:sz w:val="20"/>
                <w:szCs w:val="20"/>
              </w:rPr>
              <w:t>California</w:t>
            </w:r>
          </w:p>
        </w:tc>
        <w:tc>
          <w:tcPr>
            <w:tcW w:w="2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B2E90" w14:textId="77777777" w:rsidR="00214DC6" w:rsidRDefault="00214DC6" w:rsidP="00214DC6">
            <w:pPr>
              <w:jc w:val="center"/>
            </w:pPr>
            <w:r>
              <w:rPr>
                <w:color w:val="000000"/>
                <w:sz w:val="20"/>
                <w:szCs w:val="20"/>
              </w:rPr>
              <w:t>17</w:t>
            </w:r>
          </w:p>
        </w:tc>
        <w:tc>
          <w:tcPr>
            <w:tcW w:w="2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628B8" w14:textId="77777777" w:rsidR="00214DC6" w:rsidRDefault="00214DC6" w:rsidP="00214DC6">
            <w:pPr>
              <w:jc w:val="center"/>
            </w:pPr>
            <w:r>
              <w:rPr>
                <w:color w:val="000000"/>
                <w:sz w:val="20"/>
                <w:szCs w:val="20"/>
              </w:rPr>
              <w:t>$104K</w:t>
            </w:r>
          </w:p>
        </w:tc>
        <w:tc>
          <w:tcPr>
            <w:tcW w:w="2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515F3" w14:textId="77777777" w:rsidR="00214DC6" w:rsidRDefault="00214DC6" w:rsidP="00214DC6">
            <w:pPr>
              <w:jc w:val="center"/>
            </w:pPr>
            <w:r>
              <w:rPr>
                <w:color w:val="000000"/>
                <w:sz w:val="20"/>
                <w:szCs w:val="20"/>
              </w:rPr>
              <w:t>3rd</w:t>
            </w:r>
          </w:p>
        </w:tc>
      </w:tr>
    </w:tbl>
    <w:p w14:paraId="2D443E3C" w14:textId="77777777" w:rsidR="00150B85" w:rsidRDefault="00FA22DF" w:rsidP="00150B85">
      <w:pPr>
        <w:spacing w:before="60" w:after="60"/>
      </w:pPr>
      <w:r>
        <w:br w:type="page"/>
      </w:r>
    </w:p>
    <w:p w14:paraId="5B53CAAD" w14:textId="77777777" w:rsidR="00150B85" w:rsidRDefault="00150B85" w:rsidP="00150B85">
      <w:pPr>
        <w:spacing w:before="60" w:after="60"/>
      </w:pPr>
    </w:p>
    <w:p w14:paraId="4C7FEBEA" w14:textId="2E14497B" w:rsidR="004762D9" w:rsidRDefault="00000000" w:rsidP="00183C6A">
      <w:pPr>
        <w:spacing w:before="60" w:after="60" w:line="480" w:lineRule="auto"/>
      </w:pPr>
      <w:r>
        <w:rPr>
          <w:sz w:val="24"/>
          <w:szCs w:val="24"/>
        </w:rPr>
        <w:t>5.2 Average Profit by State</w:t>
      </w:r>
    </w:p>
    <w:p w14:paraId="628A4C9E" w14:textId="646AA97F" w:rsidR="004762D9" w:rsidRDefault="00000000" w:rsidP="00183C6A">
      <w:pPr>
        <w:pStyle w:val="ListParagraph"/>
        <w:numPr>
          <w:ilvl w:val="0"/>
          <w:numId w:val="2"/>
        </w:numPr>
        <w:spacing w:before="40" w:after="40" w:line="480" w:lineRule="auto"/>
      </w:pPr>
      <w:r>
        <w:t xml:space="preserve">Florida leads with an average profit of $119K despite having the fewest startups (16), suggesting a higher-quality startup </w:t>
      </w:r>
      <w:proofErr w:type="gramStart"/>
      <w:r>
        <w:t>cohort  operating</w:t>
      </w:r>
      <w:proofErr w:type="gramEnd"/>
      <w:r>
        <w:t xml:space="preserve"> environment.</w:t>
      </w:r>
    </w:p>
    <w:p w14:paraId="6EAA36B7" w14:textId="77777777" w:rsidR="004762D9" w:rsidRDefault="00000000" w:rsidP="00183C6A">
      <w:pPr>
        <w:pStyle w:val="ListParagraph"/>
        <w:numPr>
          <w:ilvl w:val="0"/>
          <w:numId w:val="2"/>
        </w:numPr>
        <w:spacing w:before="40" w:after="40" w:line="480" w:lineRule="auto"/>
      </w:pPr>
      <w:r>
        <w:t>New York ($114K) ranks second, closely trailing Florida, despite having the most startups (17).</w:t>
      </w:r>
    </w:p>
    <w:p w14:paraId="13020B36" w14:textId="77777777" w:rsidR="004762D9" w:rsidRDefault="00000000" w:rsidP="00183C6A">
      <w:pPr>
        <w:pStyle w:val="ListParagraph"/>
        <w:numPr>
          <w:ilvl w:val="0"/>
          <w:numId w:val="2"/>
        </w:numPr>
        <w:spacing w:before="40" w:after="40" w:line="480" w:lineRule="auto"/>
      </w:pPr>
      <w:r>
        <w:t>California ($104K) ranks third — still above the overall average of $112K on a per-startup basis, indicating a healthy but more competitive market.</w:t>
      </w:r>
    </w:p>
    <w:p w14:paraId="7BA87346" w14:textId="77777777" w:rsidR="00150B85" w:rsidRDefault="00150B85" w:rsidP="00150B85">
      <w:pPr>
        <w:spacing w:before="40" w:after="40"/>
      </w:pPr>
    </w:p>
    <w:p w14:paraId="628D0EF0" w14:textId="77777777" w:rsidR="00150B85" w:rsidRDefault="00150B85" w:rsidP="00150B85">
      <w:pPr>
        <w:spacing w:before="40" w:after="40"/>
      </w:pPr>
    </w:p>
    <w:p w14:paraId="33192FDE" w14:textId="4A8E9006" w:rsidR="00150B85" w:rsidRDefault="00150B85" w:rsidP="00150B85">
      <w:pPr>
        <w:spacing w:before="40" w:after="40"/>
      </w:pPr>
      <w:r>
        <w:rPr>
          <w:noProof/>
          <w:sz w:val="24"/>
          <w:szCs w:val="24"/>
        </w:rPr>
        <w:drawing>
          <wp:inline distT="0" distB="0" distL="0" distR="0" wp14:anchorId="5A381989" wp14:editId="663ABC17">
            <wp:extent cx="5943600" cy="3466530"/>
            <wp:effectExtent l="0" t="0" r="0" b="635"/>
            <wp:docPr id="17812131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572631" name="Picture 155857263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B9E7B" w14:textId="77777777" w:rsidR="00150B85" w:rsidRDefault="00150B85" w:rsidP="00150B85">
      <w:pPr>
        <w:spacing w:before="40" w:after="40"/>
      </w:pPr>
    </w:p>
    <w:p w14:paraId="2C423426" w14:textId="77777777" w:rsidR="00150B85" w:rsidRDefault="00150B85" w:rsidP="00150B85">
      <w:pPr>
        <w:spacing w:before="40" w:after="40"/>
      </w:pPr>
    </w:p>
    <w:p w14:paraId="1C78AEE9" w14:textId="77777777" w:rsidR="00150B85" w:rsidRDefault="00150B85" w:rsidP="00150B85">
      <w:pPr>
        <w:spacing w:before="40" w:after="40"/>
      </w:pPr>
    </w:p>
    <w:p w14:paraId="550AEF47" w14:textId="77777777" w:rsidR="00150B85" w:rsidRDefault="00150B85" w:rsidP="00150B85">
      <w:pPr>
        <w:spacing w:before="40" w:after="40"/>
      </w:pPr>
    </w:p>
    <w:p w14:paraId="180D8AFC" w14:textId="77777777" w:rsidR="00150B85" w:rsidRDefault="00150B85" w:rsidP="00150B85">
      <w:pPr>
        <w:spacing w:before="40" w:after="40"/>
      </w:pPr>
    </w:p>
    <w:p w14:paraId="5074CC7D" w14:textId="77777777" w:rsidR="004762D9" w:rsidRDefault="004762D9">
      <w:pPr>
        <w:spacing w:before="80" w:after="80"/>
      </w:pPr>
    </w:p>
    <w:p w14:paraId="54154864" w14:textId="77777777" w:rsidR="00150B85" w:rsidRDefault="00150B85">
      <w:pPr>
        <w:pStyle w:val="Heading2"/>
        <w:rPr>
          <w:sz w:val="24"/>
          <w:szCs w:val="24"/>
        </w:rPr>
      </w:pPr>
    </w:p>
    <w:p w14:paraId="0CC55BC6" w14:textId="77777777" w:rsidR="00150B85" w:rsidRDefault="00150B85">
      <w:pPr>
        <w:pStyle w:val="Heading2"/>
        <w:rPr>
          <w:sz w:val="24"/>
          <w:szCs w:val="24"/>
        </w:rPr>
      </w:pPr>
    </w:p>
    <w:p w14:paraId="64C111D0" w14:textId="77777777" w:rsidR="00150B85" w:rsidRDefault="00150B85">
      <w:pPr>
        <w:pStyle w:val="Heading2"/>
        <w:rPr>
          <w:sz w:val="24"/>
          <w:szCs w:val="24"/>
        </w:rPr>
      </w:pPr>
    </w:p>
    <w:p w14:paraId="58D2D5E1" w14:textId="77777777" w:rsidR="00150B85" w:rsidRDefault="00150B85">
      <w:pPr>
        <w:pStyle w:val="Heading2"/>
        <w:rPr>
          <w:sz w:val="24"/>
          <w:szCs w:val="24"/>
        </w:rPr>
      </w:pPr>
    </w:p>
    <w:p w14:paraId="368010DE" w14:textId="77777777" w:rsidR="00150B85" w:rsidRDefault="00150B85">
      <w:pPr>
        <w:pStyle w:val="Heading2"/>
        <w:rPr>
          <w:sz w:val="24"/>
          <w:szCs w:val="24"/>
        </w:rPr>
      </w:pPr>
    </w:p>
    <w:p w14:paraId="35BF5D5B" w14:textId="2AA757F9" w:rsidR="00150B85" w:rsidRDefault="00150B85"/>
    <w:p w14:paraId="701F0BD1" w14:textId="77777777" w:rsidR="004762D9" w:rsidRDefault="004762D9">
      <w:pPr>
        <w:pBdr>
          <w:bottom w:val="single" w:sz="4" w:space="1" w:color="2E75B6"/>
        </w:pBdr>
        <w:spacing w:before="120" w:after="120"/>
      </w:pPr>
    </w:p>
    <w:p w14:paraId="43D7C6EA" w14:textId="77777777" w:rsidR="004762D9" w:rsidRDefault="00000000">
      <w:pPr>
        <w:pStyle w:val="Heading1"/>
      </w:pPr>
      <w:r>
        <w:rPr>
          <w:sz w:val="28"/>
          <w:szCs w:val="28"/>
        </w:rPr>
        <w:t>6. Total Spend Composition</w:t>
      </w:r>
    </w:p>
    <w:p w14:paraId="47F6D70C" w14:textId="77777777" w:rsidR="004762D9" w:rsidRDefault="00000000">
      <w:pPr>
        <w:spacing w:before="60" w:after="60"/>
      </w:pPr>
      <w:r>
        <w:t>The pie chart on Page 2 (Insights) reveals the overall spend distribution across categories:</w:t>
      </w:r>
    </w:p>
    <w:p w14:paraId="63A4D19B" w14:textId="77777777" w:rsidR="004762D9" w:rsidRDefault="004762D9">
      <w:pPr>
        <w:spacing w:before="80" w:after="80"/>
      </w:pPr>
    </w:p>
    <w:p w14:paraId="69EDAE3C" w14:textId="507414C0" w:rsidR="004762D9" w:rsidRDefault="00150B85">
      <w:pPr>
        <w:spacing w:before="80" w:after="80"/>
      </w:pPr>
      <w:r>
        <w:rPr>
          <w:b/>
          <w:bCs/>
          <w:noProof/>
          <w:color w:val="FFFFFF"/>
          <w:sz w:val="20"/>
          <w:szCs w:val="20"/>
        </w:rPr>
        <w:drawing>
          <wp:inline distT="0" distB="0" distL="0" distR="0" wp14:anchorId="104CECF5" wp14:editId="2AD357ED">
            <wp:extent cx="5462542" cy="3340728"/>
            <wp:effectExtent l="0" t="0" r="5080" b="0"/>
            <wp:docPr id="17507096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739966" name="Picture 128073996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5089" cy="3348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B6AE9" w14:textId="4B6607AD" w:rsidR="00150B85" w:rsidRDefault="00150B85">
      <w:pPr>
        <w:spacing w:before="60" w:after="60"/>
      </w:pPr>
    </w:p>
    <w:p w14:paraId="34249BC3" w14:textId="77777777" w:rsidR="00150B85" w:rsidRDefault="00150B85">
      <w:pPr>
        <w:spacing w:before="60" w:after="60"/>
      </w:pPr>
    </w:p>
    <w:p w14:paraId="5000F328" w14:textId="77777777" w:rsidR="00150B85" w:rsidRDefault="00150B85">
      <w:pPr>
        <w:spacing w:before="60" w:after="60"/>
      </w:pPr>
    </w:p>
    <w:p w14:paraId="0DB0969E" w14:textId="43BB4D6C" w:rsidR="00150B85" w:rsidRDefault="00150B85">
      <w:pPr>
        <w:spacing w:before="60" w:after="60"/>
      </w:pPr>
    </w:p>
    <w:p w14:paraId="68E8E7F0" w14:textId="77777777" w:rsidR="00150B85" w:rsidRDefault="00150B85">
      <w:pPr>
        <w:spacing w:before="60" w:after="60"/>
      </w:pPr>
    </w:p>
    <w:tbl>
      <w:tblPr>
        <w:tblpPr w:leftFromText="180" w:rightFromText="180" w:vertAnchor="text" w:horzAnchor="margin" w:tblpY="119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2000"/>
        <w:gridCol w:w="4240"/>
      </w:tblGrid>
      <w:tr w:rsidR="00150B85" w14:paraId="4F861217" w14:textId="77777777" w:rsidTr="00150B85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6F6A3" w14:textId="77777777" w:rsidR="00150B85" w:rsidRDefault="00150B85" w:rsidP="00150B8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0B34B" w14:textId="77777777" w:rsidR="00150B85" w:rsidRDefault="00150B85" w:rsidP="00150B8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Amount</w:t>
            </w:r>
          </w:p>
        </w:tc>
        <w:tc>
          <w:tcPr>
            <w:tcW w:w="4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B032F" w14:textId="77777777" w:rsidR="00150B85" w:rsidRDefault="00150B85" w:rsidP="00150B8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Share</w:t>
            </w:r>
          </w:p>
        </w:tc>
      </w:tr>
      <w:tr w:rsidR="00150B85" w14:paraId="014B23F7" w14:textId="77777777" w:rsidTr="00150B85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0EB66" w14:textId="77777777" w:rsidR="00150B85" w:rsidRDefault="00150B85" w:rsidP="00150B85">
            <w:r>
              <w:rPr>
                <w:sz w:val="20"/>
                <w:szCs w:val="20"/>
              </w:rPr>
              <w:t>Marketing Spend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3893D" w14:textId="77777777" w:rsidR="00150B85" w:rsidRDefault="00150B85" w:rsidP="00150B85">
            <w:r>
              <w:rPr>
                <w:sz w:val="20"/>
                <w:szCs w:val="20"/>
              </w:rPr>
              <w:t>$10.55M</w:t>
            </w:r>
          </w:p>
        </w:tc>
        <w:tc>
          <w:tcPr>
            <w:tcW w:w="4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4B330" w14:textId="77777777" w:rsidR="00150B85" w:rsidRDefault="00150B85" w:rsidP="00150B85">
            <w:r>
              <w:rPr>
                <w:sz w:val="20"/>
                <w:szCs w:val="20"/>
              </w:rPr>
              <w:t>51.96% — Largest share; dominant investment priority</w:t>
            </w:r>
          </w:p>
        </w:tc>
      </w:tr>
      <w:tr w:rsidR="00150B85" w14:paraId="18A37350" w14:textId="77777777" w:rsidTr="00150B85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6105" w14:textId="77777777" w:rsidR="00150B85" w:rsidRDefault="00150B85" w:rsidP="00150B85">
            <w:r>
              <w:rPr>
                <w:sz w:val="20"/>
                <w:szCs w:val="20"/>
              </w:rPr>
              <w:t>Administration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9CFAF" w14:textId="77777777" w:rsidR="00150B85" w:rsidRDefault="00150B85" w:rsidP="00150B85">
            <w:r>
              <w:rPr>
                <w:sz w:val="20"/>
                <w:szCs w:val="20"/>
              </w:rPr>
              <w:t>$6.07M</w:t>
            </w:r>
          </w:p>
        </w:tc>
        <w:tc>
          <w:tcPr>
            <w:tcW w:w="4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17431" w14:textId="77777777" w:rsidR="00150B85" w:rsidRDefault="00150B85" w:rsidP="00150B85">
            <w:r>
              <w:rPr>
                <w:sz w:val="20"/>
                <w:szCs w:val="20"/>
              </w:rPr>
              <w:t>29.88% — Significant operational overhead</w:t>
            </w:r>
          </w:p>
        </w:tc>
      </w:tr>
      <w:tr w:rsidR="00150B85" w14:paraId="1C6F5BB7" w14:textId="77777777" w:rsidTr="00150B85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B9309" w14:textId="77777777" w:rsidR="00150B85" w:rsidRDefault="00150B85" w:rsidP="00150B85">
            <w:r>
              <w:rPr>
                <w:sz w:val="20"/>
                <w:szCs w:val="20"/>
              </w:rPr>
              <w:t>R&amp;D Spend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4AB57" w14:textId="77777777" w:rsidR="00150B85" w:rsidRDefault="00150B85" w:rsidP="00150B85">
            <w:r>
              <w:rPr>
                <w:sz w:val="20"/>
                <w:szCs w:val="20"/>
              </w:rPr>
              <w:t>$3.69M</w:t>
            </w:r>
          </w:p>
        </w:tc>
        <w:tc>
          <w:tcPr>
            <w:tcW w:w="4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E1819" w14:textId="77777777" w:rsidR="00150B85" w:rsidRDefault="00150B85" w:rsidP="00150B85">
            <w:r>
              <w:rPr>
                <w:sz w:val="20"/>
                <w:szCs w:val="20"/>
              </w:rPr>
              <w:t>18.15% — Smallest share, yet highest profit impact per dollar</w:t>
            </w:r>
          </w:p>
        </w:tc>
      </w:tr>
    </w:tbl>
    <w:p w14:paraId="6806C9E2" w14:textId="77777777" w:rsidR="00150B85" w:rsidRDefault="00150B85">
      <w:pPr>
        <w:spacing w:before="60" w:after="60"/>
      </w:pPr>
    </w:p>
    <w:p w14:paraId="11CFB26E" w14:textId="77777777" w:rsidR="00150B85" w:rsidRDefault="00150B85">
      <w:pPr>
        <w:spacing w:before="60" w:after="60"/>
      </w:pPr>
    </w:p>
    <w:p w14:paraId="5EA4D7DE" w14:textId="77777777" w:rsidR="00150B85" w:rsidRDefault="00000000">
      <w:pPr>
        <w:spacing w:before="60" w:after="60"/>
      </w:pPr>
      <w:r>
        <w:t xml:space="preserve">A key insight from this breakdown is that R&amp;D Spend, despite having the smallest share of total expenditure (18.15%), has the highest coefficient in the regression model (+0.7856). This indicates that R&amp;D is the most capital-efficient investment category — generating nearly $0.79 </w:t>
      </w:r>
    </w:p>
    <w:p w14:paraId="41F19A40" w14:textId="77777777" w:rsidR="00150B85" w:rsidRDefault="00150B85">
      <w:r>
        <w:br w:type="page"/>
      </w:r>
    </w:p>
    <w:p w14:paraId="5FAEE78B" w14:textId="77777777" w:rsidR="00150B85" w:rsidRPr="00183C6A" w:rsidRDefault="00150B85" w:rsidP="00150B85">
      <w:pPr>
        <w:pStyle w:val="Heading2"/>
        <w:rPr>
          <w:color w:val="000000" w:themeColor="text1"/>
          <w:sz w:val="24"/>
          <w:szCs w:val="24"/>
        </w:rPr>
      </w:pPr>
      <w:r w:rsidRPr="00183C6A">
        <w:rPr>
          <w:color w:val="000000" w:themeColor="text1"/>
          <w:sz w:val="24"/>
          <w:szCs w:val="24"/>
        </w:rPr>
        <w:lastRenderedPageBreak/>
        <w:t>5.3 R&amp;D, Administration &amp; Marketing Spend by State</w:t>
      </w:r>
    </w:p>
    <w:p w14:paraId="4A4FC466" w14:textId="77777777" w:rsidR="00150B85" w:rsidRDefault="00150B85" w:rsidP="00150B85">
      <w:pPr>
        <w:pStyle w:val="Heading2"/>
        <w:rPr>
          <w:sz w:val="24"/>
          <w:szCs w:val="24"/>
        </w:rPr>
      </w:pPr>
    </w:p>
    <w:p w14:paraId="176CBC06" w14:textId="77777777" w:rsidR="00150B85" w:rsidRDefault="00150B85" w:rsidP="00150B85">
      <w:pPr>
        <w:pStyle w:val="Heading2"/>
        <w:rPr>
          <w:sz w:val="24"/>
          <w:szCs w:val="24"/>
        </w:rPr>
      </w:pPr>
    </w:p>
    <w:p w14:paraId="661D0B7D" w14:textId="099E53E5" w:rsidR="00150B85" w:rsidRDefault="005948B2" w:rsidP="00150B85">
      <w:pPr>
        <w:pStyle w:val="Heading2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A052A8C" wp14:editId="3E0656BE">
            <wp:extent cx="6300287" cy="3639493"/>
            <wp:effectExtent l="0" t="0" r="5715" b="0"/>
            <wp:docPr id="16315726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572664" name="Picture 163157266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7859" cy="364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5B0A7" w14:textId="79561CFF" w:rsidR="00150B85" w:rsidRDefault="00150B85" w:rsidP="00150B85">
      <w:pPr>
        <w:pStyle w:val="Heading2"/>
        <w:rPr>
          <w:sz w:val="24"/>
          <w:szCs w:val="24"/>
        </w:rPr>
      </w:pPr>
    </w:p>
    <w:p w14:paraId="7C323657" w14:textId="4A3C1A7F" w:rsidR="00150B85" w:rsidRDefault="00150B85" w:rsidP="00150B85">
      <w:pPr>
        <w:pStyle w:val="Heading2"/>
        <w:rPr>
          <w:sz w:val="24"/>
          <w:szCs w:val="24"/>
        </w:rPr>
      </w:pPr>
    </w:p>
    <w:p w14:paraId="629AB01E" w14:textId="77777777" w:rsidR="005948B2" w:rsidRDefault="005948B2" w:rsidP="005948B2">
      <w:pPr>
        <w:spacing w:before="40" w:after="40"/>
      </w:pPr>
    </w:p>
    <w:p w14:paraId="75545086" w14:textId="77777777" w:rsidR="005948B2" w:rsidRDefault="005948B2" w:rsidP="005948B2">
      <w:pPr>
        <w:spacing w:before="40" w:after="40"/>
      </w:pPr>
    </w:p>
    <w:p w14:paraId="6CCFAAE2" w14:textId="77777777" w:rsidR="005948B2" w:rsidRDefault="005948B2" w:rsidP="005948B2">
      <w:pPr>
        <w:spacing w:before="40" w:after="40"/>
      </w:pPr>
    </w:p>
    <w:p w14:paraId="14EB80CD" w14:textId="3EA220C3" w:rsidR="00150B85" w:rsidRDefault="00150B85" w:rsidP="00183C6A">
      <w:pPr>
        <w:spacing w:before="40" w:after="40" w:line="480" w:lineRule="auto"/>
      </w:pPr>
      <w:r>
        <w:t>New York leads all three spend categories, reflecting the highest total investment in operations.</w:t>
      </w:r>
    </w:p>
    <w:p w14:paraId="29B8E7E7" w14:textId="77777777" w:rsidR="00150B85" w:rsidRDefault="00150B85" w:rsidP="00183C6A">
      <w:pPr>
        <w:pStyle w:val="ListParagraph"/>
        <w:numPr>
          <w:ilvl w:val="0"/>
          <w:numId w:val="2"/>
        </w:numPr>
        <w:spacing w:before="40" w:after="40" w:line="480" w:lineRule="auto"/>
      </w:pPr>
      <w:r>
        <w:t>Florida and California show comparable spending patterns, with Florida achieving a better profit-to-spend ratio.</w:t>
      </w:r>
    </w:p>
    <w:p w14:paraId="51D7413C" w14:textId="35A561EF" w:rsidR="00150B85" w:rsidRDefault="00150B85" w:rsidP="00183C6A">
      <w:pPr>
        <w:spacing w:before="60" w:after="60" w:line="480" w:lineRule="auto"/>
      </w:pPr>
      <w:r>
        <w:t>Marketing Spend is consistently the largest expenditure category across all states</w:t>
      </w:r>
    </w:p>
    <w:p w14:paraId="5E4227C9" w14:textId="3AA9BF04" w:rsidR="004762D9" w:rsidRDefault="00000000" w:rsidP="00183C6A">
      <w:pPr>
        <w:spacing w:line="480" w:lineRule="auto"/>
      </w:pPr>
      <w:r>
        <w:t>in profit for every dollar spent.</w:t>
      </w:r>
    </w:p>
    <w:p w14:paraId="4DB06B70" w14:textId="77777777" w:rsidR="00150B85" w:rsidRDefault="00150B85" w:rsidP="00150B85"/>
    <w:p w14:paraId="70681336" w14:textId="77777777" w:rsidR="00150B85" w:rsidRDefault="00150B85" w:rsidP="00150B85"/>
    <w:p w14:paraId="53F2BE98" w14:textId="77777777" w:rsidR="00150B85" w:rsidRDefault="00150B85" w:rsidP="00150B85"/>
    <w:p w14:paraId="21DAE699" w14:textId="77777777" w:rsidR="00150B85" w:rsidRDefault="00150B85" w:rsidP="00150B85"/>
    <w:p w14:paraId="0F89D679" w14:textId="77777777" w:rsidR="00150B85" w:rsidRDefault="00150B85" w:rsidP="00150B85"/>
    <w:p w14:paraId="298A7679" w14:textId="77777777" w:rsidR="00150B85" w:rsidRDefault="00150B85" w:rsidP="00150B85"/>
    <w:p w14:paraId="6B13CBDD" w14:textId="77777777" w:rsidR="00150B85" w:rsidRDefault="00150B85" w:rsidP="00150B85"/>
    <w:p w14:paraId="74681CA4" w14:textId="77777777" w:rsidR="00150B85" w:rsidRDefault="00150B85" w:rsidP="00150B85"/>
    <w:p w14:paraId="28812E8D" w14:textId="77777777" w:rsidR="004762D9" w:rsidRDefault="00000000">
      <w:pPr>
        <w:pStyle w:val="Heading1"/>
      </w:pPr>
      <w:r>
        <w:rPr>
          <w:sz w:val="28"/>
          <w:szCs w:val="28"/>
        </w:rPr>
        <w:t>7. Sample Profit Predictions</w:t>
      </w:r>
    </w:p>
    <w:p w14:paraId="7EE3A18C" w14:textId="77777777" w:rsidR="004762D9" w:rsidRDefault="00000000" w:rsidP="00183C6A">
      <w:pPr>
        <w:spacing w:before="60" w:after="60" w:line="480" w:lineRule="auto"/>
      </w:pPr>
      <w:r>
        <w:t>The dashboard (Page 2 Insights) displays model predictions for two input scenarios:</w:t>
      </w:r>
    </w:p>
    <w:p w14:paraId="7DB97F40" w14:textId="77777777" w:rsidR="004762D9" w:rsidRDefault="004762D9" w:rsidP="00183C6A">
      <w:pPr>
        <w:spacing w:before="80" w:after="80" w:line="48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4762D9" w14:paraId="51621A68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3C325" w14:textId="77777777" w:rsidR="004762D9" w:rsidRDefault="00000000" w:rsidP="00183C6A">
            <w:pPr>
              <w:spacing w:line="4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R&amp;D Spend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236E3" w14:textId="77777777" w:rsidR="004762D9" w:rsidRDefault="00000000" w:rsidP="00183C6A">
            <w:pPr>
              <w:spacing w:line="4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Administration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07125" w14:textId="77777777" w:rsidR="004762D9" w:rsidRDefault="00000000" w:rsidP="00183C6A">
            <w:pPr>
              <w:spacing w:line="4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Marketing Spend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14147" w14:textId="77777777" w:rsidR="004762D9" w:rsidRDefault="00000000" w:rsidP="00183C6A">
            <w:pPr>
              <w:spacing w:line="4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Predicted Profit</w:t>
            </w:r>
          </w:p>
        </w:tc>
      </w:tr>
      <w:tr w:rsidR="004762D9" w14:paraId="23A6CC4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BEAE9" w14:textId="77777777" w:rsidR="004762D9" w:rsidRDefault="00000000" w:rsidP="00183C6A">
            <w:pPr>
              <w:spacing w:line="480" w:lineRule="auto"/>
              <w:jc w:val="center"/>
            </w:pPr>
            <w:r>
              <w:rPr>
                <w:color w:val="000000"/>
                <w:sz w:val="20"/>
                <w:szCs w:val="20"/>
              </w:rPr>
              <w:t>23,940.93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FD265" w14:textId="77777777" w:rsidR="004762D9" w:rsidRDefault="00000000" w:rsidP="00183C6A">
            <w:pPr>
              <w:spacing w:line="480" w:lineRule="auto"/>
              <w:jc w:val="center"/>
            </w:pPr>
            <w:r>
              <w:rPr>
                <w:color w:val="000000"/>
                <w:sz w:val="20"/>
                <w:szCs w:val="20"/>
              </w:rPr>
              <w:t>96,489.63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76029" w14:textId="77777777" w:rsidR="004762D9" w:rsidRDefault="00000000" w:rsidP="00183C6A">
            <w:pPr>
              <w:spacing w:line="480" w:lineRule="auto"/>
              <w:jc w:val="center"/>
            </w:pPr>
            <w:r>
              <w:rPr>
                <w:color w:val="000000"/>
                <w:sz w:val="20"/>
                <w:szCs w:val="20"/>
              </w:rPr>
              <w:t>1,37,001.10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0B4D9" w14:textId="77777777" w:rsidR="004762D9" w:rsidRDefault="00000000" w:rsidP="00183C6A">
            <w:pPr>
              <w:spacing w:line="480" w:lineRule="auto"/>
              <w:jc w:val="center"/>
            </w:pPr>
            <w:r>
              <w:rPr>
                <w:b/>
                <w:bCs/>
                <w:color w:val="1F75B6"/>
                <w:sz w:val="20"/>
                <w:szCs w:val="20"/>
              </w:rPr>
              <w:t>70,818.24</w:t>
            </w:r>
          </w:p>
        </w:tc>
      </w:tr>
      <w:tr w:rsidR="004762D9" w14:paraId="05BDF25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7019A" w14:textId="77777777" w:rsidR="004762D9" w:rsidRDefault="00000000" w:rsidP="00183C6A">
            <w:pPr>
              <w:spacing w:line="480" w:lineRule="auto"/>
              <w:jc w:val="center"/>
            </w:pPr>
            <w:r>
              <w:rPr>
                <w:color w:val="000000"/>
                <w:sz w:val="20"/>
                <w:szCs w:val="20"/>
              </w:rPr>
              <w:t>21,892.92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553ED" w14:textId="77777777" w:rsidR="004762D9" w:rsidRDefault="00000000" w:rsidP="00183C6A">
            <w:pPr>
              <w:spacing w:line="480" w:lineRule="auto"/>
              <w:jc w:val="center"/>
            </w:pPr>
            <w:r>
              <w:rPr>
                <w:color w:val="000000"/>
                <w:sz w:val="20"/>
                <w:szCs w:val="20"/>
              </w:rPr>
              <w:t>81,910.77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182E9" w14:textId="77777777" w:rsidR="004762D9" w:rsidRDefault="00000000" w:rsidP="00183C6A">
            <w:pPr>
              <w:spacing w:line="480" w:lineRule="auto"/>
              <w:jc w:val="center"/>
            </w:pPr>
            <w:r>
              <w:rPr>
                <w:color w:val="000000"/>
                <w:sz w:val="20"/>
                <w:szCs w:val="20"/>
              </w:rPr>
              <w:t>1,64,270.70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82059" w14:textId="77777777" w:rsidR="004762D9" w:rsidRDefault="00000000" w:rsidP="00183C6A">
            <w:pPr>
              <w:spacing w:line="480" w:lineRule="auto"/>
              <w:jc w:val="center"/>
            </w:pPr>
            <w:r>
              <w:rPr>
                <w:b/>
                <w:bCs/>
                <w:color w:val="1F75B6"/>
                <w:sz w:val="20"/>
                <w:szCs w:val="20"/>
              </w:rPr>
              <w:t>70,174.34</w:t>
            </w:r>
          </w:p>
        </w:tc>
      </w:tr>
    </w:tbl>
    <w:p w14:paraId="6306BEC2" w14:textId="77777777" w:rsidR="004762D9" w:rsidRDefault="004762D9" w:rsidP="00183C6A">
      <w:pPr>
        <w:spacing w:before="80" w:after="80" w:line="480" w:lineRule="auto"/>
      </w:pPr>
    </w:p>
    <w:p w14:paraId="14D0F970" w14:textId="77777777" w:rsidR="004762D9" w:rsidRDefault="00000000" w:rsidP="00183C6A">
      <w:pPr>
        <w:pStyle w:val="ListParagraph"/>
        <w:numPr>
          <w:ilvl w:val="0"/>
          <w:numId w:val="2"/>
        </w:numPr>
        <w:spacing w:before="40" w:after="40" w:line="480" w:lineRule="auto"/>
      </w:pPr>
      <w:r>
        <w:t>Both scenarios yield closely matched predicted profits (~$70K), suggesting the model is sensitive to R&amp;D Spend as a key differentiator.</w:t>
      </w:r>
    </w:p>
    <w:p w14:paraId="2FFDF2D0" w14:textId="77777777" w:rsidR="004762D9" w:rsidRDefault="00000000" w:rsidP="00183C6A">
      <w:pPr>
        <w:pStyle w:val="ListParagraph"/>
        <w:numPr>
          <w:ilvl w:val="0"/>
          <w:numId w:val="2"/>
        </w:numPr>
        <w:spacing w:before="40" w:after="40" w:line="480" w:lineRule="auto"/>
      </w:pPr>
      <w:r>
        <w:t>The difference in marketing spend ($27,269.60) between the two scenarios yields only a $643.90 difference in predicted profit, confirming marketing's lower per-dollar impact.</w:t>
      </w:r>
    </w:p>
    <w:p w14:paraId="3C58E716" w14:textId="77777777" w:rsidR="004762D9" w:rsidRDefault="004762D9" w:rsidP="00183C6A">
      <w:pPr>
        <w:spacing w:before="80" w:after="80" w:line="480" w:lineRule="auto"/>
      </w:pPr>
    </w:p>
    <w:p w14:paraId="39A60272" w14:textId="77777777" w:rsidR="004762D9" w:rsidRDefault="004762D9">
      <w:pPr>
        <w:pBdr>
          <w:bottom w:val="single" w:sz="4" w:space="1" w:color="2E75B6"/>
        </w:pBdr>
        <w:spacing w:before="120" w:after="120"/>
      </w:pPr>
    </w:p>
    <w:p w14:paraId="30B8A5E2" w14:textId="77777777" w:rsidR="004762D9" w:rsidRDefault="00000000">
      <w:pPr>
        <w:pStyle w:val="Heading1"/>
      </w:pPr>
      <w:r>
        <w:rPr>
          <w:sz w:val="28"/>
          <w:szCs w:val="28"/>
        </w:rPr>
        <w:t>8. Key Findings &amp; Insights</w:t>
      </w:r>
    </w:p>
    <w:p w14:paraId="36C09A1B" w14:textId="77777777" w:rsidR="004762D9" w:rsidRDefault="00000000" w:rsidP="00183C6A">
      <w:pPr>
        <w:pStyle w:val="ListParagraph"/>
        <w:numPr>
          <w:ilvl w:val="0"/>
          <w:numId w:val="2"/>
        </w:numPr>
        <w:spacing w:before="40" w:after="40" w:line="276" w:lineRule="auto"/>
      </w:pPr>
      <w:r>
        <w:t>R&amp;D Investment is the highest-return lever: A $1 increase in R&amp;D generates ~$0.79 in profit — nearly 24x more than the same spend on marketing.</w:t>
      </w:r>
    </w:p>
    <w:p w14:paraId="15E4D0D5" w14:textId="77777777" w:rsidR="004762D9" w:rsidRDefault="00000000" w:rsidP="00183C6A">
      <w:pPr>
        <w:pStyle w:val="ListParagraph"/>
        <w:numPr>
          <w:ilvl w:val="0"/>
          <w:numId w:val="2"/>
        </w:numPr>
        <w:spacing w:before="40" w:after="40" w:line="276" w:lineRule="auto"/>
      </w:pPr>
      <w:r>
        <w:t>Administration spend shows diminishing returns: Beyond a threshold, increased admin costs marginally reduce profitability.</w:t>
      </w:r>
    </w:p>
    <w:p w14:paraId="062C38C0" w14:textId="77777777" w:rsidR="004762D9" w:rsidRDefault="00000000" w:rsidP="00183C6A">
      <w:pPr>
        <w:pStyle w:val="ListParagraph"/>
        <w:numPr>
          <w:ilvl w:val="0"/>
          <w:numId w:val="2"/>
        </w:numPr>
        <w:spacing w:before="40" w:after="40" w:line="276" w:lineRule="auto"/>
      </w:pPr>
      <w:r>
        <w:t>Florida startups are the most profitable per capita despite a smaller count, warranting further investigation into state-specific advantages.</w:t>
      </w:r>
    </w:p>
    <w:p w14:paraId="6989C828" w14:textId="77777777" w:rsidR="004762D9" w:rsidRDefault="00000000" w:rsidP="00183C6A">
      <w:pPr>
        <w:pStyle w:val="ListParagraph"/>
        <w:numPr>
          <w:ilvl w:val="0"/>
          <w:numId w:val="2"/>
        </w:numPr>
        <w:spacing w:before="40" w:after="40" w:line="276" w:lineRule="auto"/>
      </w:pPr>
      <w:r>
        <w:t>Marketing has the largest spend share (51.96%) but moderate profit impact, suggesting potential reallocation opportunities toward R&amp;D.</w:t>
      </w:r>
    </w:p>
    <w:p w14:paraId="65D09F63" w14:textId="77777777" w:rsidR="004762D9" w:rsidRDefault="00000000" w:rsidP="00183C6A">
      <w:pPr>
        <w:pStyle w:val="ListParagraph"/>
        <w:numPr>
          <w:ilvl w:val="0"/>
          <w:numId w:val="2"/>
        </w:numPr>
        <w:spacing w:before="40" w:after="40" w:line="276" w:lineRule="auto"/>
      </w:pPr>
      <w:r>
        <w:t>The model generalizes well (R² test = 0.92) and can reliably predict profit for new startup inputs.</w:t>
      </w:r>
    </w:p>
    <w:p w14:paraId="0F7F98A5" w14:textId="77777777" w:rsidR="004762D9" w:rsidRDefault="00000000" w:rsidP="00183C6A">
      <w:pPr>
        <w:pStyle w:val="ListParagraph"/>
        <w:numPr>
          <w:ilvl w:val="0"/>
          <w:numId w:val="2"/>
        </w:numPr>
        <w:spacing w:before="40" w:after="40" w:line="276" w:lineRule="auto"/>
      </w:pPr>
      <w:r>
        <w:lastRenderedPageBreak/>
        <w:t>Low MAE ($6.31K) relative to average profit ($112K) means predictions are off by less than 6% on average — commercially viable accuracy.</w:t>
      </w:r>
    </w:p>
    <w:p w14:paraId="2D0FB933" w14:textId="77777777" w:rsidR="004762D9" w:rsidRDefault="004762D9" w:rsidP="00183C6A">
      <w:pPr>
        <w:spacing w:before="80" w:after="80" w:line="276" w:lineRule="auto"/>
      </w:pPr>
    </w:p>
    <w:p w14:paraId="4F40A966" w14:textId="77777777" w:rsidR="004762D9" w:rsidRDefault="004762D9">
      <w:pPr>
        <w:pBdr>
          <w:bottom w:val="single" w:sz="4" w:space="1" w:color="2E75B6"/>
        </w:pBdr>
        <w:spacing w:before="120" w:after="120"/>
      </w:pPr>
    </w:p>
    <w:p w14:paraId="7EAFA004" w14:textId="77777777" w:rsidR="004762D9" w:rsidRDefault="00000000">
      <w:pPr>
        <w:pStyle w:val="Heading1"/>
      </w:pPr>
      <w:r>
        <w:rPr>
          <w:sz w:val="28"/>
          <w:szCs w:val="28"/>
        </w:rPr>
        <w:t>9. Recommendations</w:t>
      </w:r>
    </w:p>
    <w:p w14:paraId="329AC439" w14:textId="77777777" w:rsidR="004762D9" w:rsidRDefault="00000000" w:rsidP="00183C6A">
      <w:pPr>
        <w:pStyle w:val="ListParagraph"/>
        <w:numPr>
          <w:ilvl w:val="0"/>
          <w:numId w:val="2"/>
        </w:numPr>
        <w:spacing w:before="40" w:after="40" w:line="360" w:lineRule="auto"/>
      </w:pPr>
      <w:r>
        <w:t>Increase R&amp;D budget allocation: Given its outsized coefficient, redirecting 10–15% of marketing spend toward R&amp;D could meaningfully improve profitability.</w:t>
      </w:r>
    </w:p>
    <w:p w14:paraId="76668177" w14:textId="77777777" w:rsidR="004762D9" w:rsidRDefault="00000000" w:rsidP="00183C6A">
      <w:pPr>
        <w:pStyle w:val="ListParagraph"/>
        <w:numPr>
          <w:ilvl w:val="0"/>
          <w:numId w:val="2"/>
        </w:numPr>
        <w:spacing w:before="40" w:after="40" w:line="360" w:lineRule="auto"/>
      </w:pPr>
      <w:r>
        <w:t>Audit administration costs: The negative coefficient on administration suggests inefficiencies. An operational review targeting admin cost reduction is advisable.</w:t>
      </w:r>
    </w:p>
    <w:p w14:paraId="5581AC5D" w14:textId="77777777" w:rsidR="004762D9" w:rsidRDefault="00000000" w:rsidP="00183C6A">
      <w:pPr>
        <w:pStyle w:val="ListParagraph"/>
        <w:numPr>
          <w:ilvl w:val="0"/>
          <w:numId w:val="2"/>
        </w:numPr>
        <w:spacing w:before="40" w:after="40" w:line="360" w:lineRule="auto"/>
      </w:pPr>
      <w:r>
        <w:t xml:space="preserve">Benchmark Florida startups: Investigate what differentiates Florida startups (higher </w:t>
      </w:r>
      <w:proofErr w:type="spellStart"/>
      <w:r>
        <w:t>avg</w:t>
      </w:r>
      <w:proofErr w:type="spellEnd"/>
      <w:r>
        <w:t xml:space="preserve"> profit with lower count) — be it sector mix, operating model, or market conditions.</w:t>
      </w:r>
    </w:p>
    <w:p w14:paraId="6ABE489E" w14:textId="77777777" w:rsidR="004762D9" w:rsidRDefault="00000000" w:rsidP="00183C6A">
      <w:pPr>
        <w:pStyle w:val="ListParagraph"/>
        <w:numPr>
          <w:ilvl w:val="0"/>
          <w:numId w:val="2"/>
        </w:numPr>
        <w:spacing w:before="40" w:after="40" w:line="360" w:lineRule="auto"/>
      </w:pPr>
      <w:r>
        <w:t>Deploy the MLR model for investment screening: With MAE of $6.31K and R² of 0.92, the model is suitable for preliminary profit forecasting in due diligence workflows.</w:t>
      </w:r>
    </w:p>
    <w:p w14:paraId="20F4D7A0" w14:textId="77777777" w:rsidR="004762D9" w:rsidRDefault="004762D9" w:rsidP="00183C6A">
      <w:pPr>
        <w:spacing w:before="80" w:after="80" w:line="360" w:lineRule="auto"/>
      </w:pPr>
    </w:p>
    <w:p w14:paraId="6C00E31F" w14:textId="77777777" w:rsidR="004762D9" w:rsidRDefault="004762D9">
      <w:pPr>
        <w:pBdr>
          <w:bottom w:val="single" w:sz="4" w:space="1" w:color="2E75B6"/>
        </w:pBdr>
        <w:spacing w:before="120" w:after="120"/>
      </w:pPr>
    </w:p>
    <w:p w14:paraId="79161FD5" w14:textId="77777777" w:rsidR="004762D9" w:rsidRDefault="00000000">
      <w:pPr>
        <w:pStyle w:val="Heading1"/>
      </w:pPr>
      <w:r>
        <w:rPr>
          <w:sz w:val="28"/>
          <w:szCs w:val="28"/>
        </w:rPr>
        <w:t>10. Conclusion</w:t>
      </w:r>
    </w:p>
    <w:p w14:paraId="60D02D15" w14:textId="77777777" w:rsidR="004762D9" w:rsidRPr="00183C6A" w:rsidRDefault="00000000" w:rsidP="00183C6A">
      <w:pPr>
        <w:spacing w:before="60" w:after="60" w:line="480" w:lineRule="auto"/>
        <w:rPr>
          <w:sz w:val="28"/>
          <w:szCs w:val="28"/>
        </w:rPr>
      </w:pPr>
      <w:r w:rsidRPr="00183C6A">
        <w:rPr>
          <w:sz w:val="28"/>
          <w:szCs w:val="28"/>
        </w:rPr>
        <w:t>The Multiple Linear Regression model built on the 50 Startups dataset successfully identifies R&amp;D Spend as the primary profit driver, achieving an R² of 0.92 on test data. The Power BI dashboard (PRDA-01) effectively communicates these findings through KPI cards, scatter plots, state-wise comparisons, and model predictions. The analysis provides actionable insights for startup investment strategy, operational cost management, and geographic market prioritization.</w:t>
      </w:r>
    </w:p>
    <w:p w14:paraId="2D5E5E77" w14:textId="77777777" w:rsidR="004762D9" w:rsidRPr="00183C6A" w:rsidRDefault="004762D9" w:rsidP="00183C6A">
      <w:pPr>
        <w:spacing w:before="80" w:after="80" w:line="480" w:lineRule="auto"/>
        <w:rPr>
          <w:sz w:val="28"/>
          <w:szCs w:val="28"/>
        </w:rPr>
      </w:pPr>
    </w:p>
    <w:p w14:paraId="185ABAEC" w14:textId="77777777" w:rsidR="004762D9" w:rsidRPr="00183C6A" w:rsidRDefault="00000000" w:rsidP="00183C6A">
      <w:pPr>
        <w:spacing w:before="60" w:after="60" w:line="480" w:lineRule="auto"/>
        <w:rPr>
          <w:sz w:val="28"/>
          <w:szCs w:val="28"/>
        </w:rPr>
      </w:pPr>
      <w:r w:rsidRPr="00183C6A">
        <w:rPr>
          <w:b/>
          <w:bCs/>
          <w:sz w:val="28"/>
          <w:szCs w:val="28"/>
        </w:rPr>
        <w:t>The model equation:</w:t>
      </w:r>
    </w:p>
    <w:p w14:paraId="6BC1B258" w14:textId="77777777" w:rsidR="004762D9" w:rsidRPr="00183C6A" w:rsidRDefault="00000000" w:rsidP="00183C6A">
      <w:pPr>
        <w:pBdr>
          <w:left w:val="thick" w:sz="12" w:space="0" w:color="2E75B6"/>
        </w:pBdr>
        <w:spacing w:before="120" w:after="120" w:line="480" w:lineRule="auto"/>
        <w:ind w:left="360"/>
        <w:rPr>
          <w:sz w:val="28"/>
          <w:szCs w:val="28"/>
        </w:rPr>
      </w:pPr>
      <w:r w:rsidRPr="00183C6A">
        <w:rPr>
          <w:rFonts w:ascii="Courier New" w:eastAsia="Courier New" w:hAnsi="Courier New" w:cs="Courier New"/>
          <w:b/>
          <w:bCs/>
          <w:color w:val="1F3864"/>
          <w:sz w:val="28"/>
          <w:szCs w:val="28"/>
        </w:rPr>
        <w:lastRenderedPageBreak/>
        <w:t>Profit = 48,091.40 + 0.7856(R&amp;D) − 0.0055(Admin) + 0.0325(Marketing)</w:t>
      </w:r>
    </w:p>
    <w:p w14:paraId="00E3C62B" w14:textId="77777777" w:rsidR="004762D9" w:rsidRPr="00183C6A" w:rsidRDefault="004762D9" w:rsidP="00183C6A">
      <w:pPr>
        <w:spacing w:before="80" w:after="80" w:line="480" w:lineRule="auto"/>
        <w:rPr>
          <w:sz w:val="28"/>
          <w:szCs w:val="28"/>
        </w:rPr>
      </w:pPr>
    </w:p>
    <w:p w14:paraId="3D361E30" w14:textId="77777777" w:rsidR="004762D9" w:rsidRPr="00183C6A" w:rsidRDefault="00000000" w:rsidP="00183C6A">
      <w:pPr>
        <w:spacing w:before="60" w:after="60" w:line="480" w:lineRule="auto"/>
        <w:rPr>
          <w:sz w:val="28"/>
          <w:szCs w:val="28"/>
        </w:rPr>
      </w:pPr>
      <w:r w:rsidRPr="00183C6A">
        <w:rPr>
          <w:sz w:val="28"/>
          <w:szCs w:val="28"/>
        </w:rPr>
        <w:t>...remains a reliable and interpretable tool for profit estimation, with clear business implications for resource allocation and strategic planning.</w:t>
      </w:r>
    </w:p>
    <w:p w14:paraId="6030E49D" w14:textId="77777777" w:rsidR="004762D9" w:rsidRDefault="004762D9">
      <w:pPr>
        <w:spacing w:before="80" w:after="80"/>
      </w:pPr>
    </w:p>
    <w:p w14:paraId="4EBF43C9" w14:textId="77777777" w:rsidR="004762D9" w:rsidRDefault="004762D9">
      <w:pPr>
        <w:pBdr>
          <w:bottom w:val="single" w:sz="4" w:space="1" w:color="2E75B6"/>
        </w:pBdr>
        <w:spacing w:before="120" w:after="120"/>
      </w:pPr>
    </w:p>
    <w:p w14:paraId="1A984D50" w14:textId="77777777" w:rsidR="004762D9" w:rsidRDefault="004762D9">
      <w:pPr>
        <w:spacing w:before="80" w:after="80"/>
      </w:pPr>
    </w:p>
    <w:p w14:paraId="5FDAC0FD" w14:textId="77777777" w:rsidR="004762D9" w:rsidRDefault="00000000">
      <w:pPr>
        <w:spacing w:before="240"/>
        <w:jc w:val="center"/>
      </w:pPr>
      <w:r>
        <w:rPr>
          <w:i/>
          <w:iCs/>
          <w:color w:val="999999"/>
          <w:sz w:val="20"/>
          <w:szCs w:val="20"/>
        </w:rPr>
        <w:t>— End of Report —</w:t>
      </w:r>
    </w:p>
    <w:sectPr w:rsidR="004762D9">
      <w:headerReference w:type="default" r:id="rId14"/>
      <w:footerReference w:type="default" r:id="rId15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1D68B" w14:textId="77777777" w:rsidR="00D37B33" w:rsidRDefault="00D37B33">
      <w:r>
        <w:separator/>
      </w:r>
    </w:p>
  </w:endnote>
  <w:endnote w:type="continuationSeparator" w:id="0">
    <w:p w14:paraId="6493312C" w14:textId="77777777" w:rsidR="00D37B33" w:rsidRDefault="00D37B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9D3FA" w14:textId="77777777" w:rsidR="004762D9" w:rsidRDefault="00000000">
    <w:pPr>
      <w:pBdr>
        <w:top w:val="single" w:sz="4" w:space="1" w:color="2E75B6"/>
      </w:pBdr>
      <w:spacing w:before="120"/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F564B5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F564B5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FECF1" w14:textId="77777777" w:rsidR="00D37B33" w:rsidRDefault="00D37B33">
      <w:r>
        <w:separator/>
      </w:r>
    </w:p>
  </w:footnote>
  <w:footnote w:type="continuationSeparator" w:id="0">
    <w:p w14:paraId="132F017E" w14:textId="77777777" w:rsidR="00D37B33" w:rsidRDefault="00D37B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145C5" w14:textId="01917A2A" w:rsidR="004762D9" w:rsidRPr="00E46E8F" w:rsidRDefault="004762D9" w:rsidP="00E46E8F">
    <w:pPr>
      <w:pBdr>
        <w:bottom w:val="single" w:sz="4" w:space="1" w:color="2E75B6"/>
      </w:pBdr>
      <w:spacing w:after="120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721763"/>
    <w:multiLevelType w:val="hybridMultilevel"/>
    <w:tmpl w:val="C12AFE76"/>
    <w:lvl w:ilvl="0" w:tplc="916E95E0">
      <w:start w:val="1"/>
      <w:numFmt w:val="bullet"/>
      <w:lvlText w:val="•"/>
      <w:lvlJc w:val="left"/>
      <w:pPr>
        <w:ind w:left="720" w:hanging="360"/>
      </w:pPr>
    </w:lvl>
    <w:lvl w:ilvl="1" w:tplc="317842CA">
      <w:numFmt w:val="decimal"/>
      <w:lvlText w:val=""/>
      <w:lvlJc w:val="left"/>
    </w:lvl>
    <w:lvl w:ilvl="2" w:tplc="D3FA9DB8">
      <w:numFmt w:val="decimal"/>
      <w:lvlText w:val=""/>
      <w:lvlJc w:val="left"/>
    </w:lvl>
    <w:lvl w:ilvl="3" w:tplc="18189C88">
      <w:numFmt w:val="decimal"/>
      <w:lvlText w:val=""/>
      <w:lvlJc w:val="left"/>
    </w:lvl>
    <w:lvl w:ilvl="4" w:tplc="931884F2">
      <w:numFmt w:val="decimal"/>
      <w:lvlText w:val=""/>
      <w:lvlJc w:val="left"/>
    </w:lvl>
    <w:lvl w:ilvl="5" w:tplc="E0968F8C">
      <w:numFmt w:val="decimal"/>
      <w:lvlText w:val=""/>
      <w:lvlJc w:val="left"/>
    </w:lvl>
    <w:lvl w:ilvl="6" w:tplc="7CFEC090">
      <w:numFmt w:val="decimal"/>
      <w:lvlText w:val=""/>
      <w:lvlJc w:val="left"/>
    </w:lvl>
    <w:lvl w:ilvl="7" w:tplc="F8FEAFDE">
      <w:numFmt w:val="decimal"/>
      <w:lvlText w:val=""/>
      <w:lvlJc w:val="left"/>
    </w:lvl>
    <w:lvl w:ilvl="8" w:tplc="8408BAA2">
      <w:numFmt w:val="decimal"/>
      <w:lvlText w:val=""/>
      <w:lvlJc w:val="left"/>
    </w:lvl>
  </w:abstractNum>
  <w:abstractNum w:abstractNumId="1" w15:restartNumberingAfterBreak="0">
    <w:nsid w:val="7FB10A6B"/>
    <w:multiLevelType w:val="hybridMultilevel"/>
    <w:tmpl w:val="79845D42"/>
    <w:lvl w:ilvl="0" w:tplc="249257F4">
      <w:start w:val="1"/>
      <w:numFmt w:val="bullet"/>
      <w:lvlText w:val="●"/>
      <w:lvlJc w:val="left"/>
      <w:pPr>
        <w:ind w:left="720" w:hanging="360"/>
      </w:pPr>
    </w:lvl>
    <w:lvl w:ilvl="1" w:tplc="C83AF884">
      <w:start w:val="1"/>
      <w:numFmt w:val="bullet"/>
      <w:lvlText w:val="○"/>
      <w:lvlJc w:val="left"/>
      <w:pPr>
        <w:ind w:left="1440" w:hanging="360"/>
      </w:pPr>
    </w:lvl>
    <w:lvl w:ilvl="2" w:tplc="6D3E3C94">
      <w:start w:val="1"/>
      <w:numFmt w:val="bullet"/>
      <w:lvlText w:val="■"/>
      <w:lvlJc w:val="left"/>
      <w:pPr>
        <w:ind w:left="2160" w:hanging="360"/>
      </w:pPr>
    </w:lvl>
    <w:lvl w:ilvl="3" w:tplc="7A36CCC6">
      <w:start w:val="1"/>
      <w:numFmt w:val="bullet"/>
      <w:lvlText w:val="●"/>
      <w:lvlJc w:val="left"/>
      <w:pPr>
        <w:ind w:left="2880" w:hanging="360"/>
      </w:pPr>
    </w:lvl>
    <w:lvl w:ilvl="4" w:tplc="69A67EAE">
      <w:start w:val="1"/>
      <w:numFmt w:val="bullet"/>
      <w:lvlText w:val="○"/>
      <w:lvlJc w:val="left"/>
      <w:pPr>
        <w:ind w:left="3600" w:hanging="360"/>
      </w:pPr>
    </w:lvl>
    <w:lvl w:ilvl="5" w:tplc="405469CA">
      <w:start w:val="1"/>
      <w:numFmt w:val="bullet"/>
      <w:lvlText w:val="■"/>
      <w:lvlJc w:val="left"/>
      <w:pPr>
        <w:ind w:left="4320" w:hanging="360"/>
      </w:pPr>
    </w:lvl>
    <w:lvl w:ilvl="6" w:tplc="C6A093F4">
      <w:start w:val="1"/>
      <w:numFmt w:val="bullet"/>
      <w:lvlText w:val="●"/>
      <w:lvlJc w:val="left"/>
      <w:pPr>
        <w:ind w:left="5040" w:hanging="360"/>
      </w:pPr>
    </w:lvl>
    <w:lvl w:ilvl="7" w:tplc="8FF65D26">
      <w:start w:val="1"/>
      <w:numFmt w:val="bullet"/>
      <w:lvlText w:val="●"/>
      <w:lvlJc w:val="left"/>
      <w:pPr>
        <w:ind w:left="5760" w:hanging="360"/>
      </w:pPr>
    </w:lvl>
    <w:lvl w:ilvl="8" w:tplc="F02C85FE">
      <w:start w:val="1"/>
      <w:numFmt w:val="bullet"/>
      <w:lvlText w:val="●"/>
      <w:lvlJc w:val="left"/>
      <w:pPr>
        <w:ind w:left="6480" w:hanging="360"/>
      </w:pPr>
    </w:lvl>
  </w:abstractNum>
  <w:num w:numId="1" w16cid:durableId="2054379374">
    <w:abstractNumId w:val="1"/>
    <w:lvlOverride w:ilvl="0">
      <w:startOverride w:val="1"/>
    </w:lvlOverride>
  </w:num>
  <w:num w:numId="2" w16cid:durableId="18001490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62D9"/>
    <w:rsid w:val="000C2741"/>
    <w:rsid w:val="00150B85"/>
    <w:rsid w:val="00183C6A"/>
    <w:rsid w:val="00214DC6"/>
    <w:rsid w:val="004762D9"/>
    <w:rsid w:val="005948B2"/>
    <w:rsid w:val="0082420E"/>
    <w:rsid w:val="008A3330"/>
    <w:rsid w:val="00BF705B"/>
    <w:rsid w:val="00D045AE"/>
    <w:rsid w:val="00D37B33"/>
    <w:rsid w:val="00DA52E0"/>
    <w:rsid w:val="00E46E8F"/>
    <w:rsid w:val="00EB75E7"/>
    <w:rsid w:val="00F564B5"/>
    <w:rsid w:val="00FA2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FB7D2"/>
  <w15:docId w15:val="{D8061794-2CFF-48B8-9FC7-51FD1C8C6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46E8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6E8F"/>
  </w:style>
  <w:style w:type="paragraph" w:styleId="Footer">
    <w:name w:val="footer"/>
    <w:basedOn w:val="Normal"/>
    <w:link w:val="FooterChar"/>
    <w:uiPriority w:val="99"/>
    <w:unhideWhenUsed/>
    <w:rsid w:val="00E46E8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6E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1332</Words>
  <Characters>7599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gopi santhosh reddy</cp:lastModifiedBy>
  <cp:revision>11</cp:revision>
  <dcterms:created xsi:type="dcterms:W3CDTF">2026-06-17T06:54:00Z</dcterms:created>
  <dcterms:modified xsi:type="dcterms:W3CDTF">2026-06-17T12:35:00Z</dcterms:modified>
</cp:coreProperties>
</file>