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122" w:tblpY="1638"/>
        <w:tblOverlap w:val="never"/>
        <w:tblW w:w="10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3451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Name: ${EMPLOYEE_NAME}</w:t>
            </w:r>
          </w:p>
        </w:tc>
        <w:tc>
          <w:tcPr>
            <w:tcW w:w="3451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9" w:lineRule="auto"/>
              <w:ind w:right="344" w:rightChars="0"/>
              <w:rPr>
                <w:rFonts w:hint="default" w:asciiTheme="minorHAnsi" w:hAnsiTheme="minorHAnsi" w:eastAsiaTheme="minorHAnsi" w:cstheme="minorBidi"/>
                <w:b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b/>
                <w:color w:val="000000"/>
              </w:rPr>
              <w:t xml:space="preserve"> Designation:</w:t>
            </w:r>
            <w:r>
              <w:rPr>
                <w:rFonts w:hint="default"/>
                <w:b/>
                <w:color w:val="000000"/>
                <w:sz w:val="18"/>
                <w:szCs w:val="18"/>
                <w:lang w:val="en-GB"/>
              </w:rPr>
              <w:t>${EMPLOYEE_DESIGNATION}</w:t>
            </w:r>
          </w:p>
        </w:tc>
        <w:tc>
          <w:tcPr>
            <w:tcW w:w="3953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9" w:lineRule="auto"/>
              <w:ind w:left="118" w:leftChars="0" w:right="425" w:rightChars="0" w:hanging="118" w:firstLineChars="0"/>
              <w:rPr>
                <w:rFonts w:asciiTheme="minorHAnsi" w:hAnsiTheme="minorHAnsi" w:eastAsiaTheme="minorHAnsi" w:cstheme="minorBidi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Location:</w:t>
            </w:r>
            <w:r>
              <w:rPr>
                <w:rFonts w:hint="default"/>
                <w:vertAlign w:val="baseline"/>
              </w:rPr>
              <w:t>${EMP_LOCATION}</w:t>
            </w:r>
          </w:p>
        </w:tc>
        <w:tc>
          <w:tcPr>
            <w:tcW w:w="345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b/>
                <w:color w:val="000000"/>
              </w:rPr>
              <w:t>Date of Joining:</w:t>
            </w:r>
            <w:r>
              <w:rPr>
                <w:rFonts w:hint="default"/>
                <w:b/>
                <w:color w:val="000000"/>
                <w:lang w:val="en-GB"/>
              </w:rPr>
              <w:t xml:space="preserve"> ${DOJ}</w:t>
            </w:r>
          </w:p>
        </w:tc>
        <w:tc>
          <w:tcPr>
            <w:tcW w:w="395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451" w:type="dxa"/>
            <w:vAlign w:val="top"/>
          </w:tcPr>
          <w:p>
            <w:pPr>
              <w:pStyle w:val="8"/>
              <w:spacing w:before="1" w:line="240" w:lineRule="auto"/>
              <w:ind w:right="721" w:rightChars="0"/>
              <w:jc w:val="right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Annual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spacing w:before="1" w:line="240" w:lineRule="auto"/>
              <w:ind w:left="1011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Monthly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Basic</w:t>
            </w:r>
            <w:r>
              <w:rPr>
                <w:spacing w:val="-2"/>
              </w:rPr>
              <w:t xml:space="preserve"> </w:t>
            </w:r>
            <w:r>
              <w:t>Salary</w:t>
            </w:r>
            <w:r>
              <w:rPr>
                <w:spacing w:val="-4"/>
              </w:rPr>
              <w:t xml:space="preserve"> </w:t>
            </w:r>
            <w:r>
              <w:t>(40%)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ind w:right="686" w:rightChars="0"/>
              <w:jc w:val="right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>${ANNUAL_BASIC_CTC}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ind w:left="220" w:leftChars="0" w:right="1108" w:rightChars="0" w:hanging="220" w:hangingChars="100"/>
              <w:jc w:val="both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 xml:space="preserve">${MON_BASIC_CTC}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HRA(50%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Basic)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ind w:right="705" w:rightChars="0"/>
              <w:jc w:val="right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>${ANNUAL_HRA}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ind w:right="1108" w:rightChars="0"/>
              <w:jc w:val="both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>${MONTHLY_HRA}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Special</w:t>
            </w:r>
            <w:r>
              <w:rPr>
                <w:spacing w:val="-6"/>
              </w:rPr>
              <w:t xml:space="preserve"> </w:t>
            </w:r>
            <w:r>
              <w:t>Allowances</w:t>
            </w:r>
            <w:r>
              <w:rPr>
                <w:spacing w:val="-2"/>
              </w:rPr>
              <w:t xml:space="preserve"> </w:t>
            </w:r>
            <w:r>
              <w:t>(30%)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ind w:right="710" w:rightChars="0"/>
              <w:jc w:val="right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>${SPL_ALLOWANCE}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ind w:right="1127" w:rightChars="0"/>
              <w:jc w:val="both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>${MON_ALLOWANCE}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Conveyance</w:t>
            </w:r>
            <w:r>
              <w:rPr>
                <w:spacing w:val="-8"/>
              </w:rPr>
              <w:t xml:space="preserve"> </w:t>
            </w:r>
            <w:r>
              <w:t>(10%)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ind w:right="739" w:rightChars="0"/>
              <w:jc w:val="right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>${A_CONVEYANCE}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ind w:right="944" w:rightChars="0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>${MON_CONVEYANCE}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49" w:lineRule="exact"/>
              <w:ind w:left="470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Total (A)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ind w:right="739" w:rightChars="0"/>
              <w:jc w:val="right"/>
              <w:rPr>
                <w:rFonts w:hint="default" w:asciiTheme="minorHAnsi" w:hAnsiTheme="minorHAnsi" w:eastAsiaTheme="minorHAnsi" w:cstheme="minorBidi"/>
                <w:b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b/>
                <w:lang w:val="en-GB"/>
              </w:rPr>
              <w:t>${ANNUAL_TOTAL}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ind w:right="1117" w:rightChars="0"/>
              <w:rPr>
                <w:rFonts w:hint="default" w:asciiTheme="minorHAnsi" w:hAnsiTheme="minorHAnsi" w:eastAsiaTheme="minorHAnsi" w:cstheme="minorBidi"/>
                <w:b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b/>
                <w:lang w:val="en-GB"/>
              </w:rPr>
              <w:t>${MONTHLY_TOTAL}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49" w:lineRule="exact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ESIC Employer Share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ind w:right="723" w:rightChars="0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               </w:t>
            </w:r>
            <w:r>
              <w:rPr>
                <w:rFonts w:hint="default"/>
              </w:rPr>
              <w:t>${ANNUAL_ESIC_SHARE}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ind w:right="1117" w:righ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                     </w:t>
            </w:r>
            <w:r>
              <w:rPr>
                <w:rFonts w:hint="default"/>
              </w:rPr>
              <w:t>${MONTHLY_ESIC}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49" w:lineRule="exact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Company</w:t>
            </w:r>
            <w:r>
              <w:rPr>
                <w:spacing w:val="-5"/>
              </w:rPr>
              <w:t xml:space="preserve"> </w:t>
            </w:r>
            <w:r>
              <w:t>Contribution</w:t>
            </w:r>
            <w:r>
              <w:rPr>
                <w:spacing w:val="-13"/>
              </w:rPr>
              <w:t xml:space="preserve"> </w:t>
            </w:r>
            <w:r>
              <w:t>towards</w:t>
            </w:r>
            <w:r>
              <w:rPr>
                <w:spacing w:val="-52"/>
              </w:rPr>
              <w:t xml:space="preserve">    </w:t>
            </w:r>
            <w:r>
              <w:t>Provident</w:t>
            </w:r>
            <w:r>
              <w:rPr>
                <w:spacing w:val="4"/>
              </w:rPr>
              <w:t xml:space="preserve"> </w:t>
            </w:r>
            <w:r>
              <w:t>Fund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ind w:right="739" w:rightChars="0"/>
              <w:jc w:val="right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inorHAnsi" w:hAnsiTheme="minorHAnsi" w:eastAsiaTheme="minorHAnsi"/>
                <w:sz w:val="22"/>
                <w:szCs w:val="22"/>
                <w:lang w:val="en-US" w:eastAsia="en-US"/>
              </w:rPr>
              <w:t>${ANL_COM_CON_PF}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ind w:right="1117" w:righ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                  </w:t>
            </w:r>
            <w:r>
              <w:rPr>
                <w:rFonts w:hint="default"/>
                <w:sz w:val="21"/>
                <w:szCs w:val="21"/>
              </w:rPr>
              <w:t>${MON_COM_CON_PF}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49" w:lineRule="exact"/>
              <w:ind w:left="470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Gross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Pay (B)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ind w:right="715" w:rightChars="0"/>
              <w:jc w:val="right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inorHAnsi" w:hAnsiTheme="minorHAnsi" w:eastAsiaTheme="minorHAnsi"/>
                <w:b/>
                <w:sz w:val="22"/>
                <w:szCs w:val="22"/>
                <w:lang w:val="en-US" w:eastAsia="en-US"/>
              </w:rPr>
              <w:t>${ANL_GROSS_PAY}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inorHAnsi" w:hAnsiTheme="minorHAnsi" w:eastAsiaTheme="minorHAnsi"/>
                <w:b/>
                <w:sz w:val="22"/>
                <w:szCs w:val="22"/>
                <w:lang w:val="en-US" w:eastAsia="en-US"/>
              </w:rPr>
              <w:t>${MON_GROSS_PAY}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50" w:lineRule="exact"/>
              <w:ind w:left="470" w:leftChars="0" w:right="614" w:righ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Deductions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spacing w:line="249" w:lineRule="exact"/>
              <w:ind w:right="739" w:rightChars="0"/>
              <w:jc w:val="right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inorHAnsi" w:hAnsiTheme="minorHAnsi" w:eastAsiaTheme="minorHAnsi"/>
                <w:sz w:val="22"/>
                <w:szCs w:val="22"/>
                <w:lang w:val="en-US" w:eastAsia="en-US"/>
              </w:rPr>
              <w:t>${ANNUAL_DEDUCTIONS}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spacing w:line="249" w:lineRule="exact"/>
              <w:ind w:right="1135" w:rightChars="0"/>
              <w:jc w:val="both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inorHAnsi" w:hAnsiTheme="minorHAnsi" w:eastAsiaTheme="minorHAnsi"/>
                <w:sz w:val="22"/>
                <w:szCs w:val="22"/>
                <w:lang w:val="en-US" w:eastAsia="en-US"/>
              </w:rPr>
              <w:t>${</w:t>
            </w:r>
            <w:r>
              <w:rPr>
                <w:rFonts w:hint="default"/>
                <w:sz w:val="22"/>
                <w:szCs w:val="22"/>
                <w:lang w:val="en-US" w:eastAsia="en-US"/>
              </w:rPr>
              <w:t>MONTHLY</w:t>
            </w:r>
            <w:r>
              <w:rPr>
                <w:rFonts w:hint="default" w:asciiTheme="minorHAnsi" w:hAnsiTheme="minorHAnsi" w:eastAsiaTheme="minorHAnsi"/>
                <w:sz w:val="22"/>
                <w:szCs w:val="22"/>
                <w:lang w:val="en-US" w:eastAsia="en-US"/>
              </w:rPr>
              <w:t>_DEDUCTIONS}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Employer Share towards Provident Fund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ind w:right="748" w:rightChars="0"/>
              <w:jc w:val="right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inorHAnsi" w:hAnsiTheme="minorHAnsi" w:eastAsiaTheme="minorHAnsi"/>
                <w:sz w:val="22"/>
                <w:szCs w:val="22"/>
                <w:lang w:val="en-US" w:eastAsia="en-US"/>
              </w:rPr>
              <w:t>${EMPLOYER_SHARE_PF}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ind w:right="963" w:righ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inorHAnsi" w:hAnsiTheme="minorHAnsi" w:eastAsiaTheme="minorHAnsi"/>
                <w:sz w:val="21"/>
                <w:szCs w:val="21"/>
                <w:lang w:val="en-US" w:eastAsia="en-US"/>
              </w:rPr>
              <w:t>${MON_EMPLOYER_SHARE_PF}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45" w:lineRule="exact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ESIC Employee Share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spacing w:line="245" w:lineRule="exact"/>
              <w:ind w:right="739" w:rightChars="0"/>
              <w:jc w:val="both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             </w:t>
            </w:r>
            <w:r>
              <w:rPr>
                <w:rFonts w:hint="default"/>
              </w:rPr>
              <w:t>${ANL_ESIC_EMPLOY_SHR}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spacing w:line="245" w:lineRule="exact"/>
              <w:ind w:right="954" w:righ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${MON_ESIC_EMPLOY_SHAR}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55" w:type="dxa"/>
            <w:vAlign w:val="top"/>
          </w:tcPr>
          <w:p>
            <w:pPr>
              <w:pStyle w:val="8"/>
              <w:spacing w:line="245" w:lineRule="exact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ESIC Employer Share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spacing w:line="245" w:lineRule="exact"/>
              <w:ind w:right="739" w:rightChars="0"/>
              <w:jc w:val="both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            </w:t>
            </w:r>
            <w:r>
              <w:rPr>
                <w:rFonts w:hint="default"/>
              </w:rPr>
              <w:t>${ANNUAL_ESIC_SHARE}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spacing w:line="245" w:lineRule="exact"/>
              <w:ind w:right="954" w:righ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${MONTHLY_ESIC}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Employee Share towards Provident Fund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ind w:right="748" w:rightChars="0"/>
              <w:jc w:val="right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inorHAnsi" w:hAnsiTheme="minorHAnsi" w:eastAsiaTheme="minorHAnsi"/>
                <w:sz w:val="22"/>
                <w:szCs w:val="22"/>
                <w:lang w:val="en-US" w:eastAsia="en-US"/>
              </w:rPr>
              <w:t>${ANL_EMPLOY_SHR_PF}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ind w:right="963" w:righ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inorHAnsi" w:hAnsiTheme="minorHAnsi" w:eastAsiaTheme="minorHAnsi"/>
                <w:sz w:val="22"/>
                <w:szCs w:val="22"/>
                <w:lang w:val="en-US" w:eastAsia="en-US"/>
              </w:rPr>
              <w:t>${MON_EMPLOY_SHAR_PF}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49" w:lineRule="exact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Medical Insurance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ind w:right="715" w:rightChars="0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          </w:t>
            </w:r>
            <w:r>
              <w:rPr>
                <w:rFonts w:hint="default"/>
              </w:rPr>
              <w:t>${ANL_MED_INS}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inorHAnsi" w:hAnsiTheme="minorHAnsi" w:eastAsiaTheme="minorHAnsi"/>
                <w:sz w:val="22"/>
                <w:szCs w:val="22"/>
                <w:lang w:val="en-US" w:eastAsia="en-US"/>
              </w:rPr>
              <w:t>${MON_MED_INS}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ind w:left="451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Professional Tax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ind w:firstLine="770" w:firstLineChars="350"/>
              <w:jc w:val="both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inorHAnsi" w:hAnsiTheme="minorHAnsi" w:eastAsiaTheme="minorHAnsi"/>
                <w:sz w:val="22"/>
                <w:szCs w:val="22"/>
                <w:lang w:val="en-US" w:eastAsia="en-US"/>
              </w:rPr>
              <w:t>${ANL_PRO_TAX}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${MON_PRO_TAX}</w:t>
            </w:r>
            <w: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49" w:lineRule="exact"/>
              <w:ind w:left="426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Net Pay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ind w:left="81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 xml:space="preserve">           </w:t>
            </w:r>
            <w:r>
              <w:rPr>
                <w:rFonts w:hint="default"/>
                <w:b/>
              </w:rPr>
              <w:t>${ANL_NET_PAY}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 xml:space="preserve"> </w:t>
            </w:r>
            <w:r>
              <w:rPr>
                <w:rFonts w:hint="default"/>
                <w:b/>
              </w:rPr>
              <w:t>${MON_NET_PAY}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before="1" w:line="248" w:lineRule="exact"/>
              <w:ind w:left="426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Variable Pay (C)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spacing w:line="249" w:lineRule="exact"/>
              <w:ind w:left="81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           </w:t>
            </w:r>
            <w:r>
              <w:rPr>
                <w:rFonts w:hint="default"/>
              </w:rPr>
              <w:t>${ANL_VAR_PAY}</w:t>
            </w:r>
            <w:r>
              <w:t xml:space="preserve">     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spacing w:line="249" w:lineRule="exact"/>
              <w:jc w:val="both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bookmarkStart w:id="1" w:name="_GoBack"/>
            <w:bookmarkEnd w:id="1"/>
            <w:r>
              <w:rPr>
                <w:rFonts w:hint="default" w:asciiTheme="minorHAnsi" w:hAnsiTheme="minorHAnsi" w:eastAsiaTheme="minorHAnsi"/>
                <w:sz w:val="22"/>
                <w:szCs w:val="22"/>
                <w:lang w:val="en-US" w:eastAsia="en-US"/>
              </w:rPr>
              <w:t>${MON_VAR_PAY}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before="1" w:line="248" w:lineRule="exact"/>
              <w:ind w:left="426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Current CTC with Employer PF &amp; ESIC Share ( B+C )</w:t>
            </w:r>
          </w:p>
        </w:tc>
        <w:tc>
          <w:tcPr>
            <w:tcW w:w="3451" w:type="dxa"/>
            <w:vAlign w:val="top"/>
          </w:tcPr>
          <w:p>
            <w:pPr>
              <w:pStyle w:val="8"/>
              <w:spacing w:line="249" w:lineRule="exact"/>
              <w:ind w:left="81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 xml:space="preserve">            </w:t>
            </w:r>
            <w:r>
              <w:rPr>
                <w:rFonts w:hint="default"/>
                <w:b/>
              </w:rPr>
              <w:t>${CTC_EMPLOYR_PF_ESIC_SHARE}</w:t>
            </w:r>
          </w:p>
        </w:tc>
        <w:tc>
          <w:tcPr>
            <w:tcW w:w="3953" w:type="dxa"/>
            <w:vAlign w:val="top"/>
          </w:tcPr>
          <w:p>
            <w:pPr>
              <w:pStyle w:val="8"/>
              <w:spacing w:line="249" w:lineRule="exact"/>
              <w:ind w:left="146" w:leftChars="0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pStyle w:val="4"/>
        <w:spacing w:before="90" w:line="360" w:lineRule="auto"/>
        <w:ind w:left="2688"/>
      </w:pPr>
      <w:r>
        <w:rPr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-410845</wp:posOffset>
            </wp:positionH>
            <wp:positionV relativeFrom="paragraph">
              <wp:posOffset>-1381760</wp:posOffset>
            </wp:positionV>
            <wp:extent cx="1891030" cy="941070"/>
            <wp:effectExtent l="0" t="0" r="13970" b="381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433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</w:t>
      </w:r>
      <w:r>
        <w:rPr>
          <w:spacing w:val="-8"/>
        </w:rPr>
        <w:t xml:space="preserve"> </w:t>
      </w:r>
      <w:r>
        <w:t>Sibay</w:t>
      </w:r>
      <w:r>
        <w:rPr>
          <w:spacing w:val="-1"/>
        </w:rPr>
        <w:t xml:space="preserve"> </w:t>
      </w:r>
      <w:r>
        <w:t>Techno</w:t>
      </w:r>
      <w:r>
        <w:rPr>
          <w:spacing w:val="-1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Pvt</w:t>
      </w:r>
      <w:r>
        <w:rPr>
          <w:spacing w:val="-4"/>
        </w:rPr>
        <w:t xml:space="preserve"> </w:t>
      </w:r>
      <w:r>
        <w:t>ltd.</w:t>
      </w:r>
    </w:p>
    <w:p>
      <w:pPr>
        <w:pStyle w:val="4"/>
        <w:tabs>
          <w:tab w:val="left" w:pos="6165"/>
        </w:tabs>
        <w:spacing w:before="1"/>
        <w:ind w:left="709"/>
        <w:rPr>
          <w:b/>
          <w:sz w:val="28"/>
        </w:rPr>
      </w:pPr>
      <w:bookmarkStart w:id="0" w:name="Accepted________________________________"/>
      <w:bookmarkEnd w:id="0"/>
      <w:r>
        <w:t xml:space="preserve">  Accepted</w:t>
      </w:r>
      <w:r>
        <w:tab/>
      </w:r>
      <w:r>
        <w:t xml:space="preserve">   Agreed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Accepted</w:t>
      </w:r>
    </w:p>
    <w:p>
      <w:pPr>
        <w:pStyle w:val="4"/>
        <w:tabs>
          <w:tab w:val="left" w:pos="6752"/>
        </w:tabs>
        <w:spacing w:line="360" w:lineRule="auto"/>
        <w:ind w:left="345"/>
      </w:pPr>
      <w:r>
        <w:t>Authorized</w:t>
      </w:r>
      <w:r>
        <w:rPr>
          <w:spacing w:val="-3"/>
        </w:rPr>
        <w:t xml:space="preserve"> </w:t>
      </w:r>
      <w:r>
        <w:t xml:space="preserve">Signatory                                                              </w:t>
      </w:r>
      <w:r>
        <w:rPr>
          <w:rFonts w:hint="default"/>
          <w:lang w:val="en-GB"/>
        </w:rPr>
        <w:t xml:space="preserve">          </w:t>
      </w:r>
      <w:r>
        <w:t xml:space="preserve"> </w:t>
      </w:r>
      <w:r>
        <w:rPr>
          <w:rFonts w:hint="default"/>
          <w:vertAlign w:val="baseline"/>
          <w:lang w:val="en-GB"/>
        </w:rPr>
        <w:t>${EMPLOYEE_NAME}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b/>
        <w:u w:val="single"/>
      </w:rPr>
    </w:pPr>
    <w:r>
      <w:rPr>
        <w:rFonts w:hint="default"/>
        <w:lang w:val="en-GB"/>
      </w:rPr>
      <w:t xml:space="preserve">                                                          </w:t>
    </w:r>
  </w:p>
  <w:p>
    <w:pPr>
      <w:jc w:val="center"/>
      <w:rPr>
        <w:b/>
        <w:u w:val="single"/>
      </w:rPr>
    </w:pPr>
    <w:r>
      <w:rPr>
        <w:b/>
        <w:u w:val="single"/>
      </w:rPr>
      <w:t>Revised Annexure</w:t>
    </w:r>
  </w:p>
  <w:p>
    <w:pPr>
      <w:pStyle w:val="6"/>
      <w:rPr>
        <w:rFonts w:hint="default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D1797"/>
    <w:rsid w:val="000749E3"/>
    <w:rsid w:val="008B73C2"/>
    <w:rsid w:val="010F1DA1"/>
    <w:rsid w:val="0D1B1BBB"/>
    <w:rsid w:val="0E925DBF"/>
    <w:rsid w:val="12132094"/>
    <w:rsid w:val="12755861"/>
    <w:rsid w:val="1645B89E"/>
    <w:rsid w:val="16DC22CD"/>
    <w:rsid w:val="190E7E9F"/>
    <w:rsid w:val="24462B0B"/>
    <w:rsid w:val="27391076"/>
    <w:rsid w:val="28A675E7"/>
    <w:rsid w:val="28EC18AC"/>
    <w:rsid w:val="299B6AB0"/>
    <w:rsid w:val="2B604E23"/>
    <w:rsid w:val="2B683CD8"/>
    <w:rsid w:val="2D582A50"/>
    <w:rsid w:val="320A1A18"/>
    <w:rsid w:val="33C8AE04"/>
    <w:rsid w:val="365EDDBE"/>
    <w:rsid w:val="3BBD3BCC"/>
    <w:rsid w:val="40ABCD26"/>
    <w:rsid w:val="40FB6A94"/>
    <w:rsid w:val="4336C460"/>
    <w:rsid w:val="479C4FDD"/>
    <w:rsid w:val="4A0D3F70"/>
    <w:rsid w:val="4A8F2BD7"/>
    <w:rsid w:val="4BCD1797"/>
    <w:rsid w:val="500951DA"/>
    <w:rsid w:val="5EAE7678"/>
    <w:rsid w:val="61300818"/>
    <w:rsid w:val="667411A7"/>
    <w:rsid w:val="69110F2F"/>
    <w:rsid w:val="6994390F"/>
    <w:rsid w:val="7840713B"/>
    <w:rsid w:val="78590610"/>
    <w:rsid w:val="7892370F"/>
    <w:rsid w:val="7AF8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4"/>
      <w:szCs w:val="24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Table Paragraph"/>
    <w:basedOn w:val="1"/>
    <w:qFormat/>
    <w:uiPriority w:val="1"/>
    <w:pPr>
      <w:spacing w:line="244" w:lineRule="exact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ScaleCrop>false</ScaleCrop>
  <LinksUpToDate>false</LinksUpToDate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2023-07-28T12:25:00Z</dcterms:created>
  <dc:creator>Antony David</dc:creator>
  <cp:lastModifiedBy>7393</cp:lastModifiedBy>
  <dcterms:modified xsi:type="dcterms:W3CDTF">2023-07-29T14:23:59Z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B8882FE34E274A37A598E14524EDB3E8_12</vt:lpwstr>
  </property>
</Properties>
</file>