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6E50" w14:textId="50BD15F2" w:rsidR="00453491" w:rsidRPr="00453491" w:rsidRDefault="00453491">
      <w:pPr>
        <w:rPr>
          <w:b/>
          <w:bCs/>
        </w:rPr>
      </w:pPr>
      <w:r w:rsidRPr="00453491">
        <w:rPr>
          <w:b/>
          <w:bCs/>
        </w:rPr>
        <w:t>Effective communication and soft skill in IPRE</w:t>
      </w:r>
    </w:p>
    <w:p w14:paraId="67E4B46A" w14:textId="4BEA38FF" w:rsidR="00453491" w:rsidRDefault="00453491"/>
    <w:p w14:paraId="38E6ADDD" w14:textId="72E255C6" w:rsidR="00B20A0D" w:rsidRPr="00B20A0D" w:rsidRDefault="00453491" w:rsidP="00B20A0D">
      <w:pPr>
        <w:pStyle w:val="ListParagraph"/>
        <w:numPr>
          <w:ilvl w:val="0"/>
          <w:numId w:val="1"/>
        </w:numPr>
      </w:pPr>
      <w:r w:rsidRPr="00453491">
        <w:t>The majority of undergraduate and graduate students in science and engineering enter the industry after graduation with little experience in oral communication skills or scientific-technical writing. Many people lack the necessary training, or none at all, to use intellectual property to transfer research into technology (IP). These students may find the industrial atmosphere, jobs, activities, and communication to be rather difficult and intimidating when they take on time-sensitive assignments as new hires.</w:t>
      </w:r>
    </w:p>
    <w:p w14:paraId="7AD769B4" w14:textId="2D9143E7" w:rsidR="00453491" w:rsidRPr="00B20A0D" w:rsidRDefault="00453491" w:rsidP="00B20A0D">
      <w:pPr>
        <w:pStyle w:val="ListParagraph"/>
        <w:numPr>
          <w:ilvl w:val="0"/>
          <w:numId w:val="1"/>
        </w:numPr>
        <w:rPr>
          <w:b/>
          <w:bCs/>
        </w:rPr>
      </w:pPr>
      <w:r w:rsidRPr="00B20A0D">
        <w:rPr>
          <w:b/>
          <w:bCs/>
        </w:rPr>
        <w:t>Communication Skills that every IP lawyer needs:-</w:t>
      </w:r>
    </w:p>
    <w:p w14:paraId="42CF66ED" w14:textId="38332713" w:rsidR="00453491" w:rsidRDefault="00453491" w:rsidP="00B20A0D">
      <w:pPr>
        <w:pStyle w:val="ListParagraph"/>
        <w:numPr>
          <w:ilvl w:val="0"/>
          <w:numId w:val="2"/>
        </w:numPr>
      </w:pPr>
      <w:r w:rsidRPr="00B20A0D">
        <w:rPr>
          <w:b/>
          <w:bCs/>
        </w:rPr>
        <w:t>Communication:-</w:t>
      </w:r>
      <w:r>
        <w:t xml:space="preserve"> </w:t>
      </w:r>
      <w:r w:rsidRPr="00453491">
        <w:t xml:space="preserve">Speaking clearly to customers about challenges, concerns, and solutions is essential, according to Micky Minhas, JD, LLM '97, executive director of the UNH Franklin Pierce Center for Intellectual Property. Professor Alexandra Roberts, a colleague of his, concurs. Every IP lawyer, according to Roberts, should be proficient in writing and speaking, as well as have "the capacity to explain difficult concepts in straightforward words and tell a captivating tale." Additionally, this entails honing the acute listening abilities that are necessary for comprehending and </w:t>
      </w:r>
      <w:proofErr w:type="spellStart"/>
      <w:r w:rsidRPr="00453491">
        <w:t>prioritising</w:t>
      </w:r>
      <w:proofErr w:type="spellEnd"/>
      <w:r w:rsidRPr="00453491">
        <w:t xml:space="preserve"> customer needs.</w:t>
      </w:r>
    </w:p>
    <w:p w14:paraId="1D6EDF64" w14:textId="77777777" w:rsidR="00B20A0D" w:rsidRDefault="00B20A0D" w:rsidP="00B20A0D">
      <w:pPr>
        <w:pStyle w:val="ListParagraph"/>
        <w:ind w:left="1080"/>
      </w:pPr>
    </w:p>
    <w:p w14:paraId="3CECD086" w14:textId="417CD0DA" w:rsidR="00453491" w:rsidRDefault="00B20A0D" w:rsidP="00B20A0D">
      <w:pPr>
        <w:pStyle w:val="ListParagraph"/>
        <w:numPr>
          <w:ilvl w:val="0"/>
          <w:numId w:val="2"/>
        </w:numPr>
      </w:pPr>
      <w:r w:rsidRPr="00B20A0D">
        <w:rPr>
          <w:b/>
          <w:bCs/>
        </w:rPr>
        <w:t>Perspective of why?</w:t>
      </w:r>
      <w:r>
        <w:t xml:space="preserve"> - </w:t>
      </w:r>
      <w:r w:rsidRPr="00B20A0D">
        <w:t xml:space="preserve">According to Vishal </w:t>
      </w:r>
      <w:proofErr w:type="spellStart"/>
      <w:r w:rsidRPr="00B20A0D">
        <w:t>Katariya</w:t>
      </w:r>
      <w:proofErr w:type="spellEnd"/>
      <w:r w:rsidRPr="00B20A0D">
        <w:t xml:space="preserve">, LLM '01, proprietor of </w:t>
      </w:r>
      <w:proofErr w:type="spellStart"/>
      <w:r w:rsidRPr="00B20A0D">
        <w:t>Katariya</w:t>
      </w:r>
      <w:proofErr w:type="spellEnd"/>
      <w:r w:rsidRPr="00B20A0D">
        <w:t xml:space="preserve"> &amp; Associates Law Office and IPR chair at the University of Pune, "The perspective of 'why' enables the IP attorney to prepare and take a stance while drafting patents which shall aid their client in the long run." Before filing for IP, </w:t>
      </w:r>
      <w:proofErr w:type="spellStart"/>
      <w:r w:rsidRPr="00B20A0D">
        <w:t>Katariya</w:t>
      </w:r>
      <w:proofErr w:type="spellEnd"/>
      <w:r w:rsidRPr="00B20A0D">
        <w:t xml:space="preserve"> also suggests going over the cost-benefit analysis with the client. This procedure will increase the process' objectivity and foster better communication between the lawyer and the client.</w:t>
      </w:r>
    </w:p>
    <w:p w14:paraId="7ABCE4C5" w14:textId="77777777" w:rsidR="00B20A0D" w:rsidRDefault="00B20A0D" w:rsidP="00B20A0D">
      <w:pPr>
        <w:pStyle w:val="ListParagraph"/>
      </w:pPr>
    </w:p>
    <w:p w14:paraId="6C6506A5" w14:textId="64EBDF73" w:rsidR="00B20A0D" w:rsidRDefault="00B20A0D" w:rsidP="00B20A0D">
      <w:pPr>
        <w:pStyle w:val="ListParagraph"/>
        <w:numPr>
          <w:ilvl w:val="0"/>
          <w:numId w:val="2"/>
        </w:numPr>
      </w:pPr>
      <w:r>
        <w:t xml:space="preserve">Preparation and In-depth knowledge:- </w:t>
      </w:r>
      <w:r w:rsidRPr="00B20A0D">
        <w:t xml:space="preserve">Positive outcomes can be greatly aided by prior reading on the issue and studying the IP filed by the client's rivals. In other words, keeping abreast of the most recent developments in IP in a particular industry might help a lawyer succeed. Before making a case, IP lawyers should get a thorough understanding of substantive law and policy, suggests </w:t>
      </w:r>
      <w:proofErr w:type="spellStart"/>
      <w:r w:rsidRPr="00B20A0D">
        <w:t>Mindspright</w:t>
      </w:r>
      <w:proofErr w:type="spellEnd"/>
      <w:r w:rsidRPr="00B20A0D">
        <w:t xml:space="preserve"> Legal partner </w:t>
      </w:r>
      <w:proofErr w:type="spellStart"/>
      <w:r w:rsidRPr="00B20A0D">
        <w:t>Shashwat</w:t>
      </w:r>
      <w:proofErr w:type="spellEnd"/>
      <w:r w:rsidRPr="00B20A0D">
        <w:t xml:space="preserve"> Purohit, LLM '09. It helps to be diligent in your efforts to master technical subject matter.</w:t>
      </w:r>
    </w:p>
    <w:p w14:paraId="20DA4057" w14:textId="6FE30D0A" w:rsidR="00B20A0D" w:rsidRDefault="00B20A0D" w:rsidP="00453491"/>
    <w:p w14:paraId="747824C0" w14:textId="77777777" w:rsidR="00B20A0D" w:rsidRDefault="00B20A0D" w:rsidP="00453491"/>
    <w:sectPr w:rsidR="00B2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1ECE"/>
    <w:multiLevelType w:val="hybridMultilevel"/>
    <w:tmpl w:val="6170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710DE"/>
    <w:multiLevelType w:val="hybridMultilevel"/>
    <w:tmpl w:val="FD288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893325">
    <w:abstractNumId w:val="0"/>
  </w:num>
  <w:num w:numId="2" w16cid:durableId="1774127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91"/>
    <w:rsid w:val="00453491"/>
    <w:rsid w:val="00B20A0D"/>
    <w:rsid w:val="00DC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3E85"/>
  <w15:chartTrackingRefBased/>
  <w15:docId w15:val="{27E2A006-D660-4ED5-AB31-773C97AD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Vishwanathan</dc:creator>
  <cp:keywords/>
  <dc:description/>
  <cp:lastModifiedBy>Santosh Vishwanathan</cp:lastModifiedBy>
  <cp:revision>1</cp:revision>
  <dcterms:created xsi:type="dcterms:W3CDTF">2023-01-04T09:16:00Z</dcterms:created>
  <dcterms:modified xsi:type="dcterms:W3CDTF">2023-01-04T09:31:00Z</dcterms:modified>
</cp:coreProperties>
</file>