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C1A95" w14:textId="0BDEA74D" w:rsidR="0090761C" w:rsidRDefault="0090761C">
      <w:pPr>
        <w:rPr>
          <w:rStyle w:val="Strong"/>
          <w:rFonts w:ascii="Cambria" w:hAnsi="Cambria" w:cs="Helvetica"/>
          <w:color w:val="222222"/>
          <w:shd w:val="clear" w:color="auto" w:fill="FFFFFF"/>
        </w:rPr>
      </w:pPr>
      <w:r>
        <w:rPr>
          <w:rStyle w:val="Strong"/>
          <w:rFonts w:ascii="Cambria" w:hAnsi="Cambria" w:cs="Helvetica"/>
          <w:color w:val="222222"/>
          <w:shd w:val="clear" w:color="auto" w:fill="FFFFFF"/>
        </w:rPr>
        <w:t>Open ODBC DATA SOURCE ADMINISTRATOR</w:t>
      </w:r>
    </w:p>
    <w:p w14:paraId="1FC57C93" w14:textId="684B7673" w:rsidR="00516FDA" w:rsidRPr="00516FDA" w:rsidRDefault="00516FDA">
      <w:pPr>
        <w:rPr>
          <w:rFonts w:ascii="Cambria" w:hAnsi="Cambria" w:cs="Helvetica"/>
          <w:color w:val="222222"/>
          <w:shd w:val="clear" w:color="auto" w:fill="FFFFFF"/>
        </w:rPr>
      </w:pPr>
      <w:r w:rsidRPr="00516FDA">
        <w:rPr>
          <w:rStyle w:val="Strong"/>
          <w:rFonts w:ascii="Cambria" w:hAnsi="Cambria" w:cs="Helvetica"/>
          <w:color w:val="222222"/>
          <w:shd w:val="clear" w:color="auto" w:fill="FFFFFF"/>
        </w:rPr>
        <w:t>Step 1:</w:t>
      </w:r>
      <w:r w:rsidRPr="00516FDA">
        <w:rPr>
          <w:rFonts w:ascii="Cambria" w:hAnsi="Cambria" w:cs="Helvetica"/>
          <w:color w:val="222222"/>
          <w:shd w:val="clear" w:color="auto" w:fill="FFFFFF"/>
        </w:rPr>
        <w:t> First let's choose the System DSN tab and then click Add.</w:t>
      </w:r>
    </w:p>
    <w:p w14:paraId="26FDA03D" w14:textId="102028D5" w:rsidR="00516FDA" w:rsidRPr="00516FDA" w:rsidRDefault="00516FDA">
      <w:pPr>
        <w:rPr>
          <w:rFonts w:ascii="Cambria" w:hAnsi="Cambria" w:cs="Helvetica"/>
          <w:color w:val="222222"/>
          <w:shd w:val="clear" w:color="auto" w:fill="FFFFFF"/>
        </w:rPr>
      </w:pPr>
      <w:r w:rsidRPr="00516FDA">
        <w:rPr>
          <w:rFonts w:ascii="Cambria" w:hAnsi="Cambria" w:cs="Helvetica"/>
          <w:color w:val="222222"/>
          <w:shd w:val="clear" w:color="auto" w:fill="FFFFFF"/>
        </w:rPr>
        <w:t>Next,</w:t>
      </w:r>
      <w:r w:rsidRPr="00516FDA">
        <w:rPr>
          <w:rFonts w:ascii="Cambria" w:hAnsi="Cambria" w:cs="Helvetica"/>
          <w:color w:val="222222"/>
          <w:shd w:val="clear" w:color="auto" w:fill="FFFFFF"/>
        </w:rPr>
        <w:t xml:space="preserve"> we choose the PostgreSQL Unicode (x64) version and click Finish.</w:t>
      </w:r>
    </w:p>
    <w:p w14:paraId="23C38C6D" w14:textId="5B9B7770" w:rsidR="00516FDA" w:rsidRPr="00516FDA" w:rsidRDefault="00516FDA">
      <w:pPr>
        <w:rPr>
          <w:rFonts w:ascii="Cambria" w:hAnsi="Cambria" w:cs="Helvetica"/>
          <w:color w:val="222222"/>
          <w:shd w:val="clear" w:color="auto" w:fill="FFFFFF"/>
        </w:rPr>
      </w:pPr>
      <w:r w:rsidRPr="00516FDA">
        <w:rPr>
          <w:rFonts w:ascii="Cambria" w:hAnsi="Cambria" w:cs="Helvetica"/>
          <w:color w:val="222222"/>
          <w:shd w:val="clear" w:color="auto" w:fill="FFFFFF"/>
        </w:rPr>
        <w:t xml:space="preserve">In the dialog box that pops-up, provide a name and description for the data source, specify the database name, server's IP address, port, </w:t>
      </w:r>
      <w:proofErr w:type="gramStart"/>
      <w:r w:rsidRPr="00516FDA">
        <w:rPr>
          <w:rFonts w:ascii="Cambria" w:hAnsi="Cambria" w:cs="Helvetica"/>
          <w:color w:val="222222"/>
          <w:shd w:val="clear" w:color="auto" w:fill="FFFFFF"/>
        </w:rPr>
        <w:t>user name</w:t>
      </w:r>
      <w:proofErr w:type="gramEnd"/>
      <w:r w:rsidRPr="00516FDA">
        <w:rPr>
          <w:rFonts w:ascii="Cambria" w:hAnsi="Cambria" w:cs="Helvetica"/>
          <w:color w:val="222222"/>
          <w:shd w:val="clear" w:color="auto" w:fill="FFFFFF"/>
        </w:rPr>
        <w:t xml:space="preserve"> and password as connection parameters. Once done, test the details by clicking on the Test button</w:t>
      </w:r>
    </w:p>
    <w:p w14:paraId="7641EAB6" w14:textId="6EC76AC2" w:rsidR="00516FDA" w:rsidRPr="00516FDA" w:rsidRDefault="00516FDA">
      <w:pPr>
        <w:rPr>
          <w:rFonts w:ascii="Cambria" w:hAnsi="Cambria" w:cs="Helvetica"/>
          <w:color w:val="222222"/>
          <w:shd w:val="clear" w:color="auto" w:fill="FFFFFF"/>
        </w:rPr>
      </w:pPr>
      <w:r w:rsidRPr="00516FDA">
        <w:rPr>
          <w:rFonts w:ascii="Cambria" w:hAnsi="Cambria" w:cs="Helvetica"/>
          <w:color w:val="222222"/>
          <w:shd w:val="clear" w:color="auto" w:fill="FFFFFF"/>
        </w:rPr>
        <w:t>If the test is successful, click Save and then click OK in the ODBC Data Source Administrator.</w:t>
      </w:r>
    </w:p>
    <w:p w14:paraId="539E4C37" w14:textId="7ADEACFF" w:rsidR="00516FDA" w:rsidRPr="00516FDA" w:rsidRDefault="00516FDA">
      <w:pPr>
        <w:rPr>
          <w:rFonts w:ascii="Cambria" w:hAnsi="Cambria" w:cs="Helvetica"/>
          <w:color w:val="222222"/>
          <w:shd w:val="clear" w:color="auto" w:fill="FFFFFF"/>
        </w:rPr>
      </w:pPr>
    </w:p>
    <w:p w14:paraId="4B9FBCBB" w14:textId="21FEBB38" w:rsidR="00516FDA" w:rsidRPr="00516FDA" w:rsidRDefault="00516FDA">
      <w:pPr>
        <w:rPr>
          <w:rFonts w:ascii="Cambria" w:hAnsi="Cambria"/>
        </w:rPr>
      </w:pPr>
      <w:r w:rsidRPr="00516FDA">
        <w:rPr>
          <w:rFonts w:ascii="Cambria" w:hAnsi="Cambria"/>
          <w:noProof/>
        </w:rPr>
        <w:drawing>
          <wp:inline distT="0" distB="0" distL="0" distR="0" wp14:anchorId="35C3F469" wp14:editId="398442AD">
            <wp:extent cx="5705475" cy="3933825"/>
            <wp:effectExtent l="0" t="0" r="9525" b="952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11B0D" w14:textId="77777777" w:rsidR="00516FDA" w:rsidRPr="00516FDA" w:rsidRDefault="00516FDA">
      <w:pPr>
        <w:rPr>
          <w:rFonts w:ascii="Cambria" w:hAnsi="Cambria"/>
        </w:rPr>
      </w:pPr>
    </w:p>
    <w:p w14:paraId="778E39B3" w14:textId="6753BCFE" w:rsidR="00516FDA" w:rsidRDefault="00516FDA" w:rsidP="00516FD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Cambria" w:eastAsia="Times New Roman" w:hAnsi="Cambria" w:cs="Helvetica"/>
          <w:color w:val="000000" w:themeColor="text1"/>
          <w:sz w:val="36"/>
          <w:szCs w:val="36"/>
        </w:rPr>
      </w:pPr>
      <w:r w:rsidRPr="00516FDA">
        <w:rPr>
          <w:rFonts w:ascii="Cambria" w:eastAsia="Times New Roman" w:hAnsi="Cambria" w:cs="Helvetica"/>
          <w:color w:val="000000" w:themeColor="text1"/>
          <w:sz w:val="36"/>
          <w:szCs w:val="36"/>
        </w:rPr>
        <w:t>Create a SQL Server Linked Server to PostgreSQL</w:t>
      </w:r>
    </w:p>
    <w:p w14:paraId="1DF3F6FD" w14:textId="77777777" w:rsidR="00516FDA" w:rsidRDefault="00516FDA" w:rsidP="00516FDA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Start </w:t>
      </w:r>
      <w:hyperlink r:id="rId5" w:history="1">
        <w:r>
          <w:rPr>
            <w:rStyle w:val="Hyperlink"/>
            <w:rFonts w:ascii="Helvetica" w:hAnsi="Helvetica" w:cs="Helvetica"/>
            <w:color w:val="008CBA"/>
          </w:rPr>
          <w:t>SQL Server Management Studio</w:t>
        </w:r>
      </w:hyperlink>
      <w:r>
        <w:rPr>
          <w:rFonts w:ascii="Helvetica" w:hAnsi="Helvetica" w:cs="Helvetica"/>
          <w:color w:val="222222"/>
        </w:rPr>
        <w:t> and connect to the SQL Server instance as "sa" or a sysdmin role member. Expand the Server Objects folder, right click on the Linked Servers node, and then choose "New Linked Server..." option from the pop-up menu.</w:t>
      </w:r>
    </w:p>
    <w:p w14:paraId="335701E8" w14:textId="2949D968" w:rsidR="00516FDA" w:rsidRDefault="00516FDA" w:rsidP="00516FDA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 xml:space="preserve">On the General tab of the New Linked Server dialog box, choose the "Other data source" option, select "Microsoft OLE DB Provide for ODBC Drivers" option from the </w:t>
      </w:r>
      <w:r>
        <w:rPr>
          <w:rFonts w:ascii="Helvetica" w:hAnsi="Helvetica" w:cs="Helvetica"/>
          <w:color w:val="222222"/>
        </w:rPr>
        <w:lastRenderedPageBreak/>
        <w:t>Provider drop-down list, provide a name for the Product and specify the Data Source name.</w:t>
      </w:r>
    </w:p>
    <w:p w14:paraId="11263E41" w14:textId="08E96D8D" w:rsidR="0083302F" w:rsidRDefault="0083302F" w:rsidP="00516FDA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noProof/>
        </w:rPr>
        <w:drawing>
          <wp:inline distT="0" distB="0" distL="0" distR="0" wp14:anchorId="7E1C81ED" wp14:editId="5B30089D">
            <wp:extent cx="5943600" cy="5572760"/>
            <wp:effectExtent l="0" t="0" r="0" b="889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05EB7" w14:textId="48EBD187" w:rsidR="00516FDA" w:rsidRDefault="00516FDA" w:rsidP="00516FDA">
      <w:pPr>
        <w:pStyle w:val="NormalWeb"/>
        <w:shd w:val="clear" w:color="auto" w:fill="FFFFFF"/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color w:val="222222"/>
          <w:shd w:val="clear" w:color="auto" w:fill="FFFFFF"/>
        </w:rPr>
        <w:t>In the Security tab, choose the fourth option ("Be made using this security context") and provide a login name and password to connect to the remote PostgreSQL instance. In this case we have used the built-in Postgres super user account to keep things simple.</w:t>
      </w:r>
    </w:p>
    <w:p w14:paraId="19D208DA" w14:textId="29AA60BF" w:rsidR="00516FDA" w:rsidRDefault="00516FDA" w:rsidP="00516FDA">
      <w:pPr>
        <w:pStyle w:val="NormalWeb"/>
        <w:shd w:val="clear" w:color="auto" w:fill="FFFFFF"/>
        <w:rPr>
          <w:rFonts w:ascii="Helvetica" w:hAnsi="Helvetica" w:cs="Helvetica"/>
          <w:color w:val="222222"/>
          <w:shd w:val="clear" w:color="auto" w:fill="FFFFFF"/>
        </w:rPr>
      </w:pPr>
    </w:p>
    <w:p w14:paraId="70C7DEAD" w14:textId="3660592D" w:rsidR="0083302F" w:rsidRDefault="0083302F" w:rsidP="00516FDA">
      <w:pPr>
        <w:pStyle w:val="NormalWeb"/>
        <w:shd w:val="clear" w:color="auto" w:fill="FFFFFF"/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color w:val="222222"/>
          <w:shd w:val="clear" w:color="auto" w:fill="FFFFFF"/>
        </w:rPr>
        <w:t>Click OK. If the connection is successful, the Linked Server will be created without any error</w:t>
      </w:r>
    </w:p>
    <w:p w14:paraId="7A8AEA31" w14:textId="77777777" w:rsidR="0083302F" w:rsidRDefault="0083302F" w:rsidP="00516FDA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</w:p>
    <w:p w14:paraId="12863BA9" w14:textId="5CC74833" w:rsidR="00516FDA" w:rsidRDefault="00516FDA" w:rsidP="00516FD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Cambria" w:eastAsia="Times New Roman" w:hAnsi="Cambria" w:cs="Helvetica"/>
          <w:color w:val="000000" w:themeColor="text1"/>
          <w:sz w:val="36"/>
          <w:szCs w:val="36"/>
        </w:rPr>
      </w:pPr>
    </w:p>
    <w:p w14:paraId="6429AC35" w14:textId="5015CCC1" w:rsidR="0083302F" w:rsidRPr="00516FDA" w:rsidRDefault="0083302F" w:rsidP="00516FD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Cambria" w:eastAsia="Times New Roman" w:hAnsi="Cambria" w:cs="Helvetica"/>
          <w:color w:val="000000" w:themeColor="text1"/>
          <w:sz w:val="36"/>
          <w:szCs w:val="36"/>
        </w:rPr>
      </w:pPr>
      <w:r>
        <w:rPr>
          <w:rFonts w:ascii="Cambria" w:eastAsia="Times New Roman" w:hAnsi="Cambria" w:cs="Helvetica"/>
          <w:color w:val="000000" w:themeColor="text1"/>
          <w:sz w:val="36"/>
          <w:szCs w:val="36"/>
        </w:rPr>
        <w:t>Final Output</w:t>
      </w:r>
    </w:p>
    <w:p w14:paraId="65FBDE1E" w14:textId="77777777" w:rsidR="00516FDA" w:rsidRPr="00516FDA" w:rsidRDefault="00516FDA">
      <w:pPr>
        <w:rPr>
          <w:rFonts w:ascii="Cambria" w:hAnsi="Cambria"/>
        </w:rPr>
      </w:pPr>
    </w:p>
    <w:p w14:paraId="21997439" w14:textId="7648E811" w:rsidR="00D846E6" w:rsidRPr="00516FDA" w:rsidRDefault="00516FDA">
      <w:pPr>
        <w:rPr>
          <w:rFonts w:ascii="Cambria" w:hAnsi="Cambria"/>
        </w:rPr>
      </w:pPr>
      <w:r w:rsidRPr="00516FDA">
        <w:rPr>
          <w:rFonts w:ascii="Cambria" w:hAnsi="Cambria"/>
          <w:noProof/>
        </w:rPr>
        <w:drawing>
          <wp:inline distT="0" distB="0" distL="0" distR="0" wp14:anchorId="6B123546" wp14:editId="368E109C">
            <wp:extent cx="5943600" cy="18091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646FA" w14:textId="54CDD9B6" w:rsidR="00516FDA" w:rsidRPr="00516FDA" w:rsidRDefault="00516FDA">
      <w:pPr>
        <w:rPr>
          <w:rFonts w:ascii="Cambria" w:hAnsi="Cambria"/>
        </w:rPr>
      </w:pPr>
    </w:p>
    <w:p w14:paraId="7825F374" w14:textId="77777777" w:rsidR="00516FDA" w:rsidRPr="00516FDA" w:rsidRDefault="00516FDA">
      <w:pPr>
        <w:rPr>
          <w:rFonts w:ascii="Cambria" w:hAnsi="Cambria"/>
        </w:rPr>
      </w:pPr>
    </w:p>
    <w:sectPr w:rsidR="00516FDA" w:rsidRPr="00516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FDA"/>
    <w:rsid w:val="00516FDA"/>
    <w:rsid w:val="0083302F"/>
    <w:rsid w:val="0090761C"/>
    <w:rsid w:val="00D8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87C08"/>
  <w15:chartTrackingRefBased/>
  <w15:docId w15:val="{9CBCE832-48FD-4BE8-9A1B-BFB905FC5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16F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16FD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516FD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16F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16F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5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mssqltips.com/sql-server-tip-category/52/sql-server-management-studio/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khadka</dc:creator>
  <cp:keywords/>
  <dc:description/>
  <cp:lastModifiedBy>santosh khadka</cp:lastModifiedBy>
  <cp:revision>2</cp:revision>
  <dcterms:created xsi:type="dcterms:W3CDTF">2022-05-19T07:28:00Z</dcterms:created>
  <dcterms:modified xsi:type="dcterms:W3CDTF">2022-05-19T07:37:00Z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2022-05-19T07:28:59Z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76178972-d02e-4692-b060-f3e8d301b906</vt:lpwstr>
  </property>
  <property fmtid="{D5CDD505-2E9C-101B-9397-08002B2CF9AE}" pid="7" name="MSIP_Label_defa4170-0d19-0005-0004-bc88714345d2_ActionId">
    <vt:lpwstr>6bfedae8-5c99-452b-b4c4-c39d7b880933</vt:lpwstr>
  </property>
  <property fmtid="{D5CDD505-2E9C-101B-9397-08002B2CF9AE}" pid="8" name="MSIP_Label_defa4170-0d19-0005-0004-bc88714345d2_ContentBits">
    <vt:lpwstr>0</vt:lpwstr>
  </property>
</Properties>
</file>