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A1" w:rsidRPr="004F612C" w:rsidRDefault="00C630A1" w:rsidP="00715B0C">
      <w:pPr>
        <w:pBdr>
          <w:bottom w:val="single" w:sz="4" w:space="2" w:color="172E5C"/>
        </w:pBdr>
        <w:spacing w:after="120" w:line="240" w:lineRule="auto"/>
        <w:outlineLvl w:val="0"/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</w:pPr>
      <w:proofErr w:type="spellStart"/>
      <w:r w:rsidRPr="004F612C"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  <w:t>Hedy</w:t>
      </w:r>
      <w:proofErr w:type="spellEnd"/>
      <w:r w:rsidR="00D93601" w:rsidRPr="004F612C"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  <w:t xml:space="preserve"> </w:t>
      </w:r>
      <w:proofErr w:type="spellStart"/>
      <w:r w:rsidRPr="004F612C"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  <w:t>Lamarr</w:t>
      </w:r>
      <w:proofErr w:type="spellEnd"/>
      <w:r w:rsidRPr="004F612C"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  <w:t>,</w:t>
      </w:r>
      <w:r w:rsidR="00D93601" w:rsidRPr="004F612C"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  <w:t xml:space="preserve"> </w:t>
      </w:r>
      <w:r w:rsidRPr="004F612C"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  <w:t>la</w:t>
      </w:r>
      <w:r w:rsidR="00D93601" w:rsidRPr="004F612C"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  <w:t xml:space="preserve"> </w:t>
      </w:r>
      <w:r w:rsidRPr="004F612C">
        <w:rPr>
          <w:rFonts w:ascii="Lucida Sans Unicode" w:eastAsia="Times New Roman" w:hAnsi="Lucida Sans Unicode" w:cs="Lucida Sans Unicode"/>
          <w:color w:val="000000" w:themeColor="text1"/>
          <w:spacing w:val="-5"/>
          <w:kern w:val="36"/>
          <w:sz w:val="28"/>
          <w:szCs w:val="48"/>
          <w:lang w:eastAsia="es-ES"/>
        </w:rPr>
        <w:t>inventora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Cualquier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chica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puede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ser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glamurosa.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Todo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lo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tienes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hacer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es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quedarte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quieta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parecer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eastAsia="es-ES"/>
        </w:rPr>
        <w:t>estúpida.</w:t>
      </w:r>
    </w:p>
    <w:p w:rsidR="000F5595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Hedy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Lamarr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nació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Viena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9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noviembre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1914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Hedwig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Eva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Maria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Kiesler</w:t>
      </w:r>
      <w:proofErr w:type="spellEnd"/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colegio,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destacó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brillantez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intelectual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siendo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considerada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profesores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superdotada.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casa,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creció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escuchando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interpretaciones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madre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piano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misma,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pequeña,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tocó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instrumento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perfección.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Compleja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inquieta,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abandonó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estudios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ingeniería,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decidida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umplir el sueño de ser actriz.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película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llevó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estrellato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1932,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pudo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polémica.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Éxtasis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primer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film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mostrar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rostro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actriz,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completamente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desnuda,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durante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orgasmo.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tachado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escándalo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sexual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prohibió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proyección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salas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cine.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padres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Hedwig</w:t>
      </w:r>
      <w:proofErr w:type="spellEnd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hija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desnuda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pantalla,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quedaron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horrorizados.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Fritz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Mandl</w:t>
      </w:r>
      <w:proofErr w:type="spellEnd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magnate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empresa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armamentística,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quedó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embelesado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belleza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joven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solicitó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permiso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padre</w:t>
      </w:r>
      <w:r w:rsidR="003F3F68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cortejarla.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matrimonio,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todavía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avergonzado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comportamiento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hija,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aceptó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encantado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proposición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cortejo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empresario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tarde,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petición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mano.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Creyeron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siendo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bastante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mayor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Hedwig</w:t>
      </w:r>
      <w:proofErr w:type="spellEnd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pondría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vereda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devolviéndola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buen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camino.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Ignoraron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voluntad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muchacha,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deseaba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seguir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adelante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carrera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artística.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obligaron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casarse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Firtz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condenándola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temporada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infierno.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Firtz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Mandl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extremadamente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celoso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trató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hacerse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todas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copias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Éxtasis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Sólo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permitía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desnudarse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bañarse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él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presente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obligaba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gram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acompañarle</w:t>
      </w:r>
      <w:proofErr w:type="gram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todos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actos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sociales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cenas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negocios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perderla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vista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Vivía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rodeada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lujo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famoso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castillo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Salzburgo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esclava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podía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hacer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autorización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Mandl</w:t>
      </w:r>
      <w:proofErr w:type="spellEnd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Hastiada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3F3F68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vacío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insoportable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había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convertido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vida,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retomó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carrera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ingeniería.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reuniones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trabajo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Mandl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forzó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asistir,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aprovechó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aprender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recopilar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información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sobre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características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última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tecnología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armamentística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nazi.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marido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hombres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influyentes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Europa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antes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Segunda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Guerra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Mundial,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dedicó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surtir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arsenal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Hitler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Mussolini.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vigilancia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continua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llegó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resultarle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insoportable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decidió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huir.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Mandl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viaje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negocios,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escapó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ventana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servicios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restaurante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huyó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automóvil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hacia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Paris.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Sólo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cogió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joyas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conseguir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dinero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permitiese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alejarse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allí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guardaespaldas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marido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persiguieron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durante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días.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Finalmente,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logró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llegar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Londres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embarcarse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trasatlántico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Normandie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destino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Unidos.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Allí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coincidió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viajero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muy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especial,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productor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películas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Louis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Mayer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ofreció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trabajo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antes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llegar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puerto.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única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petición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cambiase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nombre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relacionase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película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Éxtasis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nueva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actriz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instaló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Hollywood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Protagonizó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0F5595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34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películas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uvo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demasiado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ojo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elegirlas,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rechazó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Casablanca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Aún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así,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imagen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deslumbrante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convirtió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verdadera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estrella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emergente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años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30.</w:t>
      </w:r>
    </w:p>
    <w:p w:rsidR="002847FD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1941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medio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mundo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guerra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otro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medio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punto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entrar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ella.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Hedy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conocía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cerca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prácticas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gobierno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Hitler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decidió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aportar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contribución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personal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esfuerzo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guerra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aliados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rechazaron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ofrecimiento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Hedy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satisfecha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examinó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qué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podría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hacerse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campos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sensibles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innovación.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área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comunicaciones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especialmente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crítica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guerra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movimiento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radio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resultaba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medio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comunicación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adecuado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sistema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concebido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Hedy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partía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idea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simple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eficaz.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trataba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transmitir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mensajes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órdenes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fraccionándolos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pequeñas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partes,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cuales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transmitiría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secuencialmente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cambiando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frecuencia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vez,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siguiendo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patrón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pseudoaleatorio</w:t>
      </w:r>
      <w:proofErr w:type="spellEnd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modo,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tiempos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transmisión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frecuencia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cortos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además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estaban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espaciados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forma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gram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irregular</w:t>
      </w:r>
      <w:proofErr w:type="gramEnd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prácticamente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imposible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recomponer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mensaje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conocía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código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cambio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canales.</w:t>
      </w:r>
    </w:p>
    <w:p w:rsidR="002847FD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procedimiento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conoce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ahora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“transmisión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espectro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ensanchado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salto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frecuencia.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principales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ventajas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presentan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señales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tipo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sistemas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altamente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inmunes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ruidos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interferencias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difíciles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reconocer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interceptar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cena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conoció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George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Antheil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había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logrado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sincronizar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cables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16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pianolas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formaban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orquesta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mecánica,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precisión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Hedy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buscando.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Ambos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trabajaron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intensamente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durante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algo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seis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meses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encontrar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solución.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Emplearían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pianolas,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emisora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otra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receptora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codificarían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saltos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frecuencia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acuerdo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taladros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longitudinales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efectuados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banda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papel,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pianola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común.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secuencia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saltos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solo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conocería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quien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tuviese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clave,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melodía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aseguraba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secreto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comunicación.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motores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arrastre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ambos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dispositivos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estaban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además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transmisor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emitía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periódicamente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señal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sincronismo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compensar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cualquier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desviación.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10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junio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1941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presentaron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registro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solicitud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patent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e: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“SECRET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COMMUNICATION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SYSTEM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Serial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DA05F2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397.412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”,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concedida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11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agosto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1942,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cuando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USA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estaba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guerra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Japón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Alemania</w:t>
      </w:r>
      <w:r w:rsidR="002847FD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</w:p>
    <w:p w:rsidR="00C630A1" w:rsidRPr="004F612C" w:rsidRDefault="003F3F68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cinta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pianola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permite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grabar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88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señales,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correspondientes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88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teclas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piano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.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patente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interesó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militares,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finalmente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archivó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proyecto.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Lamarr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Antheil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insistieron,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olvidaron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tema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volvieron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C630A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cinematografía.</w:t>
      </w:r>
    </w:p>
    <w:p w:rsidR="00D9360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bien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idea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difícil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llevar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práctica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principios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años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1940,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enorme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progreso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electrónica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invención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transistor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hizo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factible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utilización.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1957,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ingenieros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empresa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estadounidense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Silvania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Electronics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Systems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Division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desarrollaron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sistema,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adoptado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gobierno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transmisiones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militares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años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después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caducar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patente.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actualidad,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muchos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sistemas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orientados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voz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datos,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tanto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civiles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militares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emplean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sistemas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espectro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ensanchado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(entre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todas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tecnologías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inalámbricas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disponemos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actualidad,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tanto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telefonía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tercera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generación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Wifi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BlueTooth</w:t>
      </w:r>
      <w:proofErr w:type="spellEnd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basan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cambio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aleatorio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canal)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vez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encuentran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aplicaciones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transmisión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datos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cable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</w:t>
      </w:r>
    </w:p>
    <w:p w:rsidR="00C630A1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personal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afortunada.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seis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fracasos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junto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declive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carrera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cinematográfica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llevaron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consumo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masivo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pastillas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obsesión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enfermiza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cirugía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estética.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volvió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cleptómana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protagonizó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sonados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escándalos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detenida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diversas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ocasiones</w:t>
      </w:r>
      <w:proofErr w:type="gram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..</w:t>
      </w:r>
      <w:proofErr w:type="gram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Cuando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llegaron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fin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reconocimientos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inventora,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demasiado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tarde.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="003F3F68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Cuando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comunicaron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concesión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Pioner</w:t>
      </w:r>
      <w:proofErr w:type="spellEnd"/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Award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quedó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imperturbable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comentó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escuetamente.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“Ya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hora”.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Octubre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1998,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Asociación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Austriaca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Inventores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Titulares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Patentes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concedió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medalla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Viktor</w:t>
      </w:r>
      <w:proofErr w:type="spellEnd"/>
      <w:r w:rsidR="00D93601"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Kaplan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y,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colofón,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verano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1999,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lang w:eastAsia="es-ES"/>
        </w:rPr>
        <w:t>Kunsthalle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Viena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organizó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proyecto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multimediático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homenaje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actriz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inventora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más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singular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siglo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XX.</w:t>
      </w:r>
    </w:p>
    <w:p w:rsidR="00500BAD" w:rsidRPr="004F612C" w:rsidRDefault="00C630A1" w:rsidP="00715B0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historia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acabó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19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2000.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Como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última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voluntad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pidió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parte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cenizas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esparcieran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bosques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Viena.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mitad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cenizas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cubrió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bosques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vieneses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mientras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otra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entregada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consistorio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vienés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enterrasen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un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memorial.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Pero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estos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pidieron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10000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euros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lápida,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precio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que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hijo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proofErr w:type="spellStart"/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Lamarr</w:t>
      </w:r>
      <w:proofErr w:type="spellEnd"/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podía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costear.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Finalmente,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catorce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años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después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muerte,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pasado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7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noviembre,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recibió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merecido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homenaje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Viena.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Austria,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Día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Inventor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celebra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el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9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de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noviembre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en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su</w:t>
      </w:r>
      <w:r w:rsidR="00D93601"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 xml:space="preserve"> </w:t>
      </w: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honor.</w:t>
      </w:r>
    </w:p>
    <w:p w:rsidR="00DA05F2" w:rsidRPr="004F612C" w:rsidRDefault="00DA05F2" w:rsidP="00715B0C">
      <w:pPr>
        <w:shd w:val="clear" w:color="auto" w:fill="FFFFFF"/>
        <w:spacing w:after="120" w:line="240" w:lineRule="auto"/>
        <w:jc w:val="both"/>
        <w:rPr>
          <w:color w:val="000000" w:themeColor="text1"/>
        </w:rPr>
      </w:pPr>
      <w:r w:rsidRPr="004F612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s-ES"/>
        </w:rPr>
        <w:t>Además Google la homenajeó dedicándole un Doodle</w:t>
      </w:r>
    </w:p>
    <w:sectPr w:rsidR="00DA05F2" w:rsidRPr="004F612C" w:rsidSect="00C63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39D0"/>
    <w:multiLevelType w:val="multilevel"/>
    <w:tmpl w:val="A2B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D1B3E"/>
    <w:multiLevelType w:val="multilevel"/>
    <w:tmpl w:val="C5FC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557478"/>
    <w:multiLevelType w:val="multilevel"/>
    <w:tmpl w:val="C572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30A1"/>
    <w:rsid w:val="00071EF2"/>
    <w:rsid w:val="000F5595"/>
    <w:rsid w:val="00115BA2"/>
    <w:rsid w:val="00171661"/>
    <w:rsid w:val="002718D8"/>
    <w:rsid w:val="002847FD"/>
    <w:rsid w:val="003F3F68"/>
    <w:rsid w:val="004F612C"/>
    <w:rsid w:val="00500BAD"/>
    <w:rsid w:val="00715B0C"/>
    <w:rsid w:val="008B3A3C"/>
    <w:rsid w:val="00C630A1"/>
    <w:rsid w:val="00D93601"/>
    <w:rsid w:val="00DA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AD"/>
  </w:style>
  <w:style w:type="paragraph" w:styleId="Ttulo1">
    <w:name w:val="heading 1"/>
    <w:basedOn w:val="Normal"/>
    <w:link w:val="Ttulo1Car"/>
    <w:uiPriority w:val="9"/>
    <w:qFormat/>
    <w:rsid w:val="00C63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63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0A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30A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630A1"/>
    <w:rPr>
      <w:color w:val="0000FF"/>
      <w:u w:val="single"/>
    </w:rPr>
  </w:style>
  <w:style w:type="character" w:customStyle="1" w:styleId="text-icon">
    <w:name w:val="text-icon"/>
    <w:basedOn w:val="Fuentedeprrafopredeter"/>
    <w:rsid w:val="00C630A1"/>
  </w:style>
  <w:style w:type="character" w:customStyle="1" w:styleId="text-accessible">
    <w:name w:val="text-accessible"/>
    <w:basedOn w:val="Fuentedeprrafopredeter"/>
    <w:rsid w:val="00C630A1"/>
  </w:style>
  <w:style w:type="character" w:customStyle="1" w:styleId="social-count">
    <w:name w:val="social-count"/>
    <w:basedOn w:val="Fuentedeprrafopredeter"/>
    <w:rsid w:val="00C630A1"/>
  </w:style>
  <w:style w:type="paragraph" w:styleId="NormalWeb">
    <w:name w:val="Normal (Web)"/>
    <w:basedOn w:val="Normal"/>
    <w:uiPriority w:val="99"/>
    <w:semiHidden/>
    <w:unhideWhenUsed/>
    <w:rsid w:val="00C6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630A1"/>
    <w:rPr>
      <w:i/>
      <w:iCs/>
    </w:rPr>
  </w:style>
  <w:style w:type="character" w:styleId="Textoennegrita">
    <w:name w:val="Strong"/>
    <w:basedOn w:val="Fuentedeprrafopredeter"/>
    <w:uiPriority w:val="22"/>
    <w:qFormat/>
    <w:rsid w:val="00C630A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366">
          <w:marLeft w:val="0"/>
          <w:marRight w:val="0"/>
          <w:marTop w:val="0"/>
          <w:marBottom w:val="8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7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726">
          <w:marLeft w:val="0"/>
          <w:marRight w:val="0"/>
          <w:marTop w:val="0"/>
          <w:marBottom w:val="720"/>
          <w:divBdr>
            <w:top w:val="single" w:sz="4" w:space="0" w:color="172E5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2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1228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Profesor</cp:lastModifiedBy>
  <cp:revision>8</cp:revision>
  <cp:lastPrinted>2018-02-07T11:58:00Z</cp:lastPrinted>
  <dcterms:created xsi:type="dcterms:W3CDTF">2018-01-31T12:24:00Z</dcterms:created>
  <dcterms:modified xsi:type="dcterms:W3CDTF">2018-02-07T11:59:00Z</dcterms:modified>
</cp:coreProperties>
</file>