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6661" w14:textId="77777777" w:rsidR="00C01F89" w:rsidRPr="00C01F89" w:rsidRDefault="00C01F89" w:rsidP="00C01F89">
      <w:pPr>
        <w:rPr>
          <w:b/>
          <w:bCs/>
          <w:sz w:val="44"/>
          <w:szCs w:val="44"/>
        </w:rPr>
      </w:pPr>
      <w:r w:rsidRPr="00C01F89">
        <w:rPr>
          <w:b/>
          <w:bCs/>
          <w:sz w:val="44"/>
          <w:szCs w:val="44"/>
        </w:rPr>
        <w:t>Ensayo Técnico: Optimización de Estructuras de Datos Ortogonales en Sistemas de Gestión Académica</w:t>
      </w:r>
    </w:p>
    <w:p w14:paraId="078F82D7" w14:textId="77777777" w:rsidR="00C01F89" w:rsidRPr="00C01F89" w:rsidRDefault="00C01F89" w:rsidP="00C01F89">
      <w:pPr>
        <w:rPr>
          <w:b/>
          <w:bCs/>
          <w:sz w:val="28"/>
          <w:szCs w:val="28"/>
        </w:rPr>
      </w:pPr>
      <w:r w:rsidRPr="00C01F89">
        <w:rPr>
          <w:b/>
          <w:bCs/>
          <w:sz w:val="28"/>
          <w:szCs w:val="28"/>
        </w:rPr>
        <w:t>1. Introducción</w:t>
      </w:r>
    </w:p>
    <w:p w14:paraId="279B1F4A" w14:textId="77777777" w:rsidR="00C01F89" w:rsidRPr="00C01F89" w:rsidRDefault="00C01F89" w:rsidP="00C01F89">
      <w:r w:rsidRPr="00C01F89">
        <w:t xml:space="preserve">En la era de la transformación digital, las instituciones educativas se enfrentan al reto de procesar volúmenes masivos de información con recursos computacionales finitos. El proyecto </w:t>
      </w:r>
      <w:proofErr w:type="spellStart"/>
      <w:r w:rsidRPr="00C01F89">
        <w:rPr>
          <w:b/>
          <w:bCs/>
        </w:rPr>
        <w:t>AcadNet</w:t>
      </w:r>
      <w:proofErr w:type="spellEnd"/>
      <w:r w:rsidRPr="00C01F89">
        <w:t xml:space="preserve"> surge como una respuesta a la necesidad de gestionar registros académicos (notas, asignaciones y cursos) de manera eficiente. Este ensayo analiza la implementación de una arquitectura de microservicios basada en </w:t>
      </w:r>
      <w:r w:rsidRPr="00C01F89">
        <w:rPr>
          <w:b/>
          <w:bCs/>
        </w:rPr>
        <w:t>Django</w:t>
      </w:r>
      <w:r w:rsidRPr="00C01F89">
        <w:t xml:space="preserve"> y </w:t>
      </w:r>
      <w:r w:rsidRPr="00C01F89">
        <w:rPr>
          <w:b/>
          <w:bCs/>
        </w:rPr>
        <w:t>Flask</w:t>
      </w:r>
      <w:r w:rsidRPr="00C01F89">
        <w:t xml:space="preserve">, centrando su atención en el uso de una </w:t>
      </w:r>
      <w:r w:rsidRPr="00C01F89">
        <w:rPr>
          <w:b/>
          <w:bCs/>
        </w:rPr>
        <w:t>Matriz Dispersa Ortogonal</w:t>
      </w:r>
      <w:r w:rsidRPr="00C01F89">
        <w:t xml:space="preserve"> como solución al problema de la densidad de datos y el consumo de memoria RAM.</w:t>
      </w:r>
    </w:p>
    <w:p w14:paraId="050C21AB" w14:textId="77777777" w:rsidR="00C01F89" w:rsidRPr="00C01F89" w:rsidRDefault="00C01F89" w:rsidP="00C01F89">
      <w:pPr>
        <w:rPr>
          <w:b/>
          <w:bCs/>
          <w:sz w:val="28"/>
          <w:szCs w:val="28"/>
        </w:rPr>
      </w:pPr>
      <w:r w:rsidRPr="00C01F89">
        <w:rPr>
          <w:b/>
          <w:bCs/>
          <w:sz w:val="28"/>
          <w:szCs w:val="28"/>
        </w:rPr>
        <w:t>2. El Problema de la Redundancia en Matrices Densas</w:t>
      </w:r>
    </w:p>
    <w:p w14:paraId="3D74510C" w14:textId="4C58E8D5" w:rsidR="00C01F89" w:rsidRPr="00C01F89" w:rsidRDefault="00C01F89" w:rsidP="00C01F89">
      <w:r w:rsidRPr="00C01F89">
        <w:t>Tradicionalmente, la representación de una hoja de cálculo o un registro de notas se realiza mediante matrices densas (arreglos bidimensionales). Si consideramos un escenario con N estudiantes y M</w:t>
      </w:r>
      <w:r>
        <w:t xml:space="preserve"> </w:t>
      </w:r>
      <w:r w:rsidRPr="00C01F89">
        <w:t xml:space="preserve">actividades académicas, la complejidad espacial es de </w:t>
      </w:r>
      <w:proofErr w:type="gramStart"/>
      <w:r w:rsidRPr="00C01F89">
        <w:t>O(</w:t>
      </w:r>
      <w:proofErr w:type="gramEnd"/>
      <w:r w:rsidRPr="00C01F89">
        <w:t xml:space="preserve">N </w:t>
      </w:r>
      <w:r>
        <w:t xml:space="preserve">X </w:t>
      </w:r>
      <w:r w:rsidRPr="00C01F89">
        <w:t>M).</w:t>
      </w:r>
    </w:p>
    <w:p w14:paraId="32560E7B" w14:textId="77777777" w:rsidR="00C01F89" w:rsidRPr="00C01F89" w:rsidRDefault="00C01F89" w:rsidP="00C01F89">
      <w:r w:rsidRPr="00C01F89">
        <w:t xml:space="preserve">En un entorno universitario real, la mayoría de los estudiantes no están inscritos en todos los cursos simultáneamente, ni todas las actividades poseen una calificación asignada en el mismo instante. Esto genera lo que se conoce como una </w:t>
      </w:r>
      <w:r w:rsidRPr="00C01F89">
        <w:rPr>
          <w:b/>
          <w:bCs/>
        </w:rPr>
        <w:t>matriz rala</w:t>
      </w:r>
      <w:r w:rsidRPr="00C01F89">
        <w:t xml:space="preserve"> o dispersa, donde gran parte de las celdas contienen valores nulos o ceros. En una matriz densa, estos valores nulos ocupan el mismo espacio en memoria que un valor real, desperdiciando recursos críticos del servidor.</w:t>
      </w:r>
    </w:p>
    <w:p w14:paraId="2A764559" w14:textId="77777777" w:rsidR="00C01F89" w:rsidRPr="00C01F89" w:rsidRDefault="00C01F89" w:rsidP="00C01F89">
      <w:pPr>
        <w:rPr>
          <w:b/>
          <w:bCs/>
          <w:sz w:val="28"/>
          <w:szCs w:val="28"/>
        </w:rPr>
      </w:pPr>
      <w:r w:rsidRPr="00C01F89">
        <w:rPr>
          <w:b/>
          <w:bCs/>
          <w:sz w:val="28"/>
          <w:szCs w:val="28"/>
        </w:rPr>
        <w:t>3. Justificación Técnica: La Matriz Dispersa Ortogonal</w:t>
      </w:r>
    </w:p>
    <w:p w14:paraId="164F37CF" w14:textId="77777777" w:rsidR="00C01F89" w:rsidRPr="00C01F89" w:rsidRDefault="00C01F89" w:rsidP="00C01F89">
      <w:r w:rsidRPr="00C01F89">
        <w:t xml:space="preserve">Para optimizar el rendimiento de </w:t>
      </w:r>
      <w:proofErr w:type="spellStart"/>
      <w:r w:rsidRPr="00C01F89">
        <w:rPr>
          <w:b/>
          <w:bCs/>
        </w:rPr>
        <w:t>AcadNet</w:t>
      </w:r>
      <w:proofErr w:type="spellEnd"/>
      <w:r w:rsidRPr="00C01F89">
        <w:t xml:space="preserve">, se optó por una </w:t>
      </w:r>
      <w:r w:rsidRPr="00C01F89">
        <w:rPr>
          <w:b/>
          <w:bCs/>
        </w:rPr>
        <w:t>Matriz Dispersa Ortogonal</w:t>
      </w:r>
      <w:r w:rsidRPr="00C01F89">
        <w:t>. A diferencia de los arreglos estáticos, esta estructura se basa en nodos dinámicos vinculados por cuatro punteros (arriba, abajo, izquierda, derecha).</w:t>
      </w:r>
    </w:p>
    <w:p w14:paraId="781CB6D2" w14:textId="77777777" w:rsidR="00C01F89" w:rsidRPr="00C01F89" w:rsidRDefault="00C01F89" w:rsidP="00C01F89">
      <w:pPr>
        <w:rPr>
          <w:b/>
          <w:bCs/>
          <w:sz w:val="28"/>
          <w:szCs w:val="28"/>
        </w:rPr>
      </w:pPr>
      <w:r w:rsidRPr="00C01F89">
        <w:rPr>
          <w:b/>
          <w:bCs/>
          <w:sz w:val="28"/>
          <w:szCs w:val="28"/>
        </w:rPr>
        <w:t>3.1. Eficiencia Espacial</w:t>
      </w:r>
    </w:p>
    <w:p w14:paraId="009E8018" w14:textId="6E503BF3" w:rsidR="00C01F89" w:rsidRPr="00C01F89" w:rsidRDefault="00C01F89" w:rsidP="00C01F89">
      <w:r w:rsidRPr="00C01F89">
        <w:t xml:space="preserve">La ventaja principal radica en que la memoria se asigna dinámicamente. La complejidad espacial se reduce de </w:t>
      </w:r>
      <w:proofErr w:type="gramStart"/>
      <w:r w:rsidRPr="00C01F89">
        <w:t>O(</w:t>
      </w:r>
      <w:proofErr w:type="gramEnd"/>
      <w:r w:rsidRPr="00C01F89">
        <w:t xml:space="preserve">N </w:t>
      </w:r>
      <w:r>
        <w:t>x</w:t>
      </w:r>
      <w:r w:rsidRPr="00C01F89">
        <w:t xml:space="preserve"> M) a O(k), donde k</w:t>
      </w:r>
      <w:r>
        <w:t xml:space="preserve"> </w:t>
      </w:r>
      <w:r w:rsidRPr="00C01F89">
        <w:t xml:space="preserve">es estrictamente el número de registros existentes (notas cargadas). Esto permite que el sistema maneje miles de estudiantes sin colapsar la memoria del </w:t>
      </w:r>
      <w:proofErr w:type="spellStart"/>
      <w:r w:rsidRPr="00C01F89">
        <w:t>backend</w:t>
      </w:r>
      <w:proofErr w:type="spellEnd"/>
      <w:r w:rsidRPr="00C01F89">
        <w:t>.</w:t>
      </w:r>
    </w:p>
    <w:p w14:paraId="5BA4B81D" w14:textId="77777777" w:rsidR="00C01F89" w:rsidRPr="00C01F89" w:rsidRDefault="00C01F89" w:rsidP="00C01F89">
      <w:pPr>
        <w:rPr>
          <w:b/>
          <w:bCs/>
          <w:sz w:val="28"/>
          <w:szCs w:val="28"/>
        </w:rPr>
      </w:pPr>
      <w:r w:rsidRPr="00C01F89">
        <w:rPr>
          <w:b/>
          <w:bCs/>
          <w:sz w:val="28"/>
          <w:szCs w:val="28"/>
        </w:rPr>
        <w:lastRenderedPageBreak/>
        <w:t>3.2. Acceso y Búsqueda</w:t>
      </w:r>
    </w:p>
    <w:p w14:paraId="59380E7F" w14:textId="14DDBAC1" w:rsidR="00C01F89" w:rsidRPr="00C01F89" w:rsidRDefault="00C01F89" w:rsidP="00C01F89">
      <w:r w:rsidRPr="00C01F89">
        <w:t>Gracias al uso de cabeceras indexadas mediante diccionarios en la implementación de Flask, el acceso a las filas (actividades) y columnas (estudiantes) se aproxima a un tiempo de ejecución de O(1) en la localización de la cabecera, seguido de un recorrido lineal O(L)</w:t>
      </w:r>
      <w:r>
        <w:t xml:space="preserve"> </w:t>
      </w:r>
      <w:r w:rsidRPr="00C01F89">
        <w:t>sobre los nodos existentes en esa línea.</w:t>
      </w:r>
    </w:p>
    <w:p w14:paraId="5690FAE6" w14:textId="77777777" w:rsidR="00C01F89" w:rsidRPr="00C01F89" w:rsidRDefault="00C01F89" w:rsidP="00C01F89">
      <w:pPr>
        <w:rPr>
          <w:b/>
          <w:bCs/>
        </w:rPr>
      </w:pPr>
      <w:r w:rsidRPr="00C01F89">
        <w:rPr>
          <w:b/>
          <w:bCs/>
        </w:rPr>
        <w:t>4. Arquitectura de Microservicios y API REST</w:t>
      </w:r>
    </w:p>
    <w:p w14:paraId="12F61E74" w14:textId="77777777" w:rsidR="00C01F89" w:rsidRPr="00C01F89" w:rsidRDefault="00C01F89" w:rsidP="00C01F89">
      <w:r w:rsidRPr="00C01F89">
        <w:t>La separación del sistema en dos componentes distintos (</w:t>
      </w:r>
      <w:proofErr w:type="spellStart"/>
      <w:r w:rsidRPr="00C01F89">
        <w:rPr>
          <w:b/>
          <w:bCs/>
        </w:rPr>
        <w:t>Frontend</w:t>
      </w:r>
      <w:proofErr w:type="spellEnd"/>
      <w:r w:rsidRPr="00C01F89">
        <w:rPr>
          <w:b/>
          <w:bCs/>
        </w:rPr>
        <w:t xml:space="preserve"> en Django</w:t>
      </w:r>
      <w:r w:rsidRPr="00C01F89">
        <w:t xml:space="preserve"> y </w:t>
      </w:r>
      <w:proofErr w:type="spellStart"/>
      <w:r w:rsidRPr="00C01F89">
        <w:rPr>
          <w:b/>
          <w:bCs/>
        </w:rPr>
        <w:t>Backend</w:t>
      </w:r>
      <w:proofErr w:type="spellEnd"/>
      <w:r w:rsidRPr="00C01F89">
        <w:rPr>
          <w:b/>
          <w:bCs/>
        </w:rPr>
        <w:t xml:space="preserve"> en Flask</w:t>
      </w:r>
      <w:r w:rsidRPr="00C01F89">
        <w:t>) no es casual. Esta arquitectura permite el "desacoplamiento" de la lógica:</w:t>
      </w:r>
    </w:p>
    <w:p w14:paraId="06FAF3E7" w14:textId="77777777" w:rsidR="00C01F89" w:rsidRPr="00C01F89" w:rsidRDefault="00C01F89" w:rsidP="00C01F89">
      <w:pPr>
        <w:numPr>
          <w:ilvl w:val="0"/>
          <w:numId w:val="1"/>
        </w:numPr>
      </w:pPr>
      <w:r w:rsidRPr="00C01F89">
        <w:rPr>
          <w:b/>
          <w:bCs/>
        </w:rPr>
        <w:t>Django:</w:t>
      </w:r>
      <w:r w:rsidRPr="00C01F89">
        <w:t xml:space="preserve"> Se encarga de la experiencia de usuario (UX), la gestión de plantillas y el flujo de navegación.</w:t>
      </w:r>
    </w:p>
    <w:p w14:paraId="646B9B64" w14:textId="77777777" w:rsidR="00C01F89" w:rsidRPr="00C01F89" w:rsidRDefault="00C01F89" w:rsidP="00C01F89">
      <w:pPr>
        <w:numPr>
          <w:ilvl w:val="0"/>
          <w:numId w:val="1"/>
        </w:numPr>
      </w:pPr>
      <w:r w:rsidRPr="00C01F89">
        <w:rPr>
          <w:b/>
          <w:bCs/>
        </w:rPr>
        <w:t>Flask:</w:t>
      </w:r>
      <w:r w:rsidRPr="00C01F89">
        <w:t xml:space="preserve"> Actúa como el motor de cálculo y almacenamiento en memoria, protegiendo la integridad de la Matriz Dispersa.</w:t>
      </w:r>
    </w:p>
    <w:p w14:paraId="0F352732" w14:textId="77777777" w:rsidR="00C01F89" w:rsidRPr="00C01F89" w:rsidRDefault="00C01F89" w:rsidP="00C01F89">
      <w:r w:rsidRPr="00C01F89">
        <w:t xml:space="preserve">La comunicación se realiza mediante el protocolo </w:t>
      </w:r>
      <w:r w:rsidRPr="00C01F89">
        <w:rPr>
          <w:b/>
          <w:bCs/>
        </w:rPr>
        <w:t>HTTP</w:t>
      </w:r>
      <w:r w:rsidRPr="00C01F89">
        <w:t xml:space="preserve"> utilizando el formato </w:t>
      </w:r>
      <w:r w:rsidRPr="00C01F89">
        <w:rPr>
          <w:b/>
          <w:bCs/>
        </w:rPr>
        <w:t>JSON</w:t>
      </w:r>
      <w:r w:rsidRPr="00C01F89">
        <w:t>. Este estándar asegura que los datos viajen de forma ligera y serializada, facilitando la escalabilidad del sistema en caso de requerir una migración a la nube o contenedores como Docker.</w:t>
      </w:r>
    </w:p>
    <w:p w14:paraId="052D50CE" w14:textId="77777777" w:rsidR="00C01F89" w:rsidRPr="00C01F89" w:rsidRDefault="00C01F89" w:rsidP="00C01F89">
      <w:pPr>
        <w:rPr>
          <w:b/>
          <w:bCs/>
          <w:sz w:val="28"/>
          <w:szCs w:val="28"/>
        </w:rPr>
      </w:pPr>
      <w:r w:rsidRPr="00C01F89">
        <w:rPr>
          <w:b/>
          <w:bCs/>
          <w:sz w:val="28"/>
          <w:szCs w:val="28"/>
        </w:rPr>
        <w:t>5. Validación de Datos e Integridad Referencial</w:t>
      </w:r>
    </w:p>
    <w:p w14:paraId="3681A5AF" w14:textId="77777777" w:rsidR="00C01F89" w:rsidRPr="00C01F89" w:rsidRDefault="00C01F89" w:rsidP="00C01F89">
      <w:r w:rsidRPr="00C01F89">
        <w:t xml:space="preserve">Un pilar fundamental de la ingeniería de software es la validación. Durante el desarrollo de </w:t>
      </w:r>
      <w:proofErr w:type="spellStart"/>
      <w:r w:rsidRPr="00C01F89">
        <w:rPr>
          <w:b/>
          <w:bCs/>
        </w:rPr>
        <w:t>AcadNet</w:t>
      </w:r>
      <w:proofErr w:type="spellEnd"/>
      <w:r w:rsidRPr="00C01F89">
        <w:t>, se implementó un sistema de reportes XML que monitoriza la carga de asignaciones.</w:t>
      </w:r>
    </w:p>
    <w:p w14:paraId="26BE02EB" w14:textId="77777777" w:rsidR="00C01F89" w:rsidRPr="00C01F89" w:rsidRDefault="00C01F89" w:rsidP="00C01F89">
      <w:r w:rsidRPr="00C01F89">
        <w:t>A través de la lógica de procesamiento, el sistema es capaz de detectar inconsistencias, como el intento de asignar notas a cursos inexistentes (identificado en las pruebas como el "Error de Curso 888"). Esta validación garantiza que la estructura interna de la matriz nunca sea corrompida por datos huérfanos, manteniendo la coherencia total de la información académica.</w:t>
      </w:r>
    </w:p>
    <w:p w14:paraId="6282AAC4" w14:textId="77777777" w:rsidR="00C01F89" w:rsidRPr="00C01F89" w:rsidRDefault="00C01F89" w:rsidP="00C01F89">
      <w:pPr>
        <w:rPr>
          <w:b/>
          <w:bCs/>
          <w:sz w:val="32"/>
          <w:szCs w:val="32"/>
        </w:rPr>
      </w:pPr>
      <w:r w:rsidRPr="00C01F89">
        <w:rPr>
          <w:b/>
          <w:bCs/>
          <w:sz w:val="32"/>
          <w:szCs w:val="32"/>
        </w:rPr>
        <w:t>6. Conclusiones</w:t>
      </w:r>
    </w:p>
    <w:p w14:paraId="49DE0049" w14:textId="77777777" w:rsidR="00C01F89" w:rsidRPr="00C01F89" w:rsidRDefault="00C01F89" w:rsidP="00C01F89">
      <w:r w:rsidRPr="00C01F89">
        <w:t xml:space="preserve">La implementación de estructuras de datos avanzadas como la Matriz Dispersa Ortogonal es vital para el desarrollo de software de alto rendimiento. </w:t>
      </w:r>
      <w:proofErr w:type="spellStart"/>
      <w:r w:rsidRPr="00C01F89">
        <w:rPr>
          <w:b/>
          <w:bCs/>
        </w:rPr>
        <w:t>AcadNet</w:t>
      </w:r>
      <w:proofErr w:type="spellEnd"/>
      <w:r w:rsidRPr="00C01F89">
        <w:t xml:space="preserve"> demuestra que, mediante la combinación de algoritmos dinámicos y una arquitectura de microservicios, es posible crear herramientas académicas robustas, escalables y, sobre todo, eficientes en el uso de recursos. La optimización del espacio de memoria </w:t>
      </w:r>
      <w:r w:rsidRPr="00C01F89">
        <w:lastRenderedPageBreak/>
        <w:t>y la validación estricta de datos XML posicionan a esta solución como un modelo viable para la gestión educativa moderna.</w:t>
      </w:r>
    </w:p>
    <w:p w14:paraId="7EA01BFE" w14:textId="77777777" w:rsidR="000C63AC" w:rsidRPr="00C01F89" w:rsidRDefault="000C63AC"/>
    <w:sectPr w:rsidR="000C63AC" w:rsidRPr="00C01F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B3FA1"/>
    <w:multiLevelType w:val="multilevel"/>
    <w:tmpl w:val="8126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66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F89"/>
    <w:rsid w:val="000C63AC"/>
    <w:rsid w:val="0031541E"/>
    <w:rsid w:val="00C01F89"/>
    <w:rsid w:val="00C16D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A726"/>
  <w15:chartTrackingRefBased/>
  <w15:docId w15:val="{49A7753A-09F2-4FD1-B991-B866BA85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1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1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1F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1F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1F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1F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1F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1F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1F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1F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1F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1F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1F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1F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1F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1F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1F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1F89"/>
    <w:rPr>
      <w:rFonts w:eastAsiaTheme="majorEastAsia" w:cstheme="majorBidi"/>
      <w:color w:val="272727" w:themeColor="text1" w:themeTint="D8"/>
    </w:rPr>
  </w:style>
  <w:style w:type="paragraph" w:styleId="Ttulo">
    <w:name w:val="Title"/>
    <w:basedOn w:val="Normal"/>
    <w:next w:val="Normal"/>
    <w:link w:val="TtuloCar"/>
    <w:uiPriority w:val="10"/>
    <w:qFormat/>
    <w:rsid w:val="00C01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1F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1F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1F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1F89"/>
    <w:pPr>
      <w:spacing w:before="160"/>
      <w:jc w:val="center"/>
    </w:pPr>
    <w:rPr>
      <w:i/>
      <w:iCs/>
      <w:color w:val="404040" w:themeColor="text1" w:themeTint="BF"/>
    </w:rPr>
  </w:style>
  <w:style w:type="character" w:customStyle="1" w:styleId="CitaCar">
    <w:name w:val="Cita Car"/>
    <w:basedOn w:val="Fuentedeprrafopredeter"/>
    <w:link w:val="Cita"/>
    <w:uiPriority w:val="29"/>
    <w:rsid w:val="00C01F89"/>
    <w:rPr>
      <w:i/>
      <w:iCs/>
      <w:color w:val="404040" w:themeColor="text1" w:themeTint="BF"/>
    </w:rPr>
  </w:style>
  <w:style w:type="paragraph" w:styleId="Prrafodelista">
    <w:name w:val="List Paragraph"/>
    <w:basedOn w:val="Normal"/>
    <w:uiPriority w:val="34"/>
    <w:qFormat/>
    <w:rsid w:val="00C01F89"/>
    <w:pPr>
      <w:ind w:left="720"/>
      <w:contextualSpacing/>
    </w:pPr>
  </w:style>
  <w:style w:type="character" w:styleId="nfasisintenso">
    <w:name w:val="Intense Emphasis"/>
    <w:basedOn w:val="Fuentedeprrafopredeter"/>
    <w:uiPriority w:val="21"/>
    <w:qFormat/>
    <w:rsid w:val="00C01F89"/>
    <w:rPr>
      <w:i/>
      <w:iCs/>
      <w:color w:val="0F4761" w:themeColor="accent1" w:themeShade="BF"/>
    </w:rPr>
  </w:style>
  <w:style w:type="paragraph" w:styleId="Citadestacada">
    <w:name w:val="Intense Quote"/>
    <w:basedOn w:val="Normal"/>
    <w:next w:val="Normal"/>
    <w:link w:val="CitadestacadaCar"/>
    <w:uiPriority w:val="30"/>
    <w:qFormat/>
    <w:rsid w:val="00C01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1F89"/>
    <w:rPr>
      <w:i/>
      <w:iCs/>
      <w:color w:val="0F4761" w:themeColor="accent1" w:themeShade="BF"/>
    </w:rPr>
  </w:style>
  <w:style w:type="character" w:styleId="Referenciaintensa">
    <w:name w:val="Intense Reference"/>
    <w:basedOn w:val="Fuentedeprrafopredeter"/>
    <w:uiPriority w:val="32"/>
    <w:qFormat/>
    <w:rsid w:val="00C01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623</Words>
  <Characters>3634</Characters>
  <Application>Microsoft Office Word</Application>
  <DocSecurity>0</DocSecurity>
  <Lines>67</Lines>
  <Paragraphs>28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2517186 - DIEGO JOSE SANTOS REYES</dc:creator>
  <cp:keywords/>
  <dc:description/>
  <cp:lastModifiedBy>2517186 - DIEGO JOSE SANTOS REYES</cp:lastModifiedBy>
  <cp:revision>1</cp:revision>
  <dcterms:created xsi:type="dcterms:W3CDTF">2026-04-14T09:05:00Z</dcterms:created>
  <dcterms:modified xsi:type="dcterms:W3CDTF">2026-04-14T09:12:00Z</dcterms:modified>
</cp:coreProperties>
</file>