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omic Neue" w:cs="Comic Neue" w:eastAsia="Comic Neue" w:hAnsi="Comic Neue"/>
          <w:b w:val="1"/>
          <w:bCs w:val="1"/>
          <w:sz w:val="30"/>
          <w:szCs w:val="30"/>
        </w:rPr>
      </w:pPr>
      <w:r w:rsidDel="00000000" w:rsidR="00000000" w:rsidRPr="00000000">
        <w:rPr>
          <w:rFonts w:ascii="Comic Neue" w:cs="Comic Neue" w:eastAsia="Comic Neue" w:hAnsi="Comic Neue"/>
          <w:b w:val="1"/>
          <w:bCs w:val="1"/>
          <w:sz w:val="30"/>
          <w:szCs w:val="30"/>
          <w:rtl w:val="0"/>
        </w:rPr>
        <w:t xml:space="preserve">Decision document</w:t>
      </w:r>
    </w:p>
    <w:p w:rsidR="00000000" w:rsidDel="00000000" w:rsidP="00000000" w:rsidRDefault="00000000" w:rsidRPr="00000000" w14:paraId="00000002">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03">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Santiago Cabal </w:t>
      </w:r>
    </w:p>
    <w:p w:rsidR="00000000" w:rsidDel="00000000" w:rsidP="00000000" w:rsidRDefault="00000000" w:rsidRPr="00000000" w14:paraId="00000004">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Nicholas Solis</w:t>
      </w:r>
    </w:p>
    <w:p w:rsidR="00000000" w:rsidDel="00000000" w:rsidP="00000000" w:rsidRDefault="00000000" w:rsidRPr="00000000" w14:paraId="00000005">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06">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This integrative task addresses the problem of the hiring process for many CVs, which usually have similar but not equal information, and since this information can be organized and written in various ways, we propose to resolve this situation in these sections:</w:t>
      </w:r>
    </w:p>
    <w:p w:rsidR="00000000" w:rsidDel="00000000" w:rsidP="00000000" w:rsidRDefault="00000000" w:rsidRPr="00000000" w14:paraId="00000007">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08">
      <w:pPr>
        <w:rPr>
          <w:rFonts w:ascii="Comic Neue" w:cs="Comic Neue" w:eastAsia="Comic Neue" w:hAnsi="Comic Neue"/>
          <w:b w:val="1"/>
          <w:bCs w:val="1"/>
          <w:i w:val="1"/>
          <w:iCs w:val="1"/>
          <w:sz w:val="24"/>
          <w:szCs w:val="24"/>
        </w:rPr>
      </w:pPr>
      <w:r w:rsidDel="00000000" w:rsidR="00000000" w:rsidRPr="00000000">
        <w:rPr>
          <w:rFonts w:ascii="Comic Neue" w:cs="Comic Neue" w:eastAsia="Comic Neue" w:hAnsi="Comic Neue"/>
          <w:b w:val="1"/>
          <w:bCs w:val="1"/>
          <w:i w:val="1"/>
          <w:iCs w:val="1"/>
          <w:sz w:val="24"/>
          <w:szCs w:val="24"/>
          <w:rtl w:val="0"/>
        </w:rPr>
        <w:t xml:space="preserve">General architecture</w:t>
      </w:r>
    </w:p>
    <w:p w:rsidR="00000000" w:rsidDel="00000000" w:rsidP="00000000" w:rsidRDefault="00000000" w:rsidRPr="00000000" w14:paraId="00000009">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We initially used the CV as a.txt file, starting by extracting important and competent information from what all the curriculums in common should include, then standardizing depending on what they call certain things such as programming languages, development environments, etc.</w:t>
      </w:r>
    </w:p>
    <w:p w:rsidR="00000000" w:rsidDel="00000000" w:rsidP="00000000" w:rsidRDefault="00000000" w:rsidRPr="00000000" w14:paraId="0000000A">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We use these skills and specific characteristics of the CV to recognize the professional profile and take decisions as a company to decide the structured performance, are options to be considered depending on which skills were included in the CV.</w:t>
      </w:r>
    </w:p>
    <w:p w:rsidR="00000000" w:rsidDel="00000000" w:rsidP="00000000" w:rsidRDefault="00000000" w:rsidRPr="00000000" w14:paraId="0000000B">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0C">
      <w:pPr>
        <w:rPr>
          <w:rFonts w:ascii="Comic Neue" w:cs="Comic Neue" w:eastAsia="Comic Neue" w:hAnsi="Comic Neue"/>
          <w:b w:val="1"/>
          <w:bCs w:val="1"/>
          <w:i w:val="1"/>
          <w:iCs w:val="1"/>
          <w:sz w:val="24"/>
          <w:szCs w:val="24"/>
        </w:rPr>
      </w:pPr>
      <w:r w:rsidDel="00000000" w:rsidR="00000000" w:rsidRPr="00000000">
        <w:rPr>
          <w:rFonts w:ascii="Comic Neue" w:cs="Comic Neue" w:eastAsia="Comic Neue" w:hAnsi="Comic Neue"/>
          <w:b w:val="1"/>
          <w:bCs w:val="1"/>
          <w:i w:val="1"/>
          <w:iCs w:val="1"/>
          <w:sz w:val="24"/>
          <w:szCs w:val="24"/>
          <w:rtl w:val="0"/>
        </w:rPr>
        <w:t xml:space="preserve">Data specification</w:t>
      </w:r>
    </w:p>
    <w:p w:rsidR="00000000" w:rsidDel="00000000" w:rsidP="00000000" w:rsidRDefault="00000000" w:rsidRPr="00000000" w14:paraId="0000000D">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Here we decided that each part of the architecture should be received and produced in order to have clarity on which data we will work with to evaluate a CV, the expected skills are:</w:t>
      </w:r>
    </w:p>
    <w:p w:rsidR="00000000" w:rsidDel="00000000" w:rsidP="00000000" w:rsidRDefault="00000000" w:rsidRPr="00000000" w14:paraId="0000000E">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0F">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10">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11">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12">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13">
      <w:pPr>
        <w:rPr>
          <w:rFonts w:ascii="Comic Neue" w:cs="Comic Neue" w:eastAsia="Comic Neue" w:hAnsi="Comic Neue"/>
          <w:b w:val="1"/>
          <w:bCs w:val="1"/>
          <w:i w:val="1"/>
          <w:iCs w:val="1"/>
          <w:sz w:val="24"/>
          <w:szCs w:val="24"/>
        </w:rPr>
      </w:pPr>
      <w:r w:rsidDel="00000000" w:rsidR="00000000" w:rsidRPr="00000000">
        <w:rPr>
          <w:rFonts w:ascii="Comic Neue" w:cs="Comic Neue" w:eastAsia="Comic Neue" w:hAnsi="Comic Neue"/>
          <w:b w:val="1"/>
          <w:bCs w:val="1"/>
          <w:i w:val="1"/>
          <w:iCs w:val="1"/>
          <w:sz w:val="24"/>
          <w:szCs w:val="24"/>
          <w:rtl w:val="0"/>
        </w:rPr>
        <w:t xml:space="preserve">Professional profiles</w:t>
      </w:r>
    </w:p>
    <w:p w:rsidR="00000000" w:rsidDel="00000000" w:rsidP="00000000" w:rsidRDefault="00000000" w:rsidRPr="00000000" w14:paraId="00000014">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We declare what each professional profile would be for its qualifications, objectives and alternatives, and the patron that is expected to be recognized by profile in general; this will be achieved by means of a graph such as ____</w:t>
      </w:r>
    </w:p>
    <w:p w:rsidR="00000000" w:rsidDel="00000000" w:rsidP="00000000" w:rsidRDefault="00000000" w:rsidRPr="00000000" w14:paraId="00000015">
      <w:pPr>
        <w:rPr>
          <w:rFonts w:ascii="Comic Neue Light" w:cs="Comic Neue Light" w:eastAsia="Comic Neue Light" w:hAnsi="Comic Neue Light"/>
        </w:rPr>
      </w:pPr>
      <w:r w:rsidDel="00000000" w:rsidR="00000000" w:rsidRPr="00000000">
        <w:rPr>
          <w:rtl w:val="0"/>
        </w:rPr>
      </w:r>
    </w:p>
    <w:p w:rsidR="00000000" w:rsidDel="00000000" w:rsidP="00000000" w:rsidRDefault="00000000" w:rsidRPr="00000000" w14:paraId="00000016">
      <w:pPr>
        <w:rPr>
          <w:rFonts w:ascii="Comic Neue" w:cs="Comic Neue" w:eastAsia="Comic Neue" w:hAnsi="Comic Neue"/>
          <w:b w:val="1"/>
          <w:bCs w:val="1"/>
          <w:i w:val="1"/>
          <w:iCs w:val="1"/>
          <w:sz w:val="24"/>
          <w:szCs w:val="24"/>
        </w:rPr>
      </w:pPr>
      <w:r w:rsidDel="00000000" w:rsidR="00000000" w:rsidRPr="00000000">
        <w:rPr>
          <w:rtl w:val="0"/>
        </w:rPr>
      </w:r>
    </w:p>
    <w:p w:rsidR="00000000" w:rsidDel="00000000" w:rsidP="00000000" w:rsidRDefault="00000000" w:rsidRPr="00000000" w14:paraId="00000017">
      <w:pPr>
        <w:rPr>
          <w:rFonts w:ascii="Comic Neue" w:cs="Comic Neue" w:eastAsia="Comic Neue" w:hAnsi="Comic Neue"/>
          <w:b w:val="1"/>
          <w:bCs w:val="1"/>
          <w:i w:val="1"/>
          <w:iCs w:val="1"/>
          <w:sz w:val="24"/>
          <w:szCs w:val="24"/>
        </w:rPr>
      </w:pPr>
      <w:r w:rsidDel="00000000" w:rsidR="00000000" w:rsidRPr="00000000">
        <w:rPr>
          <w:rFonts w:ascii="Comic Neue" w:cs="Comic Neue" w:eastAsia="Comic Neue" w:hAnsi="Comic Neue"/>
          <w:b w:val="1"/>
          <w:bCs w:val="1"/>
          <w:i w:val="1"/>
          <w:iCs w:val="1"/>
          <w:sz w:val="24"/>
          <w:szCs w:val="24"/>
          <w:rtl w:val="0"/>
        </w:rPr>
        <w:t xml:space="preserve">Formal models</w:t>
      </w:r>
    </w:p>
    <w:p w:rsidR="00000000" w:rsidDel="00000000" w:rsidP="00000000" w:rsidRDefault="00000000" w:rsidRPr="00000000" w14:paraId="00000018">
      <w:pPr>
        <w:rPr>
          <w:rFonts w:ascii="Comic Neue Light" w:cs="Comic Neue Light" w:eastAsia="Comic Neue Light" w:hAnsi="Comic Neue Light"/>
        </w:rPr>
      </w:pPr>
      <w:r w:rsidDel="00000000" w:rsidR="00000000" w:rsidRPr="00000000">
        <w:rPr>
          <w:rFonts w:ascii="Comic Neue Light" w:cs="Comic Neue Light" w:eastAsia="Comic Neue Light" w:hAnsi="Comic Neue Light"/>
          <w:rtl w:val="0"/>
        </w:rPr>
        <w:t xml:space="preserve">What defines what we will work with would be completed, both with regular expressions to extract and regulate the information of each CV that was received, as well as with Finite-State Transducers to standardize and have the information transformed into what is evaluated for each CV that has such a skill, then we went on to make the finite automata which can be Deterministic finite automata, Nondeterministic finite automata or Nondeterministic finite automata with ε/λ-transitions, we defined that to have the profiles with mandatory and optional skills, and finally with Context-Free Grammars using textX we will return the result in an html.</w:t>
      </w:r>
    </w:p>
    <w:p w:rsidR="00000000" w:rsidDel="00000000" w:rsidP="00000000" w:rsidRDefault="00000000" w:rsidRPr="00000000" w14:paraId="00000019">
      <w:pPr>
        <w:rPr>
          <w:rFonts w:ascii="Comic Neue Light" w:cs="Comic Neue Light" w:eastAsia="Comic Neue Light" w:hAnsi="Comic Neue Light"/>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mic Neue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mic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micNeueLight-regular.ttf"/><Relationship Id="rId2" Type="http://schemas.openxmlformats.org/officeDocument/2006/relationships/font" Target="fonts/ComicNeueLight-bold.ttf"/><Relationship Id="rId3" Type="http://schemas.openxmlformats.org/officeDocument/2006/relationships/font" Target="fonts/ComicNeueLight-italic.ttf"/><Relationship Id="rId4" Type="http://schemas.openxmlformats.org/officeDocument/2006/relationships/font" Target="fonts/ComicNeueLight-boldItalic.ttf"/><Relationship Id="rId5" Type="http://schemas.openxmlformats.org/officeDocument/2006/relationships/font" Target="fonts/ComicNeue-regular.ttf"/><Relationship Id="rId6" Type="http://schemas.openxmlformats.org/officeDocument/2006/relationships/font" Target="fonts/ComicNeue-bold.ttf"/><Relationship Id="rId7" Type="http://schemas.openxmlformats.org/officeDocument/2006/relationships/font" Target="fonts/ComicNeue-italic.ttf"/><Relationship Id="rId8" Type="http://schemas.openxmlformats.org/officeDocument/2006/relationships/font" Target="fonts/Comic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