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Neue" w:cs="Comic Neue" w:eastAsia="Comic Neue" w:hAnsi="Comic Neue"/>
          <w:b w:val="1"/>
          <w:bCs w:val="1"/>
          <w:sz w:val="36"/>
          <w:szCs w:val="36"/>
        </w:rPr>
      </w:pPr>
      <w:bookmarkStart w:colFirst="0" w:colLast="0" w:name="_oc71kvby7ryl" w:id="0"/>
      <w:bookmarkEnd w:id="0"/>
      <w:r w:rsidDel="00000000" w:rsidR="00000000" w:rsidRPr="00000000">
        <w:rPr>
          <w:rFonts w:ascii="Comic Neue" w:cs="Comic Neue" w:eastAsia="Comic Neue" w:hAnsi="Comic Neue"/>
          <w:b w:val="1"/>
          <w:bCs w:val="1"/>
          <w:sz w:val="36"/>
          <w:szCs w:val="36"/>
          <w:rtl w:val="0"/>
        </w:rPr>
        <w:t xml:space="preserve">Decision document</w:t>
      </w:r>
    </w:p>
    <w:p w:rsidR="00000000" w:rsidDel="00000000" w:rsidP="00000000" w:rsidRDefault="00000000" w:rsidRPr="00000000" w14:paraId="00000002">
      <w:pPr>
        <w:rPr>
          <w:rFonts w:ascii="Comic Neue Light" w:cs="Comic Neue Light" w:eastAsia="Comic Neue Light" w:hAnsi="Comic Neue Light"/>
        </w:rPr>
      </w:pPr>
      <w:r w:rsidDel="00000000" w:rsidR="00000000" w:rsidRPr="00000000">
        <w:rPr>
          <w:rtl w:val="0"/>
        </w:rPr>
      </w:r>
    </w:p>
    <w:p w:rsidR="00000000" w:rsidDel="00000000" w:rsidP="00000000" w:rsidRDefault="00000000" w:rsidRPr="00000000" w14:paraId="00000003">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Santiago Cabal </w:t>
      </w:r>
    </w:p>
    <w:p w:rsidR="00000000" w:rsidDel="00000000" w:rsidP="00000000" w:rsidRDefault="00000000" w:rsidRPr="00000000" w14:paraId="00000004">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Nicholas Solis</w:t>
      </w:r>
    </w:p>
    <w:p w:rsidR="00000000" w:rsidDel="00000000" w:rsidP="00000000" w:rsidRDefault="00000000" w:rsidRPr="00000000" w14:paraId="00000005">
      <w:pPr>
        <w:rPr>
          <w:rFonts w:ascii="Comic Neue Light" w:cs="Comic Neue Light" w:eastAsia="Comic Neue Light" w:hAnsi="Comic Neue Light"/>
        </w:rPr>
      </w:pPr>
      <w:r w:rsidDel="00000000" w:rsidR="00000000" w:rsidRPr="00000000">
        <w:rPr>
          <w:rtl w:val="0"/>
        </w:rPr>
      </w:r>
    </w:p>
    <w:p w:rsidR="00000000" w:rsidDel="00000000" w:rsidP="00000000" w:rsidRDefault="00000000" w:rsidRPr="00000000" w14:paraId="00000006">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This integrative task addresses the problem of the hiring process for many CVs, which usually have similar but not equal information, and since this information can be organized and written in various ways, we propose to resolve this situation in these sections:</w:t>
      </w:r>
    </w:p>
    <w:p w:rsidR="00000000" w:rsidDel="00000000" w:rsidP="00000000" w:rsidRDefault="00000000" w:rsidRPr="00000000" w14:paraId="00000007">
      <w:pPr>
        <w:rPr>
          <w:rFonts w:ascii="Comic Neue Light" w:cs="Comic Neue Light" w:eastAsia="Comic Neue Light" w:hAnsi="Comic Neue Light"/>
        </w:rPr>
      </w:pPr>
      <w:r w:rsidDel="00000000" w:rsidR="00000000" w:rsidRPr="00000000">
        <w:rPr>
          <w:rtl w:val="0"/>
        </w:rPr>
      </w:r>
    </w:p>
    <w:p w:rsidR="00000000" w:rsidDel="00000000" w:rsidP="00000000" w:rsidRDefault="00000000" w:rsidRPr="00000000" w14:paraId="00000008">
      <w:pPr>
        <w:pStyle w:val="Heading2"/>
        <w:rPr>
          <w:rFonts w:ascii="Comic Neue" w:cs="Comic Neue" w:eastAsia="Comic Neue" w:hAnsi="Comic Neue"/>
          <w:b w:val="1"/>
          <w:bCs w:val="1"/>
          <w:i w:val="1"/>
          <w:iCs w:val="1"/>
          <w:sz w:val="24"/>
          <w:szCs w:val="24"/>
        </w:rPr>
      </w:pPr>
      <w:bookmarkStart w:colFirst="0" w:colLast="0" w:name="_7zhkgm8384es" w:id="1"/>
      <w:bookmarkEnd w:id="1"/>
      <w:r w:rsidDel="00000000" w:rsidR="00000000" w:rsidRPr="00000000">
        <w:rPr>
          <w:rFonts w:ascii="Comic Neue" w:cs="Comic Neue" w:eastAsia="Comic Neue" w:hAnsi="Comic Neue"/>
          <w:b w:val="1"/>
          <w:bCs w:val="1"/>
          <w:i w:val="1"/>
          <w:iCs w:val="1"/>
          <w:sz w:val="24"/>
          <w:szCs w:val="24"/>
          <w:rtl w:val="0"/>
        </w:rPr>
        <w:t xml:space="preserve">General architecture</w:t>
      </w:r>
    </w:p>
    <w:p w:rsidR="00000000" w:rsidDel="00000000" w:rsidP="00000000" w:rsidRDefault="00000000" w:rsidRPr="00000000" w14:paraId="00000009">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We initially used the CV as a.txt file, starting by extracting important and competent information from what all the curriculums in common should include, then standardizing depending on what they call certain things such as programming languages, development environments, etc.</w:t>
      </w:r>
    </w:p>
    <w:p w:rsidR="00000000" w:rsidDel="00000000" w:rsidP="00000000" w:rsidRDefault="00000000" w:rsidRPr="00000000" w14:paraId="0000000A">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We use these skills and specific characteristics of the CV to recognize the professional profile and take decisions as a company to decide the structured performance, are options to be considered depending on which skills were included in the CV.</w:t>
      </w:r>
    </w:p>
    <w:p w:rsidR="00000000" w:rsidDel="00000000" w:rsidP="00000000" w:rsidRDefault="00000000" w:rsidRPr="00000000" w14:paraId="0000000B">
      <w:pPr>
        <w:rPr>
          <w:rFonts w:ascii="Comic Neue Light" w:cs="Comic Neue Light" w:eastAsia="Comic Neue Light" w:hAnsi="Comic Neue Light"/>
        </w:rPr>
      </w:pPr>
      <w:r w:rsidDel="00000000" w:rsidR="00000000" w:rsidRPr="00000000">
        <w:rPr>
          <w:rtl w:val="0"/>
        </w:rPr>
      </w:r>
    </w:p>
    <w:p w:rsidR="00000000" w:rsidDel="00000000" w:rsidP="00000000" w:rsidRDefault="00000000" w:rsidRPr="00000000" w14:paraId="0000000C">
      <w:pPr>
        <w:pStyle w:val="Heading2"/>
        <w:rPr>
          <w:rFonts w:ascii="Comic Neue" w:cs="Comic Neue" w:eastAsia="Comic Neue" w:hAnsi="Comic Neue"/>
          <w:b w:val="1"/>
          <w:bCs w:val="1"/>
          <w:i w:val="1"/>
          <w:iCs w:val="1"/>
          <w:sz w:val="24"/>
          <w:szCs w:val="24"/>
        </w:rPr>
      </w:pPr>
      <w:bookmarkStart w:colFirst="0" w:colLast="0" w:name="_arzwfm8oajbv" w:id="2"/>
      <w:bookmarkEnd w:id="2"/>
      <w:r w:rsidDel="00000000" w:rsidR="00000000" w:rsidRPr="00000000">
        <w:rPr>
          <w:rFonts w:ascii="Comic Neue" w:cs="Comic Neue" w:eastAsia="Comic Neue" w:hAnsi="Comic Neue"/>
          <w:b w:val="1"/>
          <w:bCs w:val="1"/>
          <w:i w:val="1"/>
          <w:iCs w:val="1"/>
          <w:sz w:val="24"/>
          <w:szCs w:val="24"/>
          <w:rtl w:val="0"/>
        </w:rPr>
        <w:t xml:space="preserve">Data specification</w:t>
      </w:r>
    </w:p>
    <w:p w:rsidR="00000000" w:rsidDel="00000000" w:rsidP="00000000" w:rsidRDefault="00000000" w:rsidRPr="00000000" w14:paraId="0000000D">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Here we decided that each part of the architecture should be received and produced in order to have clarity on which data we will work with to evaluate a CV, the expected skills are:</w:t>
      </w:r>
    </w:p>
    <w:p w:rsidR="00000000" w:rsidDel="00000000" w:rsidP="00000000" w:rsidRDefault="00000000" w:rsidRPr="00000000" w14:paraId="0000000E">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JavaScript or TypeScript</w:t>
      </w:r>
    </w:p>
    <w:p w:rsidR="00000000" w:rsidDel="00000000" w:rsidP="00000000" w:rsidRDefault="00000000" w:rsidRPr="00000000" w14:paraId="0000000F">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React, Angular, or Vue</w:t>
      </w:r>
    </w:p>
    <w:p w:rsidR="00000000" w:rsidDel="00000000" w:rsidP="00000000" w:rsidRDefault="00000000" w:rsidRPr="00000000" w14:paraId="00000010">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omic Neue Light" w:cs="Comic Neue Light" w:eastAsia="Comic Neue Light" w:hAnsi="Comic Neue Light"/>
          <w:sz w:val="20"/>
          <w:szCs w:val="20"/>
          <w:rtl w:val="0"/>
        </w:rPr>
        <w:t xml:space="preserve">Node.js, Django, Spring Boot, or a similar backend technology</w:t>
      </w:r>
    </w:p>
    <w:p w:rsidR="00000000" w:rsidDel="00000000" w:rsidP="00000000" w:rsidRDefault="00000000" w:rsidRPr="00000000" w14:paraId="00000011">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SQL or NoSQL databases</w:t>
      </w:r>
    </w:p>
    <w:p w:rsidR="00000000" w:rsidDel="00000000" w:rsidP="00000000" w:rsidRDefault="00000000" w:rsidRPr="00000000" w14:paraId="00000012">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REST APIs</w:t>
      </w:r>
    </w:p>
    <w:p w:rsidR="00000000" w:rsidDel="00000000" w:rsidP="00000000" w:rsidRDefault="00000000" w:rsidRPr="00000000" w14:paraId="00000013">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Git</w:t>
      </w:r>
    </w:p>
    <w:p w:rsidR="00000000" w:rsidDel="00000000" w:rsidP="00000000" w:rsidRDefault="00000000" w:rsidRPr="00000000" w14:paraId="00000014">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Python</w:t>
      </w:r>
    </w:p>
    <w:p w:rsidR="00000000" w:rsidDel="00000000" w:rsidP="00000000" w:rsidRDefault="00000000" w:rsidRPr="00000000" w14:paraId="00000015">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Pandas or NumPy</w:t>
      </w:r>
    </w:p>
    <w:p w:rsidR="00000000" w:rsidDel="00000000" w:rsidP="00000000" w:rsidRDefault="00000000" w:rsidRPr="00000000" w14:paraId="00000016">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Scikit-learn</w:t>
      </w:r>
    </w:p>
    <w:p w:rsidR="00000000" w:rsidDel="00000000" w:rsidP="00000000" w:rsidRDefault="00000000" w:rsidRPr="00000000" w14:paraId="00000017">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TensorFlow, or PyTorch</w:t>
      </w:r>
    </w:p>
    <w:p w:rsidR="00000000" w:rsidDel="00000000" w:rsidP="00000000" w:rsidRDefault="00000000" w:rsidRPr="00000000" w14:paraId="00000018">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mic Neue Light" w:cs="Comic Neue Light" w:eastAsia="Comic Neue Light" w:hAnsi="Comic Neue Light"/>
          <w:sz w:val="20"/>
          <w:szCs w:val="20"/>
          <w:rtl w:val="0"/>
        </w:rPr>
        <w:t xml:space="preserve">Machine-learning model development</w:t>
      </w:r>
    </w:p>
    <w:p w:rsidR="00000000" w:rsidDel="00000000" w:rsidP="00000000" w:rsidRDefault="00000000" w:rsidRPr="00000000" w14:paraId="00000019">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    Apache Spark </w:t>
      </w:r>
    </w:p>
    <w:p w:rsidR="00000000" w:rsidDel="00000000" w:rsidP="00000000" w:rsidRDefault="00000000" w:rsidRPr="00000000" w14:paraId="0000001A">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    ETL Pipelines </w:t>
      </w:r>
    </w:p>
    <w:p w:rsidR="00000000" w:rsidDel="00000000" w:rsidP="00000000" w:rsidRDefault="00000000" w:rsidRPr="00000000" w14:paraId="0000001B">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    Data Warehousing </w:t>
      </w:r>
    </w:p>
    <w:p w:rsidR="00000000" w:rsidDel="00000000" w:rsidP="00000000" w:rsidRDefault="00000000" w:rsidRPr="00000000" w14:paraId="0000001C">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    HTML — Defining the structure of web pages.</w:t>
      </w:r>
    </w:p>
    <w:p w:rsidR="00000000" w:rsidDel="00000000" w:rsidP="00000000" w:rsidRDefault="00000000" w:rsidRPr="00000000" w14:paraId="0000001D">
      <w:pPr>
        <w:ind w:left="1080" w:hanging="360"/>
        <w:jc w:val="both"/>
        <w:rPr>
          <w:rFonts w:ascii="Comic Neue Light" w:cs="Comic Neue Light" w:eastAsia="Comic Neue Light" w:hAnsi="Comic Neue Light"/>
          <w:sz w:val="20"/>
          <w:szCs w:val="20"/>
        </w:rPr>
      </w:pPr>
      <w:r w:rsidDel="00000000" w:rsidR="00000000" w:rsidRPr="00000000">
        <w:rPr>
          <w:rFonts w:ascii="Comic Neue Light" w:cs="Comic Neue Light" w:eastAsia="Comic Neue Light" w:hAnsi="Comic Neue Light"/>
          <w:sz w:val="20"/>
          <w:szCs w:val="20"/>
          <w:rtl w:val="0"/>
        </w:rPr>
        <w:t xml:space="preserve">●</w:t>
        <w:tab/>
        <w:t xml:space="preserve">CSS — Styling layouts, colors, and visual elements.</w:t>
      </w:r>
    </w:p>
    <w:p w:rsidR="00000000" w:rsidDel="00000000" w:rsidP="00000000" w:rsidRDefault="00000000" w:rsidRPr="00000000" w14:paraId="0000001E">
      <w:pPr>
        <w:ind w:left="1080" w:hanging="360"/>
        <w:jc w:val="both"/>
        <w:rPr>
          <w:rFonts w:ascii="Comic Neue Light" w:cs="Comic Neue Light" w:eastAsia="Comic Neue Light" w:hAnsi="Comic Neue Light"/>
        </w:rPr>
      </w:pPr>
      <w:r w:rsidDel="00000000" w:rsidR="00000000" w:rsidRPr="00000000">
        <w:rPr>
          <w:rFonts w:ascii="Comic Neue Light" w:cs="Comic Neue Light" w:eastAsia="Comic Neue Light" w:hAnsi="Comic Neue Light"/>
          <w:sz w:val="20"/>
          <w:szCs w:val="20"/>
          <w:rtl w:val="0"/>
        </w:rPr>
        <w:t xml:space="preserve">●</w:t>
        <w:tab/>
        <w:t xml:space="preserve">Responsive Web Design </w:t>
      </w:r>
      <w:r w:rsidDel="00000000" w:rsidR="00000000" w:rsidRPr="00000000">
        <w:rPr>
          <w:rtl w:val="0"/>
        </w:rPr>
      </w:r>
    </w:p>
    <w:p w:rsidR="00000000" w:rsidDel="00000000" w:rsidP="00000000" w:rsidRDefault="00000000" w:rsidRPr="00000000" w14:paraId="0000001F">
      <w:pPr>
        <w:rPr>
          <w:rFonts w:ascii="Comic Neue Light" w:cs="Comic Neue Light" w:eastAsia="Comic Neue Light" w:hAnsi="Comic Neue Light"/>
        </w:rPr>
      </w:pPr>
      <w:r w:rsidDel="00000000" w:rsidR="00000000" w:rsidRPr="00000000">
        <w:rPr>
          <w:rtl w:val="0"/>
        </w:rPr>
      </w:r>
    </w:p>
    <w:p w:rsidR="00000000" w:rsidDel="00000000" w:rsidP="00000000" w:rsidRDefault="00000000" w:rsidRPr="00000000" w14:paraId="00000020">
      <w:pPr>
        <w:pStyle w:val="Heading2"/>
        <w:rPr>
          <w:rFonts w:ascii="Comic Neue" w:cs="Comic Neue" w:eastAsia="Comic Neue" w:hAnsi="Comic Neue"/>
          <w:b w:val="1"/>
          <w:bCs w:val="1"/>
          <w:i w:val="1"/>
          <w:iCs w:val="1"/>
          <w:sz w:val="24"/>
          <w:szCs w:val="24"/>
        </w:rPr>
      </w:pPr>
      <w:bookmarkStart w:colFirst="0" w:colLast="0" w:name="_k3pf07xgbstw" w:id="3"/>
      <w:bookmarkEnd w:id="3"/>
      <w:r w:rsidDel="00000000" w:rsidR="00000000" w:rsidRPr="00000000">
        <w:rPr>
          <w:rFonts w:ascii="Comic Neue" w:cs="Comic Neue" w:eastAsia="Comic Neue" w:hAnsi="Comic Neue"/>
          <w:b w:val="1"/>
          <w:bCs w:val="1"/>
          <w:i w:val="1"/>
          <w:iCs w:val="1"/>
          <w:sz w:val="24"/>
          <w:szCs w:val="24"/>
          <w:rtl w:val="0"/>
        </w:rPr>
        <w:t xml:space="preserve">Professional profiles</w:t>
      </w:r>
    </w:p>
    <w:p w:rsidR="00000000" w:rsidDel="00000000" w:rsidP="00000000" w:rsidRDefault="00000000" w:rsidRPr="00000000" w14:paraId="00000021">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We declare what each professional profile would be for its qualifications, objectives and alternatives, and the patron that is expected to be recognized by profile in general; this will be achieved by means of a graph such as Data Engineer y UI Developer:</w:t>
      </w:r>
    </w:p>
    <w:p w:rsidR="00000000" w:rsidDel="00000000" w:rsidP="00000000" w:rsidRDefault="00000000" w:rsidRPr="00000000" w14:paraId="00000022">
      <w:pPr>
        <w:pStyle w:val="Heading3"/>
        <w:keepNext w:val="0"/>
        <w:keepLines w:val="0"/>
        <w:spacing w:after="80" w:lineRule="auto"/>
        <w:rPr>
          <w:rFonts w:ascii="Comic Neue" w:cs="Comic Neue" w:eastAsia="Comic Neue" w:hAnsi="Comic Neue"/>
          <w:b w:val="1"/>
          <w:bCs w:val="1"/>
          <w:sz w:val="34"/>
          <w:szCs w:val="34"/>
        </w:rPr>
      </w:pPr>
      <w:bookmarkStart w:colFirst="0" w:colLast="0" w:name="_3im4rgi4gi6i" w:id="4"/>
      <w:bookmarkEnd w:id="4"/>
      <w:r w:rsidDel="00000000" w:rsidR="00000000" w:rsidRPr="00000000">
        <w:rPr>
          <w:rFonts w:ascii="Comic Neue" w:cs="Comic Neue" w:eastAsia="Comic Neue" w:hAnsi="Comic Neue"/>
          <w:b w:val="1"/>
          <w:bCs w:val="1"/>
          <w:sz w:val="34"/>
          <w:szCs w:val="34"/>
          <w:rtl w:val="0"/>
        </w:rPr>
        <w:t xml:space="preserve">Reference Profile 3 — Data Engineer</w:t>
      </w:r>
    </w:p>
    <w:p w:rsidR="00000000" w:rsidDel="00000000" w:rsidP="00000000" w:rsidRDefault="00000000" w:rsidRPr="00000000" w14:paraId="00000023">
      <w:pPr>
        <w:spacing w:after="240" w:before="240" w:lineRule="auto"/>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A Data Engineer designs, builds, and maintains data pipelines and infrastructure to collect, transform, store, and prepare data for analysis. This role focuses on data processing, database management, and reliable data integration.</w:t>
      </w:r>
    </w:p>
    <w:p w:rsidR="00000000" w:rsidDel="00000000" w:rsidP="00000000" w:rsidRDefault="00000000" w:rsidRPr="00000000" w14:paraId="00000024">
      <w:pPr>
        <w:pStyle w:val="Heading3"/>
        <w:keepNext w:val="0"/>
        <w:keepLines w:val="0"/>
        <w:spacing w:after="80" w:lineRule="auto"/>
        <w:rPr>
          <w:rFonts w:ascii="Comic Neue" w:cs="Comic Neue" w:eastAsia="Comic Neue" w:hAnsi="Comic Neue"/>
          <w:b w:val="1"/>
          <w:bCs w:val="1"/>
          <w:sz w:val="34"/>
          <w:szCs w:val="34"/>
        </w:rPr>
      </w:pPr>
      <w:bookmarkStart w:colFirst="0" w:colLast="0" w:name="_duwny6qmx5ww" w:id="5"/>
      <w:bookmarkEnd w:id="5"/>
      <w:r w:rsidDel="00000000" w:rsidR="00000000" w:rsidRPr="00000000">
        <w:rPr>
          <w:rFonts w:ascii="Comic Neue" w:cs="Comic Neue" w:eastAsia="Comic Neue" w:hAnsi="Comic Neue"/>
          <w:b w:val="1"/>
          <w:bCs w:val="1"/>
          <w:sz w:val="34"/>
          <w:szCs w:val="34"/>
          <w:rtl w:val="0"/>
        </w:rPr>
        <w:t xml:space="preserve">Reference Profile 4 — UI Developer</w:t>
      </w:r>
    </w:p>
    <w:p w:rsidR="00000000" w:rsidDel="00000000" w:rsidP="00000000" w:rsidRDefault="00000000" w:rsidRPr="00000000" w14:paraId="00000025">
      <w:pPr>
        <w:spacing w:after="240" w:before="240" w:lineRule="auto"/>
        <w:rPr>
          <w:rFonts w:ascii="Comic Neue" w:cs="Comic Neue" w:eastAsia="Comic Neue" w:hAnsi="Comic Neue"/>
          <w:b w:val="1"/>
          <w:bCs w:val="1"/>
          <w:i w:val="1"/>
          <w:iCs w:val="1"/>
          <w:sz w:val="24"/>
          <w:szCs w:val="24"/>
        </w:rPr>
      </w:pPr>
      <w:r w:rsidDel="00000000" w:rsidR="00000000" w:rsidRPr="00000000">
        <w:rPr>
          <w:rFonts w:ascii="Comic Neue Light" w:cs="Comic Neue Light" w:eastAsia="Comic Neue Light" w:hAnsi="Comic Neue Light"/>
          <w:rtl w:val="0"/>
        </w:rPr>
        <w:t xml:space="preserve">A UI Developer builds the visual and interactive components of software applications. This role focuses on implementing user interfaces, creating responsive layouts, and ensuring that applications are usable and consistent across different devices.</w:t>
      </w:r>
      <w:r w:rsidDel="00000000" w:rsidR="00000000" w:rsidRPr="00000000">
        <w:rPr>
          <w:rtl w:val="0"/>
        </w:rPr>
      </w:r>
    </w:p>
    <w:p w:rsidR="00000000" w:rsidDel="00000000" w:rsidP="00000000" w:rsidRDefault="00000000" w:rsidRPr="00000000" w14:paraId="00000026">
      <w:pPr>
        <w:pStyle w:val="Heading2"/>
        <w:rPr>
          <w:rFonts w:ascii="Comic Neue" w:cs="Comic Neue" w:eastAsia="Comic Neue" w:hAnsi="Comic Neue"/>
          <w:b w:val="1"/>
          <w:bCs w:val="1"/>
          <w:i w:val="1"/>
          <w:iCs w:val="1"/>
          <w:sz w:val="24"/>
          <w:szCs w:val="24"/>
        </w:rPr>
      </w:pPr>
      <w:bookmarkStart w:colFirst="0" w:colLast="0" w:name="_r5eg25s76urq" w:id="6"/>
      <w:bookmarkEnd w:id="6"/>
      <w:r w:rsidDel="00000000" w:rsidR="00000000" w:rsidRPr="00000000">
        <w:rPr>
          <w:rFonts w:ascii="Comic Neue" w:cs="Comic Neue" w:eastAsia="Comic Neue" w:hAnsi="Comic Neue"/>
          <w:b w:val="1"/>
          <w:bCs w:val="1"/>
          <w:i w:val="1"/>
          <w:iCs w:val="1"/>
          <w:sz w:val="24"/>
          <w:szCs w:val="24"/>
          <w:rtl w:val="0"/>
        </w:rPr>
        <w:t xml:space="preserve">Formal models</w:t>
      </w:r>
    </w:p>
    <w:p w:rsidR="00000000" w:rsidDel="00000000" w:rsidP="00000000" w:rsidRDefault="00000000" w:rsidRPr="00000000" w14:paraId="00000027">
      <w:pPr>
        <w:rPr>
          <w:rFonts w:ascii="Comic Neue Light" w:cs="Comic Neue Light" w:eastAsia="Comic Neue Light" w:hAnsi="Comic Neue Light"/>
        </w:rPr>
      </w:pPr>
      <w:r w:rsidDel="00000000" w:rsidR="00000000" w:rsidRPr="00000000">
        <w:rPr>
          <w:rFonts w:ascii="Comic Neue Light" w:cs="Comic Neue Light" w:eastAsia="Comic Neue Light" w:hAnsi="Comic Neue Light"/>
          <w:rtl w:val="0"/>
        </w:rPr>
        <w:t xml:space="preserve">What defines what we will work with would be completed, both with regular expressions to extract and regulate the information of each CV that was received, as well as with Finite-State Transducers to standardize and have the information transformed into what is evaluated for each CV that has such a skill, then we went on to make the finite automata which can be Deterministic finite automata, Nondeterministic finite automata or Nondeterministic finite automata with ε/λ-transitions, we defined that to have the profiles with mandatory and optional skills, and finally with Context-Free Grammars using textX we will return the result in an html.</w:t>
      </w:r>
    </w:p>
    <w:p w:rsidR="00000000" w:rsidDel="00000000" w:rsidP="00000000" w:rsidRDefault="00000000" w:rsidRPr="00000000" w14:paraId="00000028">
      <w:pPr>
        <w:rPr>
          <w:rFonts w:ascii="Comic Neue Light" w:cs="Comic Neue Light" w:eastAsia="Comic Neue Light" w:hAnsi="Comic Neue Light"/>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Neu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ic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micNeueLight-regular.ttf"/><Relationship Id="rId2" Type="http://schemas.openxmlformats.org/officeDocument/2006/relationships/font" Target="fonts/ComicNeueLight-bold.ttf"/><Relationship Id="rId3" Type="http://schemas.openxmlformats.org/officeDocument/2006/relationships/font" Target="fonts/ComicNeueLight-italic.ttf"/><Relationship Id="rId4" Type="http://schemas.openxmlformats.org/officeDocument/2006/relationships/font" Target="fonts/ComicNeueLight-boldItalic.ttf"/><Relationship Id="rId5" Type="http://schemas.openxmlformats.org/officeDocument/2006/relationships/font" Target="fonts/ComicNeue-regular.ttf"/><Relationship Id="rId6" Type="http://schemas.openxmlformats.org/officeDocument/2006/relationships/font" Target="fonts/ComicNeue-bold.ttf"/><Relationship Id="rId7" Type="http://schemas.openxmlformats.org/officeDocument/2006/relationships/font" Target="fonts/ComicNeue-italic.ttf"/><Relationship Id="rId8" Type="http://schemas.openxmlformats.org/officeDocument/2006/relationships/font" Target="fonts/Comic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