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del Artículo</w:t>
      </w: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A61FD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Diseño e Interacción de un Software Educativo Colaborativo</w:t>
      </w:r>
    </w:p>
    <w:p w:rsidR="00A61FD6" w:rsidRPr="00A61FD6" w:rsidRDefault="00A61FD6" w:rsidP="00A61FD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Introducción</w:t>
      </w:r>
      <w:bookmarkStart w:id="0" w:name="_GoBack"/>
      <w:bookmarkEnd w:id="0"/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El avance de las tecnologías de la información y la comunicación ha transformado la forma en que interactuamos, aprendemos y compartimos información. En el ámbito educativo, el uso de plataformas digitales colaborativas ofrece nuevas maneras de aprender y enseñar mediante la creación de contenido en tiempo real. Este artículo analiza una plataforma de software educativo que emplea pantallas compartidas para optimizar la transmisión de información y facilitar la interacción entre docentes y estudiantes.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 del Software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La plataforma busca mejorar la experiencia de aprendizaje colaborativo mediante el uso de una pantalla compartida que permita a docentes y estudiantes crear, editar y compartir contenido multimedia. Entre sus funciones clave destacan la elaboración de infografías, la creación de presentaciones y la implementación de herramientas de comunicación que fomenten la participación activa. El público objetivo incluye tanto a estudiantes de diversos niveles educativos como a docentes y padres de familia interesados en la educación interactiva.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de la Interfaz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El diseño del software educativo se compone de diferentes módulos para garantizar una experiencia de usuario optimizada. A continuación, se detallan algunas de sus páginas y funciones clave:</w:t>
      </w:r>
    </w:p>
    <w:p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Principal</w:t>
      </w: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: Es el punto de inicio de la interacción, donde el usuario encuentra opciones como menú, título y retroceder. El diseño busca facilitar la navegación mediante iconos y acciones intuitivas.</w:t>
      </w:r>
    </w:p>
    <w:p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Crear</w:t>
      </w: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Esta sección permite la creación y modificación de contenido en tiempo real. Aquí, los usuarios pueden interactuar mediante iconos </w:t>
      </w: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para editar, transmitir, silenciar o activar funciones como el micrófono y capturar pantallas.</w:t>
      </w:r>
    </w:p>
    <w:p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Compartir</w:t>
      </w: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: Con esta opción, el usuario puede generar enlaces para compartir el contenido con otros usuarios. También se incluye la posibilidad de agregar manualmente a personas mediante un sistema de invitaciones, promoviendo un entorno colaborativo.</w:t>
      </w:r>
    </w:p>
    <w:p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Exportar</w:t>
      </w: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Permite adjuntar contenido multimedia y documentos, como vídeos, imágenes y archivos de texto, mejorando la capacidad de transmisión de conocimiento.</w:t>
      </w:r>
    </w:p>
    <w:p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Comentar</w:t>
      </w: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: Esta ventana facilita la comunicación interactiva mediante la función de comentarios, permitiendo que docentes y estudiantes realicen observaciones en tiempo real.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Funcionalidades y Elementos Destacados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El software educativo no solo se centra en la transmisión de información, sino en fomentar el aprendizaje activo y colaborativo. Para lograrlo, integra funcionalidades como herramientas de edición (pinceles, borradores, colores, entre otros), opciones de personalización, y elementos de interacción que promueven la comunicación efectiva en tiempo real. Además, la plataforma fomenta la inclusión y el trabajo en equipo, ofreciendo un entorno accesible para personas con diferentes niveles de habilidades digitales.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Conclusión</w:t>
      </w:r>
    </w:p>
    <w:p w:rsidR="00A61FD6" w:rsidRPr="00A61FD6" w:rsidRDefault="00A61FD6" w:rsidP="00A61FD6">
      <w:pPr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FD6">
        <w:rPr>
          <w:rFonts w:ascii="Times New Roman" w:eastAsia="Times New Roman" w:hAnsi="Times New Roman" w:cs="Times New Roman"/>
          <w:sz w:val="24"/>
          <w:szCs w:val="24"/>
          <w:lang w:eastAsia="es-CO"/>
        </w:rPr>
        <w:t>Este software educativo, diseñado con un enfoque en la interactividad y la colaboración, representa una herramienta valiosa para el entorno educativo moderno. Su capacidad de promover la creación conjunta de conocimiento y de facilitar el aprendizaje participativo lo convierte en una plataforma versátil y efectiva. La continua integración de nuevas funcionalidades garantizará su relevancia en la educación digital del futuro.</w:t>
      </w:r>
    </w:p>
    <w:p w:rsidR="007A7BC1" w:rsidRDefault="007A7BC1" w:rsidP="00A61FD6">
      <w:pPr>
        <w:spacing w:line="360" w:lineRule="auto"/>
        <w:ind w:firstLine="567"/>
      </w:pPr>
    </w:p>
    <w:sectPr w:rsidR="007A7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C1DB7"/>
    <w:multiLevelType w:val="multilevel"/>
    <w:tmpl w:val="352A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D6"/>
    <w:rsid w:val="007A7BC1"/>
    <w:rsid w:val="00A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FF57"/>
  <w15:chartTrackingRefBased/>
  <w15:docId w15:val="{3ADD5822-2FBD-43FC-843C-2F601BD2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rivera lopez</dc:creator>
  <cp:keywords/>
  <dc:description/>
  <cp:lastModifiedBy>cesar augusto rivera lopez</cp:lastModifiedBy>
  <cp:revision>1</cp:revision>
  <dcterms:created xsi:type="dcterms:W3CDTF">2024-11-19T22:17:00Z</dcterms:created>
  <dcterms:modified xsi:type="dcterms:W3CDTF">2024-11-19T22:19:00Z</dcterms:modified>
</cp:coreProperties>
</file>