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Taller de Algoritmos Solucionar una 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Valentina Rodríguez Palacios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Angela Peña Huertas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Eimy Yuliana Yate Quesada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Paula Michell García Valencia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Santiago Gañan Hidalgo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Instructor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Arle Morales Ortiz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SENA – Centro de Comercio y Turismo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Ficha: 2994283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Análisis y Desarrollo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2024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Tabla de Contenido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Mapa conceptual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94"/>
        </w:tabs>
        <w:spacing w:after="0" w:before="0" w:line="48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del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94"/>
        </w:tabs>
        <w:spacing w:after="0" w:before="0" w:line="48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Análisis de aplicación para la  solución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Pseudocódigo y diagrama de flujo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Elaboración de mock up y diseño de la propuesta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Elaboración de reel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Paso a paso en 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Lecciones aprendidas en miro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Fuentes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“URBAN COLLECT” surge como una solución innovadora para la gestión de la recolección de residuos. Nuestra aplicación está diseñada para transformar la manera en que los usuarios y recicladores manejan la distribución de residuos, así como para asegurar que los recolectores cumplan con las fechas estimadas de recolección. Esto no solo optimiza la eficiencia y organización del proceso, sino que también aborda problemas graves de higiene, contaminación y malos olores, que pueden provocar enfermedades y afectar el medio ambiente debido a una gestión ineficiente.  La aplicación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URBAN COLLECT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se propone como una solución integral a esta problemática. Entre sus características destacan: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Información sobre las fechas de recolección de residuo.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Localización de puntos de recolección, es decir, contenedores y sus direcciones.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Herramientas de aprendizaje sobre la adecuada distribución de los residuos.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Mapa conceptual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-628648</wp:posOffset>
            </wp:positionH>
            <wp:positionV relativeFrom="paragraph">
              <wp:posOffset>232023</wp:posOffset>
            </wp:positionV>
            <wp:extent cx="7167563" cy="5368257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7563" cy="5368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del Problema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Armenia, hay un problema con la cantidad de basura que se acumula en las calles. Los contenedores de basura se llenan rápidamente y la gente no siempre sabe dónde depositar sus residuos correctamente. Esto genera problemas de higiene, contaminación y mal olor.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Análisis de la Problemática y Diseño de la Aplicación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La acumulación de basura en las calles de Armenia es un desafío que impacta directamente en la salud pública y el medio ambiente. La falta de información sobre la ubicación de los contenedores y las fechas de recolección contribuye a que los ciudadanos no dispongan adecuadamente de sus residuos. Además, los contenedores llenos generan situaciones de insalubridad y pueden atraer plagas, lo que agrava aún más la situación.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abordar estas problemáticas, la aplicación “URBAN COLLECT” ha sido diseñada con varias funcionalidades clave: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1. Encontrar el Contenedor Más Cercano: La aplicación permite a los usuarios localizar el contenedor de basura más cercano a su ubicación. Esto facilita la correcta disposición de residuos y reduce la acumulación de basura en lugares inapropiados.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2. Reportar Contenedores Llenos: Los usuarios pueden informar sobre contenedores que se encuentran llenos, lo que activa una alerta para la empresa de recolección. Esta función garantiza una respuesta rápida y eficiente, mejorando la limpieza de las calles.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3. Notificaciones sobre Fechas de Recolección: “URBAN COLLECT” incluye un calendario integrado que muestra las fechas de recolección de basura. Además, la aplicación envía notificaciones con anticipación para recordar a los usuarios que deben sacar la basura, ayudando a mantener la organización en la gestión de residuos.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4. Educación sobre Reciclaje y Disposición de Residuos: La aplicación ofrece recursos educativos que informan a los usuarios sobre la importancia del reciclaje y la correcta disposición de residuos. Esto no solo promueve prácticas sostenibles, sino que también fomenta una mayor conciencia ambiental entre la comunidad.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Con estas funcionalidades, “URBAN COLLECT” no solo busca optimizar la recolección de basura, sino también involucrar a la comunidad en la gestión de residuos, promoviendo un entorno más limpio y saludable.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b w:val="1"/>
        </w:rPr>
      </w:pPr>
      <w:bookmarkStart w:colFirst="0" w:colLast="0" w:name="_nryhtv3h0t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b w:val="1"/>
        </w:rPr>
      </w:pPr>
      <w:bookmarkStart w:colFirst="0" w:colLast="0" w:name="_izjuc6fl79j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b w:val="1"/>
        </w:rPr>
      </w:pPr>
      <w:bookmarkStart w:colFirst="0" w:colLast="0" w:name="_82nc3cq23iz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b w:val="1"/>
        </w:rPr>
      </w:pPr>
      <w:bookmarkStart w:colFirst="0" w:colLast="0" w:name="_3mejdt95g4x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firstLine="0"/>
        <w:jc w:val="center"/>
        <w:rPr>
          <w:rFonts w:ascii="Lexend" w:cs="Lexend" w:eastAsia="Lexend" w:hAnsi="Lexend"/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ALGORITMO EN PSEUDOCÓDIGO DE LA DISPOSICIÓN DE LOS RESIDUOS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INICIO</w:t>
      </w:r>
    </w:p>
    <w:p w:rsidR="00000000" w:rsidDel="00000000" w:rsidP="00000000" w:rsidRDefault="00000000" w:rsidRPr="00000000" w14:paraId="00000065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¿Es un residuo orgánico?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(Sí/No)"</w:t>
      </w:r>
    </w:p>
    <w:p w:rsidR="00000000" w:rsidDel="00000000" w:rsidP="00000000" w:rsidRDefault="00000000" w:rsidRPr="00000000" w14:paraId="00000067">
      <w:pPr>
        <w:spacing w:line="276" w:lineRule="auto"/>
        <w:ind w:firstLine="0"/>
        <w:rPr>
          <w:rFonts w:ascii="Courier" w:cs="Courier" w:eastAsia="Courier" w:hAnsi="Courier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LEER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respuestaOrganico</w:t>
      </w:r>
    </w:p>
    <w:p w:rsidR="00000000" w:rsidDel="00000000" w:rsidP="00000000" w:rsidRDefault="00000000" w:rsidRPr="00000000" w14:paraId="00000068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 respuestaOrgánico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== 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"Sí" </w:t>
      </w:r>
    </w:p>
    <w:p w:rsidR="00000000" w:rsidDel="00000000" w:rsidP="00000000" w:rsidRDefault="00000000" w:rsidRPr="00000000" w14:paraId="0000006A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ENTONCES</w:t>
      </w:r>
    </w:p>
    <w:p w:rsidR="00000000" w:rsidDel="00000000" w:rsidP="00000000" w:rsidRDefault="00000000" w:rsidRPr="00000000" w14:paraId="0000006B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Asignar en residuos orgánicos: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6C">
      <w:pPr>
        <w:spacing w:line="276" w:lineRule="auto"/>
        <w:ind w:firstLine="0"/>
        <w:rPr>
          <w:rFonts w:ascii="Courier" w:cs="Courier" w:eastAsia="Courier" w:hAnsi="Courier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1. Usar como abono"</w:t>
      </w:r>
    </w:p>
    <w:p w:rsidR="00000000" w:rsidDel="00000000" w:rsidP="00000000" w:rsidRDefault="00000000" w:rsidRPr="00000000" w14:paraId="0000006D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2. Depositar en el contenedor ( COLOR (VERDE) de basura orgánica.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6E">
      <w:pPr>
        <w:spacing w:line="276" w:lineRule="auto"/>
        <w:ind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SINO</w:t>
      </w:r>
    </w:p>
    <w:p w:rsidR="00000000" w:rsidDel="00000000" w:rsidP="00000000" w:rsidRDefault="00000000" w:rsidRPr="00000000" w14:paraId="0000006F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¿Es un Material reciclable?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(Sí/No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)"</w:t>
      </w:r>
    </w:p>
    <w:p w:rsidR="00000000" w:rsidDel="00000000" w:rsidP="00000000" w:rsidRDefault="00000000" w:rsidRPr="00000000" w14:paraId="00000070">
      <w:pPr>
        <w:spacing w:line="276" w:lineRule="auto"/>
        <w:ind w:firstLine="0"/>
        <w:rPr>
          <w:rFonts w:ascii="Courier" w:cs="Courier" w:eastAsia="Courier" w:hAnsi="Courier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LEER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respuestaReciclable</w:t>
      </w:r>
    </w:p>
    <w:p w:rsidR="00000000" w:rsidDel="00000000" w:rsidP="00000000" w:rsidRDefault="00000000" w:rsidRPr="00000000" w14:paraId="00000071">
      <w:pPr>
        <w:spacing w:line="276" w:lineRule="auto"/>
        <w:ind w:firstLine="0"/>
        <w:rPr>
          <w:rFonts w:ascii="Courier" w:cs="Courier" w:eastAsia="Courier" w:hAnsi="Courier"/>
          <w:sz w:val="22"/>
          <w:szCs w:val="22"/>
        </w:rPr>
      </w:pP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    </w:t>
      </w:r>
    </w:p>
    <w:p w:rsidR="00000000" w:rsidDel="00000000" w:rsidP="00000000" w:rsidRDefault="00000000" w:rsidRPr="00000000" w14:paraId="00000072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respuestaReciclable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== 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"Sí"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ENTONCES</w:t>
      </w:r>
    </w:p>
    <w:p w:rsidR="00000000" w:rsidDel="00000000" w:rsidP="00000000" w:rsidRDefault="00000000" w:rsidRPr="00000000" w14:paraId="00000074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Asignar en materiales reciclables: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75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1. Clasificar en plásticos, vidrios, papeles, etc.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76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 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2. Depositar en los contenedores (COLOR BLANCO) de reciclaje                                                                                                                                               adecuados.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77">
      <w:pPr>
        <w:spacing w:line="276" w:lineRule="auto"/>
        <w:ind w:firstLine="0"/>
        <w:rPr>
          <w:rFonts w:ascii="Lexend" w:cs="Lexend" w:eastAsia="Lexend" w:hAnsi="Lexend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SINO</w:t>
      </w:r>
    </w:p>
    <w:p w:rsidR="00000000" w:rsidDel="00000000" w:rsidP="00000000" w:rsidRDefault="00000000" w:rsidRPr="00000000" w14:paraId="00000078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Asignar en residuos no reciclables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:"</w:t>
      </w:r>
    </w:p>
    <w:p w:rsidR="00000000" w:rsidDel="00000000" w:rsidP="00000000" w:rsidRDefault="00000000" w:rsidRPr="00000000" w14:paraId="00000079">
      <w:pPr>
        <w:spacing w:line="276" w:lineRule="auto"/>
        <w:ind w:firstLine="0"/>
        <w:rPr>
          <w:rFonts w:ascii="Courier" w:cs="Courier" w:eastAsia="Courier" w:hAnsi="Courier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1. Depositar en el contenedor(COLOR NEGRO) de basura general."</w:t>
      </w:r>
    </w:p>
    <w:p w:rsidR="00000000" w:rsidDel="00000000" w:rsidP="00000000" w:rsidRDefault="00000000" w:rsidRPr="00000000" w14:paraId="0000007A">
      <w:pPr>
        <w:spacing w:line="276" w:lineRule="auto"/>
        <w:ind w:firstLine="0"/>
        <w:rPr>
          <w:rFonts w:ascii="Lexend" w:cs="Lexend" w:eastAsia="Lexend" w:hAnsi="Lexend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FIN_SI</w:t>
      </w:r>
    </w:p>
    <w:p w:rsidR="00000000" w:rsidDel="00000000" w:rsidP="00000000" w:rsidRDefault="00000000" w:rsidRPr="00000000" w14:paraId="0000007B">
      <w:pPr>
        <w:spacing w:line="276" w:lineRule="auto"/>
        <w:ind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FIN_SI</w:t>
      </w:r>
    </w:p>
    <w:p w:rsidR="00000000" w:rsidDel="00000000" w:rsidP="00000000" w:rsidRDefault="00000000" w:rsidRPr="00000000" w14:paraId="0000007C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0"/>
          <w:szCs w:val="20"/>
          <w:rtl w:val="0"/>
        </w:rPr>
        <w:t xml:space="preserve">IMPRIMIR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"</w:t>
      </w:r>
      <w:r w:rsidDel="00000000" w:rsidR="00000000" w:rsidRPr="00000000">
        <w:rPr>
          <w:rFonts w:ascii="Courier" w:cs="Courier" w:eastAsia="Courier" w:hAnsi="Courier"/>
          <w:sz w:val="22"/>
          <w:szCs w:val="22"/>
          <w:rtl w:val="0"/>
        </w:rPr>
        <w:t xml:space="preserve">Proceso completado. Gracias por asignar los residuos correctamente.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7E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firstLine="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FIN</w:t>
      </w:r>
    </w:p>
    <w:p w:rsidR="00000000" w:rsidDel="00000000" w:rsidP="00000000" w:rsidRDefault="00000000" w:rsidRPr="00000000" w14:paraId="00000080">
      <w:pPr>
        <w:spacing w:line="276" w:lineRule="auto"/>
        <w:ind w:firstLine="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720" w:firstLine="72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Fonts w:ascii="Lexend" w:cs="Lexend" w:eastAsia="Lexend" w:hAnsi="Lexend"/>
          <w:sz w:val="22"/>
          <w:szCs w:val="22"/>
          <w:rtl w:val="0"/>
        </w:rPr>
        <w:t xml:space="preserve">DIAGRAMA DE FLUJO DE LA DISPOSICIÓN DE LOS RESIDUOS</w:t>
      </w:r>
    </w:p>
    <w:p w:rsidR="00000000" w:rsidDel="00000000" w:rsidP="00000000" w:rsidRDefault="00000000" w:rsidRPr="00000000" w14:paraId="00000084">
      <w:pPr>
        <w:spacing w:line="276" w:lineRule="auto"/>
        <w:ind w:left="720" w:firstLine="720"/>
        <w:rPr>
          <w:rFonts w:ascii="Lexend" w:cs="Lexend" w:eastAsia="Lexend" w:hAnsi="Lexend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315119</wp:posOffset>
            </wp:positionV>
            <wp:extent cx="4443413" cy="8506796"/>
            <wp:effectExtent b="0" l="0" r="0" t="0"/>
            <wp:wrapTopAndBottom distB="114300" distT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8506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Elaboración de mockup y diseñar su propuesta.</w:t>
      </w:r>
    </w:p>
    <w:p w:rsidR="00000000" w:rsidDel="00000000" w:rsidP="00000000" w:rsidRDefault="00000000" w:rsidRPr="00000000" w14:paraId="00000089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90825" cy="4919908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10315" l="50301" r="30434" t="29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4919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513657" cy="3760589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7971" l="48993" r="26845" t="27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57" cy="37605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52725" cy="375858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9304" l="48322" r="26174" t="288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3758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28925" cy="37052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10007" l="47651" r="26174" t="29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70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90825" cy="448248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9982" l="48322" r="28858" t="25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4482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43200" cy="48006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7141" l="48322" r="28858" t="220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80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71775" cy="409954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10546" l="48321" r="28187" t="27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099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71775" cy="4850606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8928" l="48993" r="29530" t="24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8506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104900" cy="1925389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11620" l="50163" r="30818" t="29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9253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dy6vkm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La implementación de la aplicación “URBAN COLLECT” representa un paso significativo hacia la mejora de la gestión de residuos en Armenia. Al abordar la problemática de la acumulación de basura y la falta de información sobre la disposición adecuada de residuos, esta herramienta ofrece soluciones prácticas y efectivas.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Con funcionalidades que permiten localizar contenedores cercanos, reportar aquellos que están llenos, recibir notificaciones sobre las fechas de recolección y educar a los usuarios sobre el reciclaje, “URBAN COLLECT” no solo optimiza el proceso de recolección, sino que también fomenta una mayor conciencia ambiental en la comunidad.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Al involucrar a los ciudadanos en la gestión de residuos, la aplicación contribuye a crear un entorno más limpio y saludable, reduciendo los problemas de higiene y contaminación. En definitiva, “URBAN COLLECT” es una solución integral que promueve un cambio positivo en la forma en que se maneja la basura, beneficiando tanto a la comunidad como al medio ambiente.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Referencias Bibliográficas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http://draw.io/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https://miro.com/es/pizarra-virtual/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Arial"/>
  <w:font w:name="Lexend">
    <w:embedRegular w:fontKey="{00000000-0000-0000-0000-000000000000}" r:id="rId1" w:subsetted="0"/>
    <w:embedBold w:fontKey="{00000000-0000-0000-0000-000000000000}" r:id="rId2" w:subsetted="0"/>
  </w:font>
  <w:font w:name="Courier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C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72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s-CO"/>
      </w:rPr>
    </w:rPrDefault>
    <w:pPrDefault>
      <w:pPr>
        <w:spacing w:line="48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firstLine="0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firstLine="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ind w:firstLine="0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hyperlink" Target="http://draw.io/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png"/><Relationship Id="rId18" Type="http://schemas.openxmlformats.org/officeDocument/2006/relationships/hyperlink" Target="https://miro.com/es/pizarra-virtual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