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hAnsi="Times New Roman"/>
          <w:sz w:val="28"/>
          <w:szCs w:val="28"/>
        </w:rPr>
        <w:tab/>
      </w:r>
      <w:bookmarkStart w:id="0" w:name="_GoBack"/>
      <w:r w:rsidR="009C6760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36"/>
          <w:szCs w:val="36"/>
          <w:lang w:val="ru-RU"/>
        </w:rPr>
        <w:t>Один пояс</w:t>
      </w:r>
      <w:r>
        <w:rPr>
          <w:rFonts w:ascii="Times New Roman" w:hAnsi="Times New Roman"/>
          <w:sz w:val="36"/>
          <w:szCs w:val="36"/>
        </w:rPr>
        <w:t>, два шляхи</w:t>
      </w:r>
      <w:r w:rsidR="009C6760">
        <w:rPr>
          <w:rFonts w:ascii="Times New Roman" w:hAnsi="Times New Roman"/>
          <w:sz w:val="36"/>
          <w:szCs w:val="36"/>
        </w:rPr>
        <w:t>»</w:t>
      </w:r>
      <w:r>
        <w:rPr>
          <w:rFonts w:ascii="Times New Roman" w:hAnsi="Times New Roman"/>
          <w:sz w:val="36"/>
          <w:szCs w:val="36"/>
        </w:rPr>
        <w:t>: роль Японії в ініціативі КНР</w:t>
      </w:r>
    </w:p>
    <w:p w:rsidR="00A47728" w:rsidRDefault="00202134" w:rsidP="009C6760">
      <w:pPr>
        <w:pStyle w:val="a5"/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104135" cy="5472332"/>
            <wp:effectExtent l="0" t="0" r="0" b="0"/>
            <wp:docPr id="1073741825" name="officeArt object" descr="A person holding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 person holding a sign&#10;&#10;Description automatically generated" descr="A person holding a sign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135" cy="5472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A47728" w:rsidRDefault="00202134">
      <w:pPr>
        <w:pStyle w:val="a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Фото</w:t>
      </w:r>
      <w:r w:rsidRPr="009C6760">
        <w:rPr>
          <w:rFonts w:ascii="Times New Roman" w:hAnsi="Times New Roman"/>
          <w:sz w:val="18"/>
          <w:szCs w:val="18"/>
        </w:rPr>
        <w:t xml:space="preserve">: </w:t>
      </w:r>
      <w:proofErr w:type="spellStart"/>
      <w:r>
        <w:rPr>
          <w:rFonts w:ascii="Times New Roman" w:hAnsi="Times New Roman"/>
          <w:sz w:val="18"/>
          <w:szCs w:val="18"/>
          <w:lang w:val="en-US"/>
        </w:rPr>
        <w:t>creativecommons</w:t>
      </w:r>
      <w:proofErr w:type="spellEnd"/>
      <w:r w:rsidRPr="009C6760"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z w:val="18"/>
          <w:szCs w:val="18"/>
          <w:lang w:val="en-US"/>
        </w:rPr>
        <w:t>org</w:t>
      </w:r>
    </w:p>
    <w:p w:rsidR="00A47728" w:rsidRDefault="00202134">
      <w:pPr>
        <w:pStyle w:val="a5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Як найамбітніший проект </w:t>
      </w:r>
      <w:r w:rsidR="009C6760">
        <w:rPr>
          <w:rFonts w:ascii="Times New Roman" w:hAnsi="Times New Roman"/>
          <w:b/>
          <w:bCs/>
          <w:sz w:val="28"/>
          <w:szCs w:val="28"/>
        </w:rPr>
        <w:t>Азії,</w:t>
      </w:r>
      <w:r>
        <w:rPr>
          <w:rFonts w:ascii="Times New Roman" w:hAnsi="Times New Roman"/>
          <w:b/>
          <w:bCs/>
          <w:sz w:val="28"/>
          <w:szCs w:val="28"/>
        </w:rPr>
        <w:t xml:space="preserve"> “Один пояс, один шлях” охоплює усіх найбільших державних і недержавних акторів регіон</w:t>
      </w:r>
      <w:r w:rsidR="009C6760">
        <w:rPr>
          <w:rFonts w:ascii="Times New Roman" w:hAnsi="Times New Roman"/>
          <w:b/>
          <w:bCs/>
          <w:sz w:val="28"/>
          <w:szCs w:val="28"/>
        </w:rPr>
        <w:t>у</w:t>
      </w:r>
      <w:r>
        <w:rPr>
          <w:rFonts w:ascii="Times New Roman" w:hAnsi="Times New Roman"/>
          <w:b/>
          <w:bCs/>
          <w:sz w:val="28"/>
          <w:szCs w:val="28"/>
        </w:rPr>
        <w:t xml:space="preserve">. </w:t>
      </w:r>
      <w:r w:rsidRPr="009C6760">
        <w:rPr>
          <w:rFonts w:ascii="Times New Roman" w:hAnsi="Times New Roman"/>
          <w:b/>
          <w:bCs/>
          <w:sz w:val="28"/>
          <w:szCs w:val="28"/>
        </w:rPr>
        <w:t>Однак</w:t>
      </w:r>
      <w:r>
        <w:rPr>
          <w:rFonts w:ascii="Times New Roman" w:hAnsi="Times New Roman"/>
          <w:b/>
          <w:bCs/>
          <w:sz w:val="28"/>
          <w:szCs w:val="28"/>
        </w:rPr>
        <w:t xml:space="preserve">, якщо подивитися на карту цієї ініціативи, </w:t>
      </w:r>
      <w:r w:rsidRPr="009C6760">
        <w:rPr>
          <w:rFonts w:ascii="Times New Roman" w:hAnsi="Times New Roman"/>
          <w:b/>
          <w:bCs/>
          <w:sz w:val="28"/>
          <w:szCs w:val="28"/>
        </w:rPr>
        <w:t>може здатися</w:t>
      </w:r>
      <w:r>
        <w:rPr>
          <w:rFonts w:ascii="Times New Roman" w:hAnsi="Times New Roman"/>
          <w:b/>
          <w:bCs/>
          <w:sz w:val="28"/>
          <w:szCs w:val="28"/>
        </w:rPr>
        <w:t xml:space="preserve">, що Японія, третя економіка світу та важливий регіональний гравець, не долучена безпосередньо до цього кластеру проектів, що насправді не повністю відповідає </w:t>
      </w:r>
      <w:r w:rsidR="009C6760">
        <w:rPr>
          <w:rFonts w:ascii="Times New Roman" w:hAnsi="Times New Roman"/>
          <w:b/>
          <w:bCs/>
          <w:sz w:val="28"/>
          <w:szCs w:val="28"/>
        </w:rPr>
        <w:t>дійсності</w:t>
      </w:r>
      <w:r>
        <w:rPr>
          <w:rFonts w:ascii="Times New Roman" w:hAnsi="Times New Roman"/>
          <w:b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ru-RU"/>
        </w:rPr>
        <w:t>Навпаки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, як найбільш досвідчений та конкурентоздатний регіональний інвестор, Японія виявляє дедалі більший інтерес до цього перспективного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проекту</w:t>
      </w:r>
      <w:r>
        <w:rPr>
          <w:rFonts w:ascii="Times New Roman" w:hAnsi="Times New Roman"/>
          <w:b/>
          <w:bCs/>
          <w:sz w:val="28"/>
          <w:szCs w:val="28"/>
        </w:rPr>
        <w:t>.</w:t>
      </w:r>
    </w:p>
    <w:bookmarkEnd w:id="0"/>
    <w:p w:rsidR="00A47728" w:rsidRDefault="00202134">
      <w:pPr>
        <w:pStyle w:val="a5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Зацікавленість Токіо геополітичними експериментами Пекін</w:t>
      </w:r>
      <w:r w:rsidR="009C6760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формується на фоні зміни балансу сил та необхідності розширювати свою сферу впливу. Перспективи участі Токіо в цьому трансконтинентальному проекті слід розглядати, насамперед, через призму китайсько-японських відносин, при цьому зважаючи на міжнародний розклад сил. З огляду на це, можна зрозуміти, </w:t>
      </w:r>
      <w:r>
        <w:rPr>
          <w:rFonts w:ascii="Times New Roman" w:hAnsi="Times New Roman"/>
          <w:b/>
          <w:bCs/>
          <w:sz w:val="28"/>
          <w:szCs w:val="28"/>
        </w:rPr>
        <w:t xml:space="preserve">якої лінії поведінки дотримується Японія стосовно ініціативи Сі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Цзіньпіна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— конкуренції чи інтеграції</w:t>
      </w:r>
      <w:r w:rsidR="00DA5971">
        <w:rPr>
          <w:rFonts w:ascii="Times New Roman" w:hAnsi="Times New Roman"/>
          <w:b/>
          <w:bCs/>
          <w:sz w:val="28"/>
          <w:szCs w:val="28"/>
        </w:rPr>
        <w:t>.</w:t>
      </w:r>
    </w:p>
    <w:p w:rsidR="00A47728" w:rsidRDefault="00A47728">
      <w:pPr>
        <w:pStyle w:val="a5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i/>
          <w:iCs/>
          <w:sz w:val="28"/>
          <w:szCs w:val="28"/>
        </w:rPr>
        <w:t>Японія як частина ініціативи</w:t>
      </w:r>
    </w:p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/>
          <w:i/>
          <w:iCs/>
          <w:sz w:val="28"/>
          <w:szCs w:val="28"/>
        </w:rPr>
        <w:t xml:space="preserve">Чому Японія робить крок назустріч? </w:t>
      </w:r>
      <w:r>
        <w:rPr>
          <w:rFonts w:ascii="Times New Roman" w:hAnsi="Times New Roman"/>
          <w:sz w:val="28"/>
          <w:szCs w:val="28"/>
        </w:rPr>
        <w:t xml:space="preserve">Лінія відносин між КНР та Японією як під час Холодної війни, так і в </w:t>
      </w:r>
      <w:proofErr w:type="spellStart"/>
      <w:r>
        <w:rPr>
          <w:rFonts w:ascii="Times New Roman" w:hAnsi="Times New Roman"/>
          <w:sz w:val="28"/>
          <w:szCs w:val="28"/>
        </w:rPr>
        <w:t>постбіполярному</w:t>
      </w:r>
      <w:proofErr w:type="spellEnd"/>
      <w:r>
        <w:rPr>
          <w:rFonts w:ascii="Times New Roman" w:hAnsi="Times New Roman"/>
          <w:sz w:val="28"/>
          <w:szCs w:val="28"/>
        </w:rPr>
        <w:t xml:space="preserve"> світі формувалася під впливом американського </w:t>
      </w:r>
      <w:proofErr w:type="spellStart"/>
      <w:r>
        <w:rPr>
          <w:rFonts w:ascii="Times New Roman" w:hAnsi="Times New Roman"/>
          <w:sz w:val="28"/>
          <w:szCs w:val="28"/>
        </w:rPr>
        <w:t>фактора</w:t>
      </w:r>
      <w:proofErr w:type="spellEnd"/>
      <w:r>
        <w:rPr>
          <w:rFonts w:ascii="Times New Roman" w:hAnsi="Times New Roman"/>
          <w:sz w:val="28"/>
          <w:szCs w:val="28"/>
        </w:rPr>
        <w:t>. Злободенні історичні та територіальні питання не дозволяли двом країнам вибуд</w:t>
      </w:r>
      <w:r w:rsidR="00DA5971">
        <w:rPr>
          <w:rFonts w:ascii="Times New Roman" w:hAnsi="Times New Roman"/>
          <w:sz w:val="28"/>
          <w:szCs w:val="28"/>
        </w:rPr>
        <w:t>ов</w:t>
      </w:r>
      <w:r>
        <w:rPr>
          <w:rFonts w:ascii="Times New Roman" w:hAnsi="Times New Roman"/>
          <w:sz w:val="28"/>
          <w:szCs w:val="28"/>
        </w:rPr>
        <w:t>увати стабільні партнерські відносини. Це призводило до постійної боротьби за право інвестувати в інфраструктурні проекти.</w:t>
      </w:r>
    </w:p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Проте</w:t>
      </w:r>
      <w:r w:rsidR="00653F0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після декількох зустрічей між </w:t>
      </w:r>
      <w:proofErr w:type="spellStart"/>
      <w:r>
        <w:rPr>
          <w:rFonts w:ascii="Times New Roman" w:hAnsi="Times New Roman"/>
          <w:sz w:val="28"/>
          <w:szCs w:val="28"/>
        </w:rPr>
        <w:t>Сіндзо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Абе</w:t>
      </w:r>
      <w:proofErr w:type="spellEnd"/>
      <w:r>
        <w:rPr>
          <w:rFonts w:ascii="Times New Roman" w:hAnsi="Times New Roman"/>
          <w:sz w:val="28"/>
          <w:szCs w:val="28"/>
        </w:rPr>
        <w:t xml:space="preserve"> та Сі </w:t>
      </w:r>
      <w:proofErr w:type="spellStart"/>
      <w:r>
        <w:rPr>
          <w:rFonts w:ascii="Times New Roman" w:hAnsi="Times New Roman"/>
          <w:sz w:val="28"/>
          <w:szCs w:val="28"/>
        </w:rPr>
        <w:t>Цзіньпіном</w:t>
      </w:r>
      <w:proofErr w:type="spellEnd"/>
      <w:r>
        <w:rPr>
          <w:rFonts w:ascii="Times New Roman" w:hAnsi="Times New Roman"/>
          <w:sz w:val="28"/>
          <w:szCs w:val="28"/>
        </w:rPr>
        <w:t xml:space="preserve"> протягом кількох останніх років модернізація зовнішньополітичних пріоритетів по обидва боки Східнокитайського моря стає все більш зрозумілою. Сприяла цьому конвергенція економічних інтересів між державами через зміни пріоритетів </w:t>
      </w:r>
      <w:proofErr w:type="spellStart"/>
      <w:r>
        <w:rPr>
          <w:rFonts w:ascii="Times New Roman" w:hAnsi="Times New Roman"/>
          <w:sz w:val="28"/>
          <w:szCs w:val="28"/>
        </w:rPr>
        <w:t>Вашингтон</w:t>
      </w:r>
      <w:r w:rsidR="009C6760">
        <w:rPr>
          <w:rFonts w:ascii="Times New Roman" w:hAnsi="Times New Roman"/>
          <w:sz w:val="28"/>
          <w:szCs w:val="28"/>
        </w:rPr>
        <w:t>а</w:t>
      </w:r>
      <w:proofErr w:type="spellEnd"/>
      <w:r>
        <w:rPr>
          <w:rFonts w:ascii="Times New Roman" w:hAnsi="Times New Roman"/>
          <w:sz w:val="28"/>
          <w:szCs w:val="28"/>
        </w:rPr>
        <w:t>, оскільки Пекін і Токіо зацікавлені в розвитку вільної торгівлі в Азії. На тлі 40-річного ювілею з дня підписання Договору про мир та дружбу</w:t>
      </w:r>
      <w:r w:rsidR="00653F08">
        <w:rPr>
          <w:rFonts w:ascii="Times New Roman" w:hAnsi="Times New Roman"/>
          <w:sz w:val="28"/>
          <w:szCs w:val="28"/>
        </w:rPr>
        <w:t>, між Китаєм та Японією</w:t>
      </w:r>
      <w:r>
        <w:rPr>
          <w:rFonts w:ascii="Times New Roman" w:hAnsi="Times New Roman"/>
          <w:sz w:val="28"/>
          <w:szCs w:val="28"/>
        </w:rPr>
        <w:t xml:space="preserve"> збільшилася кількість міждержавних контактів. Після десятиліть «конфронтації з посмішкою», викликаною як конкуренцією, так і територіальними суперечками, економічний компонент відносин між державами починає зазнавати змін. Новою платформою та «тестовим майданчиком» для китайсько-японської економічної співпраці в індо-тихоокеанському регіоні було обрано ініціативу ОПОШ.</w:t>
      </w:r>
    </w:p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У травні </w:t>
      </w:r>
      <w:r>
        <w:rPr>
          <w:rFonts w:ascii="Times New Roman" w:hAnsi="Times New Roman"/>
          <w:sz w:val="28"/>
          <w:szCs w:val="28"/>
        </w:rPr>
        <w:t xml:space="preserve">2016 року </w:t>
      </w:r>
      <w:proofErr w:type="spellStart"/>
      <w:r>
        <w:rPr>
          <w:rFonts w:ascii="Times New Roman" w:hAnsi="Times New Roman"/>
          <w:sz w:val="28"/>
          <w:szCs w:val="28"/>
        </w:rPr>
        <w:t>Абе</w:t>
      </w:r>
      <w:proofErr w:type="spellEnd"/>
      <w:r>
        <w:rPr>
          <w:rFonts w:ascii="Times New Roman" w:hAnsi="Times New Roman"/>
          <w:sz w:val="28"/>
          <w:szCs w:val="28"/>
        </w:rPr>
        <w:t xml:space="preserve"> вперше висловив підтримку китайському проекту й</w:t>
      </w:r>
      <w:r w:rsidRPr="009C6760">
        <w:rPr>
          <w:rFonts w:ascii="Times New Roman" w:hAnsi="Times New Roman"/>
          <w:sz w:val="28"/>
          <w:szCs w:val="28"/>
        </w:rPr>
        <w:t xml:space="preserve"> заявив</w:t>
      </w:r>
      <w:r>
        <w:rPr>
          <w:rFonts w:ascii="Times New Roman" w:hAnsi="Times New Roman"/>
          <w:sz w:val="28"/>
          <w:szCs w:val="28"/>
        </w:rPr>
        <w:t xml:space="preserve">, що він «має потенціал з’єднати Схід і Захід». Такі </w:t>
      </w:r>
      <w:proofErr w:type="spellStart"/>
      <w:r>
        <w:rPr>
          <w:rFonts w:ascii="Times New Roman" w:hAnsi="Times New Roman"/>
          <w:sz w:val="28"/>
          <w:szCs w:val="28"/>
        </w:rPr>
        <w:t>інтригуючі</w:t>
      </w:r>
      <w:proofErr w:type="spellEnd"/>
      <w:r>
        <w:rPr>
          <w:rFonts w:ascii="Times New Roman" w:hAnsi="Times New Roman"/>
          <w:sz w:val="28"/>
          <w:szCs w:val="28"/>
        </w:rPr>
        <w:t xml:space="preserve"> заяви прем’єра </w:t>
      </w:r>
      <w:r w:rsidR="00653F08" w:rsidRPr="00653F08">
        <w:rPr>
          <w:rFonts w:ascii="Times New Roman" w:hAnsi="Times New Roman"/>
          <w:sz w:val="28"/>
          <w:szCs w:val="28"/>
        </w:rPr>
        <w:t>як і символічні контакти на вищому рівні, як-от візит китайського прем’єра до Японії вперше за останні вісім років</w:t>
      </w:r>
      <w:r w:rsidR="00653F0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свідчили про можливе долучення</w:t>
      </w:r>
      <w:r w:rsidR="00653F08">
        <w:rPr>
          <w:rFonts w:ascii="Times New Roman" w:hAnsi="Times New Roman"/>
          <w:sz w:val="28"/>
          <w:szCs w:val="28"/>
        </w:rPr>
        <w:t xml:space="preserve"> країни сонця, що сходить,</w:t>
      </w:r>
      <w:r>
        <w:rPr>
          <w:rFonts w:ascii="Times New Roman" w:hAnsi="Times New Roman"/>
          <w:sz w:val="28"/>
          <w:szCs w:val="28"/>
        </w:rPr>
        <w:t xml:space="preserve"> до ініціативи. Під час зустрічі Лі </w:t>
      </w:r>
      <w:proofErr w:type="spellStart"/>
      <w:r>
        <w:rPr>
          <w:rFonts w:ascii="Times New Roman" w:hAnsi="Times New Roman"/>
          <w:sz w:val="28"/>
          <w:szCs w:val="28"/>
        </w:rPr>
        <w:t>Кецян</w:t>
      </w:r>
      <w:proofErr w:type="spellEnd"/>
      <w:r>
        <w:rPr>
          <w:rFonts w:ascii="Times New Roman" w:hAnsi="Times New Roman"/>
          <w:sz w:val="28"/>
          <w:szCs w:val="28"/>
        </w:rPr>
        <w:t xml:space="preserve"> заявив про створення Ради </w:t>
      </w:r>
      <w:r w:rsidR="00653F08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півпраці, що дозволило Японії інвестувати в </w:t>
      </w:r>
      <w:r w:rsidR="00653F08">
        <w:rPr>
          <w:rFonts w:ascii="Times New Roman" w:hAnsi="Times New Roman"/>
          <w:sz w:val="28"/>
          <w:szCs w:val="28"/>
        </w:rPr>
        <w:t>китайський проект</w:t>
      </w:r>
      <w:r>
        <w:rPr>
          <w:rFonts w:ascii="Times New Roman" w:hAnsi="Times New Roman"/>
          <w:sz w:val="28"/>
          <w:szCs w:val="28"/>
        </w:rPr>
        <w:t xml:space="preserve"> та стало початком співробітництва країн в рамках ОПОШ.</w:t>
      </w:r>
    </w:p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Варто зауважити</w:t>
      </w:r>
      <w:r>
        <w:rPr>
          <w:rFonts w:ascii="Times New Roman" w:hAnsi="Times New Roman"/>
          <w:sz w:val="28"/>
          <w:szCs w:val="28"/>
        </w:rPr>
        <w:t>, що, долучаючись до ініціативи, Токіо залишав за собою право брати участь лише в</w:t>
      </w:r>
      <w:r>
        <w:rPr>
          <w:rFonts w:ascii="Times New Roman" w:hAnsi="Times New Roman"/>
          <w:sz w:val="28"/>
          <w:szCs w:val="28"/>
          <w:lang w:val="ru-RU"/>
        </w:rPr>
        <w:t xml:space="preserve"> тих проектах</w:t>
      </w:r>
      <w:r>
        <w:rPr>
          <w:rFonts w:ascii="Times New Roman" w:hAnsi="Times New Roman"/>
          <w:sz w:val="28"/>
          <w:szCs w:val="28"/>
        </w:rPr>
        <w:t xml:space="preserve">, у яких увага акцентується на «доброчесній, відкритій та взаємовигідній співпраці, заснованій на певних правилах». Це пояснюється традиційною інвестиційною політикою Японії, яка після корупційного скандалу 1986 </w:t>
      </w:r>
      <w:r w:rsidRPr="009C6760">
        <w:rPr>
          <w:rFonts w:ascii="Times New Roman" w:hAnsi="Times New Roman"/>
          <w:sz w:val="28"/>
          <w:szCs w:val="28"/>
        </w:rPr>
        <w:t>року провела низку реформ</w:t>
      </w:r>
      <w:r>
        <w:rPr>
          <w:rFonts w:ascii="Times New Roman" w:hAnsi="Times New Roman"/>
          <w:sz w:val="28"/>
          <w:szCs w:val="28"/>
        </w:rPr>
        <w:t xml:space="preserve"> та отримала репутацію прискіпливого інвестора, що робить акцент на проектах сталого розвитку через ключову </w:t>
      </w:r>
      <w:r w:rsidR="00653F08">
        <w:rPr>
          <w:rFonts w:ascii="Times New Roman" w:hAnsi="Times New Roman"/>
          <w:sz w:val="28"/>
          <w:szCs w:val="28"/>
        </w:rPr>
        <w:t xml:space="preserve">державну </w:t>
      </w:r>
      <w:r>
        <w:rPr>
          <w:rFonts w:ascii="Times New Roman" w:hAnsi="Times New Roman"/>
          <w:sz w:val="28"/>
          <w:szCs w:val="28"/>
        </w:rPr>
        <w:t>концепцію «якісної інфраструктури» (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quality</w:t>
      </w:r>
      <w:r w:rsidRPr="00653F08"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infrastructure</w:t>
      </w:r>
      <w:r>
        <w:rPr>
          <w:rFonts w:ascii="Times New Roman" w:hAnsi="Times New Roman"/>
          <w:sz w:val="28"/>
          <w:szCs w:val="28"/>
        </w:rPr>
        <w:t xml:space="preserve">), про яку поговоримо далі. </w:t>
      </w:r>
      <w:r w:rsidR="00653F08">
        <w:rPr>
          <w:rFonts w:ascii="Times New Roman" w:hAnsi="Times New Roman"/>
          <w:sz w:val="28"/>
          <w:szCs w:val="28"/>
        </w:rPr>
        <w:t>На противагу Японії</w:t>
      </w:r>
      <w:r>
        <w:rPr>
          <w:rFonts w:ascii="Times New Roman" w:hAnsi="Times New Roman"/>
          <w:sz w:val="28"/>
          <w:szCs w:val="28"/>
        </w:rPr>
        <w:t>, КНР декілька разів опинялася в центрі корупційних скандалів, пов’язаних з ОПОШ та звинувачувалася в тиску на місцевих партнерів.</w:t>
      </w:r>
    </w:p>
    <w:p w:rsidR="00A47728" w:rsidRDefault="00A47728">
      <w:pPr>
        <w:pStyle w:val="a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53F08" w:rsidRDefault="00202134">
      <w:pPr>
        <w:pStyle w:val="a5"/>
        <w:jc w:val="both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i/>
          <w:iCs/>
          <w:sz w:val="28"/>
          <w:szCs w:val="28"/>
        </w:rPr>
        <w:t>Яким чином Японія бере участь в ініціативі?</w:t>
      </w:r>
    </w:p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ab/>
      </w:r>
    </w:p>
    <w:p w:rsidR="00A47728" w:rsidRDefault="00202134">
      <w:pPr>
        <w:pStyle w:val="a5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b/>
          <w:bCs/>
          <w:sz w:val="28"/>
          <w:szCs w:val="28"/>
        </w:rPr>
        <w:t>Концепція ОПОШ не є чітко визначеною, тому варто звертати увагу на окремі проекти»</w:t>
      </w:r>
    </w:p>
    <w:p w:rsidR="00A47728" w:rsidRPr="00653F08" w:rsidRDefault="00202134" w:rsidP="00653F08">
      <w:pPr>
        <w:pStyle w:val="a5"/>
        <w:jc w:val="right"/>
        <w:rPr>
          <w:rFonts w:ascii="Times New Roman" w:eastAsia="Times New Roman" w:hAnsi="Times New Roman" w:cs="Times New Roman"/>
          <w:b/>
          <w:bCs/>
          <w:color w:val="535353" w:themeColor="text2" w:themeShade="80"/>
          <w:sz w:val="20"/>
          <w:szCs w:val="20"/>
          <w:u w:color="FB0207"/>
        </w:rPr>
      </w:pPr>
      <w:proofErr w:type="spellStart"/>
      <w:r w:rsidRPr="00653F08">
        <w:rPr>
          <w:rFonts w:ascii="Times New Roman" w:hAnsi="Times New Roman"/>
          <w:b/>
          <w:bCs/>
          <w:color w:val="0D0D0D" w:themeColor="text1" w:themeTint="F2"/>
          <w:sz w:val="20"/>
          <w:szCs w:val="20"/>
          <w:u w:color="FB0207"/>
        </w:rPr>
        <w:t>Сініті</w:t>
      </w:r>
      <w:proofErr w:type="spellEnd"/>
      <w:r w:rsidRPr="00653F08">
        <w:rPr>
          <w:rFonts w:ascii="Times New Roman" w:hAnsi="Times New Roman"/>
          <w:b/>
          <w:bCs/>
          <w:color w:val="0D0D0D" w:themeColor="text1" w:themeTint="F2"/>
          <w:sz w:val="20"/>
          <w:szCs w:val="20"/>
          <w:u w:color="FB0207"/>
        </w:rPr>
        <w:t xml:space="preserve"> </w:t>
      </w:r>
      <w:proofErr w:type="spellStart"/>
      <w:r w:rsidRPr="00653F08">
        <w:rPr>
          <w:rFonts w:ascii="Times New Roman" w:hAnsi="Times New Roman"/>
          <w:b/>
          <w:bCs/>
          <w:color w:val="0D0D0D" w:themeColor="text1" w:themeTint="F2"/>
          <w:sz w:val="20"/>
          <w:szCs w:val="20"/>
          <w:u w:color="FB0207"/>
        </w:rPr>
        <w:t>Кітаока</w:t>
      </w:r>
      <w:proofErr w:type="spellEnd"/>
      <w:r w:rsidR="00653F08" w:rsidRPr="00653F08">
        <w:rPr>
          <w:rFonts w:ascii="Times New Roman" w:hAnsi="Times New Roman"/>
          <w:b/>
          <w:bCs/>
          <w:color w:val="0D0D0D" w:themeColor="text1" w:themeTint="F2"/>
          <w:sz w:val="20"/>
          <w:szCs w:val="20"/>
          <w:u w:color="FB0207"/>
        </w:rPr>
        <w:t xml:space="preserve"> </w:t>
      </w:r>
      <w:r w:rsidR="00653F08">
        <w:rPr>
          <w:rFonts w:ascii="Times New Roman" w:hAnsi="Times New Roman"/>
          <w:b/>
          <w:bCs/>
          <w:color w:val="535353" w:themeColor="text2" w:themeShade="80"/>
          <w:sz w:val="20"/>
          <w:szCs w:val="20"/>
          <w:u w:color="FB0207"/>
        </w:rPr>
        <w:t xml:space="preserve">– </w:t>
      </w:r>
      <w:r w:rsidR="00653F08">
        <w:rPr>
          <w:rFonts w:ascii="Times New Roman" w:eastAsia="Times New Roman" w:hAnsi="Times New Roman" w:cs="Times New Roman"/>
          <w:b/>
          <w:bCs/>
          <w:color w:val="0D0D0D" w:themeColor="text1" w:themeTint="F2"/>
          <w:sz w:val="20"/>
          <w:szCs w:val="20"/>
          <w:u w:color="FB0207"/>
        </w:rPr>
        <w:t>п</w:t>
      </w:r>
      <w:r>
        <w:rPr>
          <w:rFonts w:ascii="Times New Roman" w:hAnsi="Times New Roman"/>
          <w:b/>
          <w:bCs/>
          <w:sz w:val="20"/>
          <w:szCs w:val="20"/>
        </w:rPr>
        <w:t>резидент Японського агентства міжнародного співробітництва</w:t>
      </w:r>
    </w:p>
    <w:p w:rsidR="00653F08" w:rsidRDefault="00202134">
      <w:pPr>
        <w:pStyle w:val="a5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</w:r>
    </w:p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участі </w:t>
      </w:r>
      <w:r w:rsidR="00653F08">
        <w:rPr>
          <w:rFonts w:ascii="Times New Roman" w:hAnsi="Times New Roman"/>
          <w:sz w:val="28"/>
          <w:szCs w:val="28"/>
        </w:rPr>
        <w:t xml:space="preserve">Токіо </w:t>
      </w:r>
      <w:r>
        <w:rPr>
          <w:rFonts w:ascii="Times New Roman" w:hAnsi="Times New Roman"/>
          <w:sz w:val="28"/>
          <w:szCs w:val="28"/>
        </w:rPr>
        <w:t>в ОПОШ ключовим став візит японського прем’єра до Китаю, де він зустрівся з Сі, заявив про перехід від «конкуренції до співпраці» та обговорив лінію співробітництва Пекін</w:t>
      </w:r>
      <w:r w:rsidR="009C6760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="009C6760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 xml:space="preserve"> Токіо щодо проектів у третіх країнах. Керуючись девізом «</w:t>
      </w:r>
      <w:r w:rsidR="00000AFF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е можеш подолати — приєднуйся», </w:t>
      </w:r>
      <w:proofErr w:type="spellStart"/>
      <w:r>
        <w:rPr>
          <w:rFonts w:ascii="Times New Roman" w:hAnsi="Times New Roman"/>
          <w:sz w:val="28"/>
          <w:szCs w:val="28"/>
        </w:rPr>
        <w:t>Абе</w:t>
      </w:r>
      <w:proofErr w:type="spellEnd"/>
      <w:r>
        <w:rPr>
          <w:rFonts w:ascii="Times New Roman" w:hAnsi="Times New Roman"/>
          <w:sz w:val="28"/>
          <w:szCs w:val="28"/>
        </w:rPr>
        <w:t xml:space="preserve"> вирішив отримати якомога більше дивідендів від ініціативи, яка виявилася більш вигідною для обох країн, аніж боротьба за інфраструктурні проекти. </w:t>
      </w:r>
    </w:p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6760">
        <w:rPr>
          <w:rFonts w:ascii="Times New Roman" w:eastAsia="Times New Roman" w:hAnsi="Times New Roman" w:cs="Times New Roman"/>
          <w:sz w:val="28"/>
          <w:szCs w:val="28"/>
        </w:rPr>
        <w:tab/>
        <w:t xml:space="preserve">Першим </w:t>
      </w:r>
      <w:r>
        <w:rPr>
          <w:rFonts w:ascii="Times New Roman" w:hAnsi="Times New Roman"/>
          <w:sz w:val="28"/>
          <w:szCs w:val="28"/>
        </w:rPr>
        <w:t>«будівельним майданчиком» для співпраці в рамках «</w:t>
      </w:r>
      <w:r w:rsidRPr="009C6760">
        <w:rPr>
          <w:rFonts w:ascii="Times New Roman" w:hAnsi="Times New Roman"/>
          <w:sz w:val="28"/>
          <w:szCs w:val="28"/>
        </w:rPr>
        <w:t>Одного поясу</w:t>
      </w:r>
      <w:r>
        <w:rPr>
          <w:rFonts w:ascii="Times New Roman" w:hAnsi="Times New Roman"/>
          <w:sz w:val="28"/>
          <w:szCs w:val="28"/>
        </w:rPr>
        <w:t xml:space="preserve">, </w:t>
      </w:r>
      <w:r w:rsidRPr="009C6760">
        <w:rPr>
          <w:rFonts w:ascii="Times New Roman" w:hAnsi="Times New Roman"/>
          <w:sz w:val="28"/>
          <w:szCs w:val="28"/>
        </w:rPr>
        <w:t>одного шляху</w:t>
      </w:r>
      <w:r>
        <w:rPr>
          <w:rFonts w:ascii="Times New Roman" w:hAnsi="Times New Roman"/>
          <w:sz w:val="28"/>
          <w:szCs w:val="28"/>
        </w:rPr>
        <w:t xml:space="preserve">» став Таїланд, а саме проект будівництва залізниці, що поєднає найбільші тайські повітряні хаби. Цей проект може стати важливим елементом </w:t>
      </w:r>
      <w:proofErr w:type="spellStart"/>
      <w:r>
        <w:rPr>
          <w:rFonts w:ascii="Times New Roman" w:hAnsi="Times New Roman"/>
          <w:sz w:val="28"/>
          <w:szCs w:val="28"/>
        </w:rPr>
        <w:t>паназійської</w:t>
      </w:r>
      <w:proofErr w:type="spellEnd"/>
      <w:r>
        <w:rPr>
          <w:rFonts w:ascii="Times New Roman" w:hAnsi="Times New Roman"/>
          <w:sz w:val="28"/>
          <w:szCs w:val="28"/>
        </w:rPr>
        <w:t xml:space="preserve"> залізниці — складової частини ОПОШ. Важливим сигналом стало також досягнення компромісу щодо побудови індонезійської залізниці.</w:t>
      </w:r>
    </w:p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Однією з причин китайсько</w:t>
      </w:r>
      <w:r>
        <w:rPr>
          <w:rFonts w:ascii="Times New Roman" w:hAnsi="Times New Roman"/>
          <w:sz w:val="28"/>
          <w:szCs w:val="28"/>
        </w:rPr>
        <w:t xml:space="preserve">-японського зближення по лінії ОПОШ є активна підтримка ініціативи японським бізнес-лобі. </w:t>
      </w:r>
      <w:r w:rsidRPr="009C6760">
        <w:rPr>
          <w:rFonts w:ascii="Times New Roman" w:hAnsi="Times New Roman"/>
          <w:sz w:val="28"/>
          <w:szCs w:val="28"/>
        </w:rPr>
        <w:t>При будь</w:t>
      </w:r>
      <w:r>
        <w:rPr>
          <w:rFonts w:ascii="Times New Roman" w:hAnsi="Times New Roman"/>
          <w:sz w:val="28"/>
          <w:szCs w:val="28"/>
        </w:rPr>
        <w:t xml:space="preserve">-якому сценарії відносин між державами </w:t>
      </w:r>
      <w:proofErr w:type="spellStart"/>
      <w:r>
        <w:rPr>
          <w:rFonts w:ascii="Times New Roman" w:hAnsi="Times New Roman"/>
          <w:sz w:val="28"/>
          <w:szCs w:val="28"/>
        </w:rPr>
        <w:t>Абе</w:t>
      </w:r>
      <w:proofErr w:type="spellEnd"/>
      <w:r>
        <w:rPr>
          <w:rFonts w:ascii="Times New Roman" w:hAnsi="Times New Roman"/>
          <w:sz w:val="28"/>
          <w:szCs w:val="28"/>
        </w:rPr>
        <w:t xml:space="preserve"> розуміє вигоду для японського бізнесу від ініціативи. Спочатку Китай прокладає дороги та залізниці, а потім японські фірми можуть використовувати їх для виходу на ринки, де Китай будує цю інфраструктуру. Прикладом такого симбіозу є діяльність японської логістичної фірми </w:t>
      </w:r>
      <w:r>
        <w:rPr>
          <w:rFonts w:ascii="Times New Roman" w:hAnsi="Times New Roman"/>
          <w:sz w:val="28"/>
          <w:szCs w:val="28"/>
          <w:lang w:val="it-IT"/>
        </w:rPr>
        <w:t xml:space="preserve">Nippon Express, </w:t>
      </w:r>
      <w:r>
        <w:rPr>
          <w:rFonts w:ascii="Times New Roman" w:hAnsi="Times New Roman"/>
          <w:sz w:val="28"/>
          <w:szCs w:val="28"/>
        </w:rPr>
        <w:t>що співпрацює з казахстанською залізницею для транспортування вантажів до Європи.</w:t>
      </w:r>
    </w:p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Минулого місяця Токіо та Пекін розпочали переговори стосовно покращення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зв’язків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подальшого розвитку спільних інфраструктурних проектів</w:t>
      </w:r>
      <w:r>
        <w:rPr>
          <w:rFonts w:ascii="Times New Roman" w:hAnsi="Times New Roman"/>
          <w:sz w:val="28"/>
          <w:szCs w:val="28"/>
        </w:rPr>
        <w:t xml:space="preserve">. Вони є наслідком домовленостей між двома лідерами, які, однак, керуються різними пріоритетами. Сі </w:t>
      </w:r>
      <w:proofErr w:type="spellStart"/>
      <w:r>
        <w:rPr>
          <w:rFonts w:ascii="Times New Roman" w:hAnsi="Times New Roman"/>
          <w:sz w:val="28"/>
          <w:szCs w:val="28"/>
        </w:rPr>
        <w:t>Цзіньпін</w:t>
      </w:r>
      <w:proofErr w:type="spellEnd"/>
      <w:r>
        <w:rPr>
          <w:rFonts w:ascii="Times New Roman" w:hAnsi="Times New Roman"/>
          <w:sz w:val="28"/>
          <w:szCs w:val="28"/>
        </w:rPr>
        <w:t xml:space="preserve"> шукає нових партнерів, які могли  б сприяти розширенню ініціативи, </w:t>
      </w:r>
      <w:r w:rsidR="00000AFF">
        <w:rPr>
          <w:rFonts w:ascii="Times New Roman" w:hAnsi="Times New Roman"/>
          <w:sz w:val="28"/>
          <w:szCs w:val="28"/>
        </w:rPr>
        <w:t>тоді як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Абе</w:t>
      </w:r>
      <w:proofErr w:type="spellEnd"/>
      <w:r>
        <w:rPr>
          <w:rFonts w:ascii="Times New Roman" w:hAnsi="Times New Roman"/>
          <w:sz w:val="28"/>
          <w:szCs w:val="28"/>
        </w:rPr>
        <w:t xml:space="preserve"> намагається збільшити присутність японського бізнесу в регіональних проектах. З цього випливає й вибірковість Токіо, який намагається не інтегруватися в </w:t>
      </w:r>
      <w:r w:rsidR="00000AFF">
        <w:rPr>
          <w:rFonts w:ascii="Times New Roman" w:hAnsi="Times New Roman"/>
          <w:sz w:val="28"/>
          <w:szCs w:val="28"/>
        </w:rPr>
        <w:t>проект</w:t>
      </w:r>
      <w:r>
        <w:rPr>
          <w:rFonts w:ascii="Times New Roman" w:hAnsi="Times New Roman"/>
          <w:sz w:val="28"/>
          <w:szCs w:val="28"/>
        </w:rPr>
        <w:t>, а доповнити власну стратегію розширення японського</w:t>
      </w:r>
      <w:r w:rsidRPr="009C6760">
        <w:rPr>
          <w:rFonts w:ascii="Times New Roman" w:hAnsi="Times New Roman"/>
          <w:sz w:val="28"/>
          <w:szCs w:val="28"/>
        </w:rPr>
        <w:t xml:space="preserve"> впливу</w:t>
      </w:r>
      <w:r>
        <w:rPr>
          <w:rFonts w:ascii="Times New Roman" w:hAnsi="Times New Roman"/>
          <w:sz w:val="28"/>
          <w:szCs w:val="28"/>
        </w:rPr>
        <w:t>. Так, назва «</w:t>
      </w:r>
      <w:r w:rsidRPr="009C6760">
        <w:rPr>
          <w:rFonts w:ascii="Times New Roman" w:hAnsi="Times New Roman"/>
          <w:sz w:val="28"/>
          <w:szCs w:val="28"/>
        </w:rPr>
        <w:t>Один пояс</w:t>
      </w:r>
      <w:r>
        <w:rPr>
          <w:rFonts w:ascii="Times New Roman" w:hAnsi="Times New Roman"/>
          <w:sz w:val="28"/>
          <w:szCs w:val="28"/>
        </w:rPr>
        <w:t xml:space="preserve">, </w:t>
      </w:r>
      <w:r w:rsidRPr="009C6760">
        <w:rPr>
          <w:rFonts w:ascii="Times New Roman" w:hAnsi="Times New Roman"/>
          <w:sz w:val="28"/>
          <w:szCs w:val="28"/>
        </w:rPr>
        <w:t>один шлях</w:t>
      </w:r>
      <w:r>
        <w:rPr>
          <w:rFonts w:ascii="Times New Roman" w:hAnsi="Times New Roman"/>
          <w:sz w:val="28"/>
          <w:szCs w:val="28"/>
        </w:rPr>
        <w:t xml:space="preserve">» все частіше замінюється у двосторонніх комюніке словосполученням «співробітництво в третіх країнах», а майданчики для обговорення проектів називаються </w:t>
      </w:r>
      <w:r>
        <w:rPr>
          <w:rFonts w:ascii="Times New Roman" w:hAnsi="Times New Roman"/>
          <w:i/>
          <w:iCs/>
          <w:sz w:val="28"/>
          <w:szCs w:val="28"/>
        </w:rPr>
        <w:t xml:space="preserve">Комітет сприяння японсько-китайському співробітництву в третіх країнах </w:t>
      </w:r>
      <w:r>
        <w:rPr>
          <w:rFonts w:ascii="Times New Roman" w:hAnsi="Times New Roman"/>
          <w:sz w:val="28"/>
          <w:szCs w:val="28"/>
        </w:rPr>
        <w:t xml:space="preserve">та </w:t>
      </w:r>
      <w:r>
        <w:rPr>
          <w:rFonts w:ascii="Times New Roman" w:hAnsi="Times New Roman"/>
          <w:i/>
          <w:iCs/>
          <w:sz w:val="28"/>
          <w:szCs w:val="28"/>
        </w:rPr>
        <w:t>Форум ринкової співпраці Японії та Китаю</w:t>
      </w:r>
      <w:r>
        <w:rPr>
          <w:rFonts w:ascii="Times New Roman" w:hAnsi="Times New Roman"/>
          <w:sz w:val="28"/>
          <w:szCs w:val="28"/>
        </w:rPr>
        <w:t>.</w:t>
      </w:r>
    </w:p>
    <w:p w:rsidR="00A47728" w:rsidRDefault="00A47728">
      <w:pPr>
        <w:pStyle w:val="a5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A47728" w:rsidRDefault="00202134">
      <w:pPr>
        <w:pStyle w:val="a5"/>
        <w:ind w:firstLine="720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sz w:val="28"/>
          <w:szCs w:val="28"/>
        </w:rPr>
        <w:t>Японський капітал як альтернатива</w:t>
      </w:r>
    </w:p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Хоча піднесення Китаю призвело до втрати Японією позиції лідера в Південно-Східній та Південній Азії, країна залишається важливим джерелом</w:t>
      </w:r>
      <w:r w:rsidR="00000A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державного кредитування та приватних інвестицій у цих регіонах, </w:t>
      </w:r>
      <w:r w:rsidRPr="009C6760">
        <w:rPr>
          <w:rFonts w:ascii="Times New Roman" w:hAnsi="Times New Roman"/>
          <w:sz w:val="28"/>
          <w:szCs w:val="28"/>
        </w:rPr>
        <w:t>особливо у зв</w:t>
      </w:r>
      <w:r>
        <w:rPr>
          <w:rFonts w:ascii="Times New Roman" w:hAnsi="Times New Roman"/>
          <w:sz w:val="28"/>
          <w:szCs w:val="28"/>
        </w:rPr>
        <w:t xml:space="preserve">'язку з розширенням японських компаній по всій Азії. </w:t>
      </w:r>
      <w:r w:rsidRPr="00000AFF">
        <w:rPr>
          <w:rFonts w:ascii="Times New Roman" w:hAnsi="Times New Roman"/>
          <w:sz w:val="28"/>
          <w:szCs w:val="28"/>
        </w:rPr>
        <w:t>Япон</w:t>
      </w:r>
      <w:r>
        <w:rPr>
          <w:rFonts w:ascii="Times New Roman" w:hAnsi="Times New Roman"/>
          <w:sz w:val="28"/>
          <w:szCs w:val="28"/>
        </w:rPr>
        <w:t>ські кількісні показники не можуть конкурувати з китайськими, однак Японія надає важливу якісну альтернативу.</w:t>
      </w:r>
    </w:p>
    <w:p w:rsidR="00A47728" w:rsidRDefault="00202134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346222" cy="2497455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ti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222" cy="2497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Ще до декларацій Сі про створення «Одного поясу, одного шляху» </w:t>
      </w:r>
      <w:proofErr w:type="spellStart"/>
      <w:r>
        <w:rPr>
          <w:rFonts w:ascii="Times New Roman" w:hAnsi="Times New Roman"/>
          <w:sz w:val="28"/>
          <w:szCs w:val="28"/>
        </w:rPr>
        <w:t>Сіндзо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Абе</w:t>
      </w:r>
      <w:proofErr w:type="spellEnd"/>
      <w:r>
        <w:rPr>
          <w:rFonts w:ascii="Times New Roman" w:hAnsi="Times New Roman"/>
          <w:sz w:val="28"/>
          <w:szCs w:val="28"/>
        </w:rPr>
        <w:t xml:space="preserve"> виголо</w:t>
      </w:r>
      <w:r w:rsidR="00000AFF">
        <w:rPr>
          <w:rFonts w:ascii="Times New Roman" w:hAnsi="Times New Roman"/>
          <w:sz w:val="28"/>
          <w:szCs w:val="28"/>
        </w:rPr>
        <w:t>си</w:t>
      </w:r>
      <w:r>
        <w:rPr>
          <w:rFonts w:ascii="Times New Roman" w:hAnsi="Times New Roman"/>
          <w:sz w:val="28"/>
          <w:szCs w:val="28"/>
        </w:rPr>
        <w:t xml:space="preserve">в свій план розвитку інфраструктурних інвестицій. У березні 2013 року адміністрація нового прем’єра створила </w:t>
      </w:r>
      <w:r>
        <w:rPr>
          <w:rFonts w:ascii="Times New Roman" w:hAnsi="Times New Roman"/>
          <w:i/>
          <w:iCs/>
          <w:sz w:val="28"/>
          <w:szCs w:val="28"/>
        </w:rPr>
        <w:t>Консультативну раду для розробки інфраструктурної стратегії та створення нових інструментів підтримки японських експортерів</w:t>
      </w:r>
      <w:r>
        <w:rPr>
          <w:rFonts w:ascii="Times New Roman" w:hAnsi="Times New Roman"/>
          <w:sz w:val="28"/>
          <w:szCs w:val="28"/>
        </w:rPr>
        <w:t xml:space="preserve">, унаслідок чого фінансування інфраструктурних проектів у третіх країнах зросло  до </w:t>
      </w:r>
      <w:r w:rsidRPr="009C6760">
        <w:rPr>
          <w:rFonts w:ascii="Times New Roman" w:hAnsi="Times New Roman"/>
          <w:sz w:val="28"/>
          <w:szCs w:val="28"/>
        </w:rPr>
        <w:t xml:space="preserve">$200 </w:t>
      </w:r>
      <w:r>
        <w:rPr>
          <w:rFonts w:ascii="Times New Roman" w:hAnsi="Times New Roman"/>
          <w:sz w:val="28"/>
          <w:szCs w:val="28"/>
        </w:rPr>
        <w:t>млрд.</w:t>
      </w:r>
    </w:p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У </w:t>
      </w:r>
      <w:r>
        <w:rPr>
          <w:rFonts w:ascii="Times New Roman" w:hAnsi="Times New Roman"/>
          <w:sz w:val="28"/>
          <w:szCs w:val="28"/>
        </w:rPr>
        <w:t xml:space="preserve">2015 році Японія оголосила про свій план «Партнерство заради якісної інфраструктури», у рамках якого японці працюють над першим високошвидкісним залізничним коридором в Індії, розширенням порту в кенійському місті </w:t>
      </w:r>
      <w:proofErr w:type="spellStart"/>
      <w:r>
        <w:rPr>
          <w:rFonts w:ascii="Times New Roman" w:hAnsi="Times New Roman"/>
          <w:sz w:val="28"/>
          <w:szCs w:val="28"/>
        </w:rPr>
        <w:t>Момбаса</w:t>
      </w:r>
      <w:proofErr w:type="spellEnd"/>
      <w:r>
        <w:rPr>
          <w:rFonts w:ascii="Times New Roman" w:hAnsi="Times New Roman"/>
          <w:sz w:val="28"/>
          <w:szCs w:val="28"/>
        </w:rPr>
        <w:t xml:space="preserve"> та постачанням екологічно чистої електроенергії до сільських районів Танзанії. Доповненням до цього є </w:t>
      </w:r>
      <w:r>
        <w:rPr>
          <w:rFonts w:ascii="Times New Roman" w:hAnsi="Times New Roman"/>
          <w:i/>
          <w:iCs/>
          <w:sz w:val="28"/>
          <w:szCs w:val="28"/>
        </w:rPr>
        <w:t>Ініціатива з розширення експорту високоякісної інфраструктури</w:t>
      </w:r>
      <w:r>
        <w:rPr>
          <w:rFonts w:ascii="Times New Roman" w:hAnsi="Times New Roman"/>
          <w:sz w:val="28"/>
          <w:szCs w:val="28"/>
        </w:rPr>
        <w:t>, яка сприяє подальшому трансферу японського капіталу в третіх країнах.</w:t>
      </w:r>
    </w:p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 основі своєї стратегії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визначає таку категорію як </w:t>
      </w:r>
      <w:r>
        <w:rPr>
          <w:rFonts w:ascii="Times New Roman" w:hAnsi="Times New Roman"/>
          <w:sz w:val="28"/>
          <w:szCs w:val="28"/>
        </w:rPr>
        <w:t xml:space="preserve">«якість». «Якісне» інвестування означає врахування широкого кола факторів при прийнятті рішення про інвестування, як-от екологічний та соціальний вплив, відсутність надмірної заборгованості, безпеку та надійність будівництва, а також місцеву зайнятість та професіоналізм. Це пояснює той факт, що Токіо бере участь в обмеженому колі проектів китайської ініціативи. Основним тактичним завданням </w:t>
      </w:r>
      <w:proofErr w:type="spellStart"/>
      <w:r>
        <w:rPr>
          <w:rFonts w:ascii="Times New Roman" w:hAnsi="Times New Roman"/>
          <w:sz w:val="28"/>
          <w:szCs w:val="28"/>
        </w:rPr>
        <w:t>Абе</w:t>
      </w:r>
      <w:proofErr w:type="spellEnd"/>
      <w:r>
        <w:rPr>
          <w:rFonts w:ascii="Times New Roman" w:hAnsi="Times New Roman"/>
          <w:sz w:val="28"/>
          <w:szCs w:val="28"/>
        </w:rPr>
        <w:t xml:space="preserve"> є не протидія китайському впливу в Азії, а синергія та надання альтернативного джерела для інвестицій для заповнення азійського 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>інвестиційного вакууму</w:t>
      </w:r>
      <w:r>
        <w:rPr>
          <w:rFonts w:ascii="Times New Roman" w:hAnsi="Times New Roman"/>
          <w:sz w:val="28"/>
          <w:szCs w:val="28"/>
        </w:rPr>
        <w:t xml:space="preserve"> — різниці між рівнями інвестицій та потребами розвитку інфраструктури, </w:t>
      </w:r>
      <w:r w:rsidR="00000AFF">
        <w:rPr>
          <w:rFonts w:ascii="Times New Roman" w:hAnsi="Times New Roman"/>
          <w:sz w:val="28"/>
          <w:szCs w:val="28"/>
        </w:rPr>
        <w:t>що</w:t>
      </w:r>
      <w:r>
        <w:rPr>
          <w:rFonts w:ascii="Times New Roman" w:hAnsi="Times New Roman"/>
          <w:sz w:val="28"/>
          <w:szCs w:val="28"/>
        </w:rPr>
        <w:t xml:space="preserve"> станов</w:t>
      </w:r>
      <w:r w:rsidR="00000AFF">
        <w:rPr>
          <w:rFonts w:ascii="Times New Roman" w:hAnsi="Times New Roman"/>
          <w:sz w:val="28"/>
          <w:szCs w:val="28"/>
        </w:rPr>
        <w:t>ить</w:t>
      </w:r>
      <w:r w:rsidRPr="009C6760">
        <w:rPr>
          <w:rFonts w:ascii="Times New Roman" w:hAnsi="Times New Roman"/>
          <w:sz w:val="28"/>
          <w:szCs w:val="28"/>
        </w:rPr>
        <w:t xml:space="preserve"> $1,7 </w:t>
      </w:r>
      <w:r>
        <w:rPr>
          <w:rFonts w:ascii="Times New Roman" w:hAnsi="Times New Roman"/>
          <w:sz w:val="28"/>
          <w:szCs w:val="28"/>
        </w:rPr>
        <w:t xml:space="preserve">трлн щорічно. </w:t>
      </w:r>
    </w:p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З метою проведення більш ефективної інвестиційної політики</w:t>
      </w:r>
      <w:r>
        <w:rPr>
          <w:rFonts w:ascii="Times New Roman" w:hAnsi="Times New Roman"/>
          <w:sz w:val="28"/>
          <w:szCs w:val="28"/>
        </w:rPr>
        <w:t xml:space="preserve"> Токіо також намагається диверсифікувати сво</w:t>
      </w:r>
      <w:r w:rsidR="00000AFF">
        <w:rPr>
          <w:rFonts w:ascii="Times New Roman" w:hAnsi="Times New Roman"/>
          <w:sz w:val="28"/>
          <w:szCs w:val="28"/>
        </w:rPr>
        <w:t xml:space="preserve">ю співпрацю </w:t>
      </w:r>
      <w:r>
        <w:rPr>
          <w:rFonts w:ascii="Times New Roman" w:hAnsi="Times New Roman"/>
          <w:sz w:val="28"/>
          <w:szCs w:val="28"/>
        </w:rPr>
        <w:t xml:space="preserve">та експортувати концепцію «якісного інвестування» партнерам. Для цього </w:t>
      </w:r>
      <w:proofErr w:type="spellStart"/>
      <w:r>
        <w:rPr>
          <w:rFonts w:ascii="Times New Roman" w:hAnsi="Times New Roman"/>
          <w:sz w:val="28"/>
          <w:szCs w:val="28"/>
        </w:rPr>
        <w:t>Абе</w:t>
      </w:r>
      <w:proofErr w:type="spellEnd"/>
      <w:r>
        <w:rPr>
          <w:rFonts w:ascii="Times New Roman" w:hAnsi="Times New Roman"/>
          <w:sz w:val="28"/>
          <w:szCs w:val="28"/>
        </w:rPr>
        <w:t xml:space="preserve"> вибудував стратегічні відносини з Індією на основі концепції Індо-Тихоокеанського регіону, що бере початок з </w:t>
      </w:r>
      <w:r w:rsidR="00000AFF">
        <w:rPr>
          <w:rFonts w:ascii="Times New Roman" w:hAnsi="Times New Roman"/>
          <w:sz w:val="28"/>
          <w:szCs w:val="28"/>
        </w:rPr>
        <w:t>доктрини</w:t>
      </w:r>
      <w:r>
        <w:rPr>
          <w:rFonts w:ascii="Times New Roman" w:hAnsi="Times New Roman"/>
          <w:sz w:val="28"/>
          <w:szCs w:val="28"/>
        </w:rPr>
        <w:t xml:space="preserve"> «Злиття двох морів», яку японський прем’єр виголосив перед індійським парламентом ще в 2007 році. Рівно через 10 років прем’єри двох найбільших азійських демократій підписали спільну заяву про підтримку концепції «якісного інвестування» та декілька меморандумів щодо японських інвестицій. Продуктом партнерства також став «Азі</w:t>
      </w:r>
      <w:r w:rsidR="00506727">
        <w:rPr>
          <w:rFonts w:ascii="Times New Roman" w:hAnsi="Times New Roman"/>
          <w:sz w:val="28"/>
          <w:szCs w:val="28"/>
        </w:rPr>
        <w:t>ат</w:t>
      </w:r>
      <w:r>
        <w:rPr>
          <w:rFonts w:ascii="Times New Roman" w:hAnsi="Times New Roman"/>
          <w:sz w:val="28"/>
          <w:szCs w:val="28"/>
        </w:rPr>
        <w:t>сько-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Африканський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коридор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зростання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» — альтернатива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китайським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проектам для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поглиблення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економічних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зв’язків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між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Східною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Африкою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Південною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Азією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A47728" w:rsidRDefault="00202134">
      <w:pPr>
        <w:pStyle w:val="a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Кейс Шрі-Ланки демонструє, що Японія готова конкурувати з ОПОШ там, де вона вважає це за потрібне. Китайську ініціативу критикують за те, що великі кредити надаються країнам, які в довгостроковій перспективі не зможуть їх повернути й потрапляють в боргову пастку. Це трапилося й з портом </w:t>
      </w:r>
      <w:proofErr w:type="spellStart"/>
      <w:r>
        <w:rPr>
          <w:rFonts w:ascii="Times New Roman" w:hAnsi="Times New Roman"/>
          <w:sz w:val="28"/>
          <w:szCs w:val="28"/>
        </w:rPr>
        <w:t>Хамбантота</w:t>
      </w:r>
      <w:proofErr w:type="spellEnd"/>
      <w:r>
        <w:rPr>
          <w:rFonts w:ascii="Times New Roman" w:hAnsi="Times New Roman"/>
          <w:sz w:val="28"/>
          <w:szCs w:val="28"/>
        </w:rPr>
        <w:t xml:space="preserve"> на півдні остров</w:t>
      </w:r>
      <w:r w:rsidR="00783904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, що в 2017 перейшов під контроль Китаю після того, як Шрі-Ланка не змогла виплатити борги китайським компаніям. Того ж року міністр закордонних справ Японії в супроводі керівників японських корпорацій прибув з візитом до Коломбо для обговорення поглиблення економічних </w:t>
      </w:r>
      <w:proofErr w:type="spellStart"/>
      <w:r>
        <w:rPr>
          <w:rFonts w:ascii="Times New Roman" w:hAnsi="Times New Roman"/>
          <w:sz w:val="28"/>
          <w:szCs w:val="28"/>
        </w:rPr>
        <w:t>зв’язків</w:t>
      </w:r>
      <w:proofErr w:type="spellEnd"/>
      <w:r>
        <w:rPr>
          <w:rFonts w:ascii="Times New Roman" w:hAnsi="Times New Roman"/>
          <w:sz w:val="28"/>
          <w:szCs w:val="28"/>
        </w:rPr>
        <w:t xml:space="preserve"> та побудови терміналу імпорту природного газу. Не менш символічними були візити міністра до країн Балтії та Балкан — важливих хабів на шляху до Західної Європи. Такі дії демонструють готовність Токіо надавати альтернативу китайським інвестиціям від Джакарти до Белграда.</w:t>
      </w:r>
    </w:p>
    <w:p w:rsidR="00A47728" w:rsidRPr="0026305A" w:rsidRDefault="00202134">
      <w:pPr>
        <w:pStyle w:val="a5"/>
        <w:jc w:val="both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783904">
        <w:rPr>
          <w:rFonts w:ascii="Times New Roman" w:eastAsia="Times New Roman" w:hAnsi="Times New Roman" w:cs="Times New Roman"/>
          <w:sz w:val="28"/>
          <w:szCs w:val="28"/>
        </w:rPr>
        <w:t>Отже</w:t>
      </w:r>
      <w:r>
        <w:rPr>
          <w:rFonts w:ascii="Times New Roman" w:hAnsi="Times New Roman"/>
          <w:sz w:val="28"/>
          <w:szCs w:val="28"/>
        </w:rPr>
        <w:t xml:space="preserve">, Японія намагається «тримати друзів близько, а ворогів ще ближче». </w:t>
      </w:r>
      <w:r w:rsidR="00783904">
        <w:rPr>
          <w:rFonts w:ascii="Times New Roman" w:hAnsi="Times New Roman"/>
          <w:sz w:val="28"/>
          <w:szCs w:val="28"/>
        </w:rPr>
        <w:t>Вона</w:t>
      </w:r>
      <w:r>
        <w:rPr>
          <w:rFonts w:ascii="Times New Roman" w:hAnsi="Times New Roman"/>
          <w:sz w:val="28"/>
          <w:szCs w:val="28"/>
        </w:rPr>
        <w:t xml:space="preserve"> чітко бачить пекінську ініціативу як частину безпрограшної стратегії з розширення та поглиблення економічних </w:t>
      </w:r>
      <w:proofErr w:type="spellStart"/>
      <w:r>
        <w:rPr>
          <w:rFonts w:ascii="Times New Roman" w:hAnsi="Times New Roman"/>
          <w:sz w:val="28"/>
          <w:szCs w:val="28"/>
        </w:rPr>
        <w:t>зв’язків</w:t>
      </w:r>
      <w:proofErr w:type="spellEnd"/>
      <w:r>
        <w:rPr>
          <w:rFonts w:ascii="Times New Roman" w:hAnsi="Times New Roman"/>
          <w:sz w:val="28"/>
          <w:szCs w:val="28"/>
        </w:rPr>
        <w:t xml:space="preserve"> на південному та західному напрямках. </w:t>
      </w:r>
      <w:r w:rsidRPr="009C6760">
        <w:rPr>
          <w:rFonts w:ascii="Times New Roman" w:hAnsi="Times New Roman"/>
          <w:sz w:val="28"/>
          <w:szCs w:val="28"/>
        </w:rPr>
        <w:t>Водночас</w:t>
      </w:r>
      <w:r>
        <w:rPr>
          <w:rFonts w:ascii="Times New Roman" w:hAnsi="Times New Roman"/>
          <w:sz w:val="28"/>
          <w:szCs w:val="28"/>
        </w:rPr>
        <w:t xml:space="preserve">, намагаючись чинити спротив цій експансії, </w:t>
      </w:r>
      <w:r w:rsidR="00783904">
        <w:rPr>
          <w:rFonts w:ascii="Times New Roman" w:hAnsi="Times New Roman"/>
          <w:sz w:val="28"/>
          <w:szCs w:val="28"/>
        </w:rPr>
        <w:t>Токіо</w:t>
      </w:r>
      <w:r>
        <w:rPr>
          <w:rFonts w:ascii="Times New Roman" w:hAnsi="Times New Roman"/>
          <w:sz w:val="28"/>
          <w:szCs w:val="28"/>
        </w:rPr>
        <w:t xml:space="preserve"> долучається до проектів ініціативи для того, щоб просувати власні інвестиційні інтереси та принципи та пропонувати альтернативу китайському капіталу. Паралельно з цим, Японія впроваджує в життя інфраструктурні проекти, що конкурують з ініціативою Сі </w:t>
      </w:r>
      <w:proofErr w:type="spellStart"/>
      <w:r>
        <w:rPr>
          <w:rFonts w:ascii="Times New Roman" w:hAnsi="Times New Roman"/>
          <w:sz w:val="28"/>
          <w:szCs w:val="28"/>
        </w:rPr>
        <w:t>Цзіньпіна</w:t>
      </w:r>
      <w:proofErr w:type="spellEnd"/>
      <w:r>
        <w:rPr>
          <w:rFonts w:ascii="Times New Roman" w:hAnsi="Times New Roman"/>
          <w:sz w:val="28"/>
          <w:szCs w:val="28"/>
        </w:rPr>
        <w:t xml:space="preserve"> там, де це вигідно для японських інтересів. Відмінна від китайської інвестиційна політика Японії підкріплюється престижем та інструментами стратегії «якості». Це надає третій економіці світу можливість вибірково користуватися «</w:t>
      </w:r>
      <w:r w:rsidRPr="009C6760">
        <w:rPr>
          <w:rFonts w:ascii="Times New Roman" w:hAnsi="Times New Roman"/>
          <w:sz w:val="28"/>
          <w:szCs w:val="28"/>
        </w:rPr>
        <w:t>Одним поясом</w:t>
      </w:r>
      <w:r>
        <w:rPr>
          <w:rFonts w:ascii="Times New Roman" w:hAnsi="Times New Roman"/>
          <w:sz w:val="28"/>
          <w:szCs w:val="28"/>
        </w:rPr>
        <w:t xml:space="preserve">, </w:t>
      </w:r>
      <w:r w:rsidRPr="009C6760">
        <w:rPr>
          <w:rFonts w:ascii="Times New Roman" w:hAnsi="Times New Roman"/>
          <w:sz w:val="28"/>
          <w:szCs w:val="28"/>
        </w:rPr>
        <w:t>одним шляхом</w:t>
      </w:r>
      <w:r>
        <w:rPr>
          <w:rFonts w:ascii="Times New Roman" w:hAnsi="Times New Roman"/>
          <w:sz w:val="28"/>
          <w:szCs w:val="28"/>
        </w:rPr>
        <w:t>» як інструментом своєї зовнішньої політики, а третім країнам регіону — відкритість інвесторів.</w:t>
      </w:r>
    </w:p>
    <w:sectPr w:rsidR="00A47728" w:rsidRPr="0026305A">
      <w:headerReference w:type="default" r:id="rId8"/>
      <w:footerReference w:type="default" r:id="rId9"/>
      <w:pgSz w:w="11900" w:h="16840"/>
      <w:pgMar w:top="1134" w:right="1134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1047" w:rsidRDefault="00DD1047">
      <w:r>
        <w:separator/>
      </w:r>
    </w:p>
  </w:endnote>
  <w:endnote w:type="continuationSeparator" w:id="0">
    <w:p w:rsidR="00DD1047" w:rsidRDefault="00DD1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7728" w:rsidRDefault="00A4772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1047" w:rsidRDefault="00DD1047">
      <w:r>
        <w:separator/>
      </w:r>
    </w:p>
  </w:footnote>
  <w:footnote w:type="continuationSeparator" w:id="0">
    <w:p w:rsidR="00DD1047" w:rsidRDefault="00DD10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7728" w:rsidRDefault="00A47728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728"/>
    <w:rsid w:val="00000AFF"/>
    <w:rsid w:val="00202134"/>
    <w:rsid w:val="0026305A"/>
    <w:rsid w:val="00506727"/>
    <w:rsid w:val="00605E73"/>
    <w:rsid w:val="00653F08"/>
    <w:rsid w:val="00783904"/>
    <w:rsid w:val="009C6760"/>
    <w:rsid w:val="00A47728"/>
    <w:rsid w:val="00B86030"/>
    <w:rsid w:val="00DA5971"/>
    <w:rsid w:val="00DD1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F72AA"/>
  <w15:docId w15:val="{60C99D21-0081-4412-A065-B99B8F707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uk-UA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и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a5">
    <w:name w:val="Body Text"/>
    <w:rPr>
      <w:rFonts w:ascii="Calibri" w:eastAsia="Calibri" w:hAnsi="Calibri" w:cs="Calibri"/>
      <w:color w:val="000000"/>
      <w:sz w:val="24"/>
      <w:szCs w:val="24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t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1560</Words>
  <Characters>8892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7</cp:revision>
  <dcterms:created xsi:type="dcterms:W3CDTF">2019-05-07T15:08:00Z</dcterms:created>
  <dcterms:modified xsi:type="dcterms:W3CDTF">2019-05-07T19:35:00Z</dcterms:modified>
</cp:coreProperties>
</file>