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4B" w:rsidRPr="0015139E" w:rsidRDefault="00E1408A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5139E">
        <w:rPr>
          <w:rFonts w:ascii="Times New Roman" w:hAnsi="Times New Roman"/>
          <w:bCs/>
          <w:sz w:val="36"/>
          <w:szCs w:val="36"/>
        </w:rPr>
        <w:t xml:space="preserve">Китай у </w:t>
      </w:r>
      <w:r w:rsidR="00A26BAF">
        <w:rPr>
          <w:rFonts w:ascii="Times New Roman" w:hAnsi="Times New Roman"/>
          <w:bCs/>
          <w:sz w:val="36"/>
          <w:szCs w:val="36"/>
        </w:rPr>
        <w:t>к</w:t>
      </w:r>
      <w:r w:rsidRPr="0015139E">
        <w:rPr>
          <w:rFonts w:ascii="Times New Roman" w:hAnsi="Times New Roman"/>
          <w:bCs/>
          <w:sz w:val="36"/>
          <w:szCs w:val="36"/>
        </w:rPr>
        <w:t xml:space="preserve">ашмірському конфлікті: </w:t>
      </w:r>
      <w:proofErr w:type="spellStart"/>
      <w:r w:rsidRPr="0015139E">
        <w:rPr>
          <w:rFonts w:ascii="Times New Roman" w:hAnsi="Times New Roman"/>
          <w:bCs/>
          <w:sz w:val="36"/>
          <w:szCs w:val="36"/>
          <w:lang w:val="ru-RU"/>
        </w:rPr>
        <w:t>деструктив</w:t>
      </w:r>
      <w:proofErr w:type="spellEnd"/>
      <w:r w:rsidRPr="0015139E">
        <w:rPr>
          <w:rFonts w:ascii="Times New Roman" w:hAnsi="Times New Roman"/>
          <w:bCs/>
          <w:sz w:val="36"/>
          <w:szCs w:val="36"/>
          <w:lang w:val="ru-RU"/>
        </w:rPr>
        <w:t xml:space="preserve"> </w:t>
      </w:r>
      <w:proofErr w:type="spellStart"/>
      <w:r w:rsidRPr="0015139E">
        <w:rPr>
          <w:rFonts w:ascii="Times New Roman" w:hAnsi="Times New Roman"/>
          <w:bCs/>
          <w:sz w:val="36"/>
          <w:szCs w:val="36"/>
          <w:lang w:val="ru-RU"/>
        </w:rPr>
        <w:t>чи</w:t>
      </w:r>
      <w:proofErr w:type="spellEnd"/>
      <w:r w:rsidRPr="0015139E">
        <w:rPr>
          <w:rFonts w:ascii="Times New Roman" w:hAnsi="Times New Roman"/>
          <w:bCs/>
          <w:sz w:val="36"/>
          <w:szCs w:val="36"/>
          <w:lang w:val="ru-RU"/>
        </w:rPr>
        <w:t xml:space="preserve"> </w:t>
      </w:r>
      <w:proofErr w:type="spellStart"/>
      <w:r w:rsidRPr="0015139E">
        <w:rPr>
          <w:rFonts w:ascii="Times New Roman" w:hAnsi="Times New Roman"/>
          <w:bCs/>
          <w:sz w:val="36"/>
          <w:szCs w:val="36"/>
          <w:lang w:val="ru-RU"/>
        </w:rPr>
        <w:t>користь</w:t>
      </w:r>
      <w:proofErr w:type="spellEnd"/>
      <w:r w:rsidRPr="0015139E">
        <w:rPr>
          <w:rFonts w:ascii="Times New Roman" w:hAnsi="Times New Roman"/>
          <w:bCs/>
          <w:sz w:val="36"/>
          <w:szCs w:val="36"/>
        </w:rPr>
        <w:t>?</w:t>
      </w:r>
    </w:p>
    <w:p w:rsidR="003C524B" w:rsidRDefault="00E1408A" w:rsidP="0015139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ru-RU" w:eastAsia="ru-RU"/>
        </w:rPr>
        <w:drawing>
          <wp:inline distT="0" distB="0" distL="0" distR="0">
            <wp:extent cx="6116320" cy="3657862"/>
            <wp:effectExtent l="0" t="0" r="0" b="0"/>
            <wp:docPr id="1073741825" name="officeArt object" descr="Kashmi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ashmir.jpg" descr="Kashmir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578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3C524B" w:rsidRDefault="00E1408A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Фото: </w:t>
      </w:r>
      <w:r>
        <w:rPr>
          <w:rFonts w:ascii="Times New Roman" w:hAnsi="Times New Roman"/>
          <w:sz w:val="18"/>
          <w:szCs w:val="18"/>
          <w:lang w:val="en-US"/>
        </w:rPr>
        <w:t>dawn</w:t>
      </w:r>
      <w:r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  <w:lang w:val="en-US"/>
        </w:rPr>
        <w:t>com</w:t>
      </w:r>
    </w:p>
    <w:p w:rsidR="003C524B" w:rsidRDefault="00E1408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Білл Клінтон описав Кашмір як «найбільш небезпечне місце у світі». Нещодавні серйозні сутички на кашмірському кордоні між Індією та Пакистаном </w:t>
      </w:r>
      <w:r w:rsidR="00B95935">
        <w:rPr>
          <w:rFonts w:ascii="Times New Roman" w:hAnsi="Times New Roman"/>
          <w:b/>
          <w:bCs/>
          <w:sz w:val="28"/>
          <w:szCs w:val="28"/>
        </w:rPr>
        <w:t xml:space="preserve">вкотре нагадали міжнародному співтоваристві про тліючий ось уже </w:t>
      </w:r>
      <w:r w:rsidR="00B95935" w:rsidRPr="00B95935">
        <w:rPr>
          <w:rFonts w:ascii="Times New Roman" w:hAnsi="Times New Roman"/>
          <w:b/>
          <w:bCs/>
          <w:sz w:val="28"/>
          <w:szCs w:val="28"/>
          <w:highlight w:val="yellow"/>
        </w:rPr>
        <w:t>40</w:t>
      </w:r>
      <w:r w:rsidR="00B95935">
        <w:rPr>
          <w:rFonts w:ascii="Times New Roman" w:hAnsi="Times New Roman"/>
          <w:b/>
          <w:bCs/>
          <w:sz w:val="28"/>
          <w:szCs w:val="28"/>
        </w:rPr>
        <w:t xml:space="preserve"> років конфлікт 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B95935">
        <w:rPr>
          <w:rFonts w:ascii="Times New Roman" w:hAnsi="Times New Roman"/>
          <w:b/>
          <w:bCs/>
          <w:sz w:val="28"/>
          <w:szCs w:val="28"/>
        </w:rPr>
        <w:t>Про те, ч</w:t>
      </w:r>
      <w:r>
        <w:rPr>
          <w:rFonts w:ascii="Times New Roman" w:hAnsi="Times New Roman"/>
          <w:b/>
          <w:bCs/>
          <w:sz w:val="28"/>
          <w:szCs w:val="28"/>
        </w:rPr>
        <w:t xml:space="preserve">и можливе врегулювання </w:t>
      </w:r>
      <w:r w:rsidR="00B95935">
        <w:rPr>
          <w:rFonts w:ascii="Times New Roman" w:hAnsi="Times New Roman"/>
          <w:b/>
          <w:bCs/>
          <w:sz w:val="28"/>
          <w:szCs w:val="28"/>
        </w:rPr>
        <w:t>кризи</w:t>
      </w:r>
      <w:r>
        <w:rPr>
          <w:rFonts w:ascii="Times New Roman" w:hAnsi="Times New Roman"/>
          <w:b/>
          <w:bCs/>
          <w:sz w:val="28"/>
          <w:szCs w:val="28"/>
        </w:rPr>
        <w:t xml:space="preserve"> в найближчому майбутньому</w:t>
      </w:r>
      <w:r w:rsidR="00B95935">
        <w:rPr>
          <w:rFonts w:ascii="Times New Roman" w:hAnsi="Times New Roman"/>
          <w:b/>
          <w:bCs/>
          <w:sz w:val="28"/>
          <w:szCs w:val="28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та яку роль у примиренні відіграє </w:t>
      </w:r>
      <w:r w:rsidR="0015139E">
        <w:rPr>
          <w:rFonts w:ascii="Times New Roman" w:hAnsi="Times New Roman"/>
          <w:b/>
          <w:bCs/>
          <w:sz w:val="28"/>
          <w:szCs w:val="28"/>
        </w:rPr>
        <w:t>все сильніший</w:t>
      </w:r>
      <w:r>
        <w:rPr>
          <w:rFonts w:ascii="Times New Roman" w:hAnsi="Times New Roman"/>
          <w:b/>
          <w:bCs/>
          <w:sz w:val="28"/>
          <w:szCs w:val="28"/>
        </w:rPr>
        <w:t xml:space="preserve"> Китай</w:t>
      </w:r>
      <w:r w:rsidR="00B95935">
        <w:rPr>
          <w:rFonts w:ascii="Times New Roman" w:hAnsi="Times New Roman"/>
          <w:b/>
          <w:bCs/>
          <w:sz w:val="28"/>
          <w:szCs w:val="28"/>
        </w:rPr>
        <w:t xml:space="preserve">, – </w:t>
      </w:r>
      <w:r>
        <w:rPr>
          <w:rFonts w:ascii="Times New Roman" w:hAnsi="Times New Roman"/>
          <w:b/>
          <w:bCs/>
          <w:sz w:val="28"/>
          <w:szCs w:val="28"/>
        </w:rPr>
        <w:t xml:space="preserve">читайте в матеріалі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Ad</w:t>
      </w:r>
      <w:r w:rsidRPr="0015139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Astra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 w:rsidR="003C524B" w:rsidRDefault="00E1408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Кашмір — спірна територія, поділена одразу між трьома країнами, а саме: Індією, Пакистаном та Китаєм.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Традиційні безпекові, історичні, етнічні та релігійні причини одночасно з відносно новими факторами присутності транснаціонального тероризму, розповсюдженням ядерної зброї та порушенням прав людини в регіоні сприяють затяжному характеру кризи та малоймовірності її розв’язання в найближчому майбутньому. У зв’язку з нещодавнім зіткненням між Індією та Пакистаном на Індійському мурі (</w:t>
      </w:r>
      <w:r w:rsidRPr="0015139E">
        <w:rPr>
          <w:rFonts w:ascii="Times New Roman" w:hAnsi="Times New Roman"/>
          <w:sz w:val="28"/>
          <w:szCs w:val="28"/>
        </w:rPr>
        <w:t>штучно створеному де</w:t>
      </w:r>
      <w:r>
        <w:rPr>
          <w:rFonts w:ascii="Times New Roman" w:hAnsi="Times New Roman"/>
          <w:sz w:val="28"/>
          <w:szCs w:val="28"/>
        </w:rPr>
        <w:t>-факто кордоні) та загостренням протиріч між країнами «ядерного клубу»</w:t>
      </w:r>
      <w:r w:rsidR="00731D4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питання відновлення стабільності стало ключовим у сучасних міжнародно-політичних процесах</w:t>
      </w:r>
      <w:r w:rsidR="00731D45">
        <w:rPr>
          <w:rFonts w:ascii="Times New Roman" w:hAnsi="Times New Roman"/>
          <w:sz w:val="28"/>
          <w:szCs w:val="28"/>
        </w:rPr>
        <w:t xml:space="preserve"> в регіоні</w:t>
      </w:r>
      <w:r>
        <w:rPr>
          <w:rFonts w:ascii="Times New Roman" w:hAnsi="Times New Roman"/>
          <w:sz w:val="28"/>
          <w:szCs w:val="28"/>
        </w:rPr>
        <w:t>. Безуспішний досвід винесення конфлікту на розгляд Ради Безпеки ООН</w:t>
      </w:r>
      <w:r w:rsidR="00731D45">
        <w:rPr>
          <w:rFonts w:ascii="Times New Roman" w:hAnsi="Times New Roman"/>
          <w:sz w:val="28"/>
          <w:szCs w:val="28"/>
        </w:rPr>
        <w:t xml:space="preserve"> та </w:t>
      </w:r>
      <w:r>
        <w:rPr>
          <w:rFonts w:ascii="Times New Roman" w:hAnsi="Times New Roman"/>
          <w:sz w:val="28"/>
          <w:szCs w:val="28"/>
        </w:rPr>
        <w:t>спроби здійснення дипломатичного тиску міжнародної спільноти</w:t>
      </w:r>
      <w:r w:rsidR="00731D45">
        <w:rPr>
          <w:rFonts w:ascii="Times New Roman" w:hAnsi="Times New Roman"/>
          <w:sz w:val="28"/>
          <w:szCs w:val="28"/>
        </w:rPr>
        <w:t xml:space="preserve"> на Нью-Делі та Ісламабад до цього часу не дали результатів. Тому в цьому контексті погляди зацікавлених у врегулюванні кризи гравців все частіше спрямовуються в сторону іншого політичного «важковаговика» регіону – Китаю.</w:t>
      </w:r>
    </w:p>
    <w:p w:rsidR="003C524B" w:rsidRDefault="00E1408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Чим зумовлена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залученість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КНР у 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</w:rPr>
        <w:t>південноазійські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справи?</w:t>
      </w:r>
    </w:p>
    <w:p w:rsidR="00965E09" w:rsidRDefault="00E1408A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Незважаючи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/>
          <w:sz w:val="28"/>
          <w:szCs w:val="28"/>
        </w:rPr>
        <w:t xml:space="preserve">те, що КНР не належить до </w:t>
      </w:r>
      <w:proofErr w:type="spellStart"/>
      <w:r>
        <w:rPr>
          <w:rFonts w:ascii="Times New Roman" w:hAnsi="Times New Roman"/>
          <w:sz w:val="28"/>
          <w:szCs w:val="28"/>
        </w:rPr>
        <w:t>південноазійського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регіону, Китай має тісно пов’язані з ним фундаментальні національні інтереси. З геополітичної точки зору, КНР має </w:t>
      </w:r>
      <w:r w:rsidR="00731D45">
        <w:rPr>
          <w:rFonts w:ascii="Times New Roman" w:hAnsi="Times New Roman"/>
          <w:sz w:val="28"/>
          <w:szCs w:val="28"/>
        </w:rPr>
        <w:t>суверенітет над</w:t>
      </w:r>
      <w:r>
        <w:rPr>
          <w:rFonts w:ascii="Times New Roman" w:hAnsi="Times New Roman"/>
          <w:sz w:val="28"/>
          <w:szCs w:val="28"/>
        </w:rPr>
        <w:t xml:space="preserve"> 1/5 </w:t>
      </w:r>
      <w:r w:rsidR="00731D45">
        <w:rPr>
          <w:rFonts w:ascii="Times New Roman" w:hAnsi="Times New Roman"/>
          <w:sz w:val="28"/>
          <w:szCs w:val="28"/>
        </w:rPr>
        <w:t>спірної кашмірської</w:t>
      </w:r>
      <w:r>
        <w:rPr>
          <w:rFonts w:ascii="Times New Roman" w:hAnsi="Times New Roman"/>
          <w:sz w:val="28"/>
          <w:szCs w:val="28"/>
        </w:rPr>
        <w:t xml:space="preserve"> територ</w:t>
      </w:r>
      <w:r w:rsidR="00731D45">
        <w:rPr>
          <w:rFonts w:ascii="Times New Roman" w:hAnsi="Times New Roman"/>
          <w:sz w:val="28"/>
          <w:szCs w:val="28"/>
        </w:rPr>
        <w:t>ії</w:t>
      </w:r>
      <w:r>
        <w:rPr>
          <w:rFonts w:ascii="Times New Roman" w:hAnsi="Times New Roman"/>
          <w:sz w:val="28"/>
          <w:szCs w:val="28"/>
        </w:rPr>
        <w:t xml:space="preserve"> (</w:t>
      </w:r>
      <w:r w:rsidRPr="0015139E">
        <w:rPr>
          <w:rFonts w:ascii="Times New Roman" w:hAnsi="Times New Roman"/>
          <w:sz w:val="28"/>
          <w:szCs w:val="28"/>
        </w:rPr>
        <w:t>Аксай Чин</w:t>
      </w:r>
      <w:r>
        <w:rPr>
          <w:rFonts w:ascii="Times New Roman" w:hAnsi="Times New Roman"/>
          <w:sz w:val="28"/>
          <w:szCs w:val="28"/>
        </w:rPr>
        <w:t>) та</w:t>
      </w:r>
      <w:r w:rsidR="00731D45">
        <w:rPr>
          <w:rFonts w:ascii="Times New Roman" w:hAnsi="Times New Roman"/>
          <w:sz w:val="28"/>
          <w:szCs w:val="28"/>
        </w:rPr>
        <w:t xml:space="preserve"> над </w:t>
      </w:r>
      <w:r>
        <w:rPr>
          <w:rFonts w:ascii="Times New Roman" w:hAnsi="Times New Roman"/>
          <w:sz w:val="28"/>
          <w:szCs w:val="28"/>
        </w:rPr>
        <w:t>район</w:t>
      </w:r>
      <w:r w:rsidR="00731D45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Аруначал-</w:t>
      </w:r>
      <w:r w:rsidRPr="0015139E">
        <w:rPr>
          <w:rFonts w:ascii="Times New Roman" w:hAnsi="Times New Roman"/>
          <w:sz w:val="28"/>
          <w:szCs w:val="28"/>
        </w:rPr>
        <w:t>Прадеш</w:t>
      </w:r>
      <w:proofErr w:type="spellEnd"/>
      <w:r w:rsidRPr="001513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Східних Гімалаях; зі стратегічної — стабільний і спроможний Пакистан у Південній Азії </w:t>
      </w:r>
      <w:proofErr w:type="spellStart"/>
      <w:r>
        <w:rPr>
          <w:rFonts w:ascii="Times New Roman" w:hAnsi="Times New Roman"/>
          <w:sz w:val="28"/>
          <w:szCs w:val="28"/>
        </w:rPr>
        <w:t>екзистенційно</w:t>
      </w:r>
      <w:proofErr w:type="spellEnd"/>
      <w:r>
        <w:rPr>
          <w:rFonts w:ascii="Times New Roman" w:hAnsi="Times New Roman"/>
          <w:sz w:val="28"/>
          <w:szCs w:val="28"/>
        </w:rPr>
        <w:t xml:space="preserve"> необхідний для Китаю </w:t>
      </w:r>
      <w:r w:rsidR="00731D45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 w:rsidR="00731D45">
        <w:rPr>
          <w:rFonts w:ascii="Times New Roman" w:hAnsi="Times New Roman"/>
          <w:sz w:val="28"/>
          <w:szCs w:val="28"/>
        </w:rPr>
        <w:t xml:space="preserve">якості </w:t>
      </w:r>
      <w:r>
        <w:rPr>
          <w:rFonts w:ascii="Times New Roman" w:hAnsi="Times New Roman"/>
          <w:sz w:val="28"/>
          <w:szCs w:val="28"/>
        </w:rPr>
        <w:t>балансир</w:t>
      </w:r>
      <w:r w:rsidR="00731D4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проти основного регіонального конкурента — Індії. </w:t>
      </w:r>
    </w:p>
    <w:p w:rsidR="003C524B" w:rsidRDefault="00E1408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Китайська зовнішня політика стосовно Пакистану неодноразово зазнавала модифікацій, але загалом їх двосторонні відносини можна охарактеризувати як модель «постійного партнерства». </w:t>
      </w:r>
      <w:r w:rsidR="00965E09">
        <w:rPr>
          <w:rFonts w:ascii="Times New Roman" w:hAnsi="Times New Roman"/>
          <w:sz w:val="28"/>
          <w:szCs w:val="28"/>
        </w:rPr>
        <w:t>А втім,</w:t>
      </w:r>
      <w:r>
        <w:rPr>
          <w:rFonts w:ascii="Times New Roman" w:hAnsi="Times New Roman"/>
          <w:sz w:val="28"/>
          <w:szCs w:val="28"/>
        </w:rPr>
        <w:t xml:space="preserve"> Китай продовжує інвестувати в енергетичні проекти по обидві сторони Індійського муру: </w:t>
      </w:r>
      <w:r>
        <w:rPr>
          <w:rFonts w:ascii="Times New Roman" w:hAnsi="Times New Roman"/>
          <w:sz w:val="28"/>
          <w:szCs w:val="28"/>
          <w:lang w:val="ru-RU"/>
        </w:rPr>
        <w:t>в Азат Джамму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Гілгіт-Балтистані</w:t>
      </w:r>
      <w:proofErr w:type="spellEnd"/>
      <w:r>
        <w:rPr>
          <w:rFonts w:ascii="Times New Roman" w:hAnsi="Times New Roman"/>
          <w:sz w:val="28"/>
          <w:szCs w:val="28"/>
        </w:rPr>
        <w:t xml:space="preserve"> й у Кашмірі. Неоднозначність китайської політики слід розглядати в контексті цілого регіону</w:t>
      </w:r>
      <w:r w:rsidR="00965E0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КНР безпосередньо зацікавлена в покращенні двосторонніх </w:t>
      </w:r>
      <w:proofErr w:type="spellStart"/>
      <w:r>
        <w:rPr>
          <w:rFonts w:ascii="Times New Roman" w:hAnsi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/>
          <w:sz w:val="28"/>
          <w:szCs w:val="28"/>
        </w:rPr>
        <w:t xml:space="preserve"> з обома </w:t>
      </w:r>
      <w:r w:rsidR="00965E09">
        <w:rPr>
          <w:rFonts w:ascii="Times New Roman" w:hAnsi="Times New Roman"/>
          <w:sz w:val="28"/>
          <w:szCs w:val="28"/>
        </w:rPr>
        <w:t>учасниками</w:t>
      </w:r>
      <w:r>
        <w:rPr>
          <w:rFonts w:ascii="Times New Roman" w:hAnsi="Times New Roman"/>
          <w:sz w:val="28"/>
          <w:szCs w:val="28"/>
        </w:rPr>
        <w:t xml:space="preserve"> конфлікту з метою забезпечення власних стратегічних інтересів.</w:t>
      </w:r>
    </w:p>
    <w:p w:rsidR="003C524B" w:rsidRDefault="00E1408A" w:rsidP="00965E0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Перспективи мирного врегулювання конфлікту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65E09">
        <w:rPr>
          <w:rFonts w:ascii="Times New Roman" w:hAnsi="Times New Roman"/>
          <w:sz w:val="28"/>
          <w:szCs w:val="28"/>
        </w:rPr>
        <w:t>Зростаючий</w:t>
      </w:r>
      <w:r>
        <w:rPr>
          <w:rFonts w:ascii="Times New Roman" w:hAnsi="Times New Roman"/>
          <w:sz w:val="28"/>
          <w:szCs w:val="28"/>
        </w:rPr>
        <w:t xml:space="preserve"> економічний </w:t>
      </w:r>
      <w:r w:rsidR="00965E09">
        <w:rPr>
          <w:rFonts w:ascii="Times New Roman" w:hAnsi="Times New Roman"/>
          <w:sz w:val="28"/>
          <w:szCs w:val="28"/>
        </w:rPr>
        <w:t>потенціал</w:t>
      </w:r>
      <w:r>
        <w:rPr>
          <w:rFonts w:ascii="Times New Roman" w:hAnsi="Times New Roman"/>
          <w:sz w:val="28"/>
          <w:szCs w:val="28"/>
        </w:rPr>
        <w:t xml:space="preserve"> стимулює Китай просуватися в </w:t>
      </w:r>
      <w:proofErr w:type="spellStart"/>
      <w:r>
        <w:rPr>
          <w:rFonts w:ascii="Times New Roman" w:hAnsi="Times New Roman"/>
          <w:sz w:val="28"/>
          <w:szCs w:val="28"/>
        </w:rPr>
        <w:t>південноазійський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регіон для врівноваження американського та європейського </w:t>
      </w:r>
      <w:r w:rsidR="00965E09">
        <w:rPr>
          <w:rFonts w:ascii="Times New Roman" w:hAnsi="Times New Roman"/>
          <w:sz w:val="28"/>
          <w:szCs w:val="28"/>
        </w:rPr>
        <w:t>секторів на тамтешніх ринках</w:t>
      </w:r>
      <w:r>
        <w:rPr>
          <w:rFonts w:ascii="Times New Roman" w:hAnsi="Times New Roman"/>
          <w:sz w:val="28"/>
          <w:szCs w:val="28"/>
        </w:rPr>
        <w:t xml:space="preserve">, а створення спільних ринків на території Кашміру є ключовою перспективою </w:t>
      </w:r>
      <w:r w:rsidR="00965E09">
        <w:rPr>
          <w:rFonts w:ascii="Times New Roman" w:hAnsi="Times New Roman"/>
          <w:sz w:val="28"/>
          <w:szCs w:val="28"/>
        </w:rPr>
        <w:t xml:space="preserve">за умови </w:t>
      </w:r>
      <w:r>
        <w:rPr>
          <w:rFonts w:ascii="Times New Roman" w:hAnsi="Times New Roman"/>
          <w:sz w:val="28"/>
          <w:szCs w:val="28"/>
        </w:rPr>
        <w:t>розв’язанн</w:t>
      </w:r>
      <w:r w:rsidR="00965E09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конфлікту. З огляду на це важливим є покращення двосторонніх </w:t>
      </w:r>
      <w:proofErr w:type="spellStart"/>
      <w:r>
        <w:rPr>
          <w:rFonts w:ascii="Times New Roman" w:hAnsi="Times New Roman"/>
          <w:sz w:val="28"/>
          <w:szCs w:val="28"/>
        </w:rPr>
        <w:t>індійсько</w:t>
      </w:r>
      <w:proofErr w:type="spellEnd"/>
      <w:r>
        <w:rPr>
          <w:rFonts w:ascii="Times New Roman" w:hAnsi="Times New Roman"/>
          <w:sz w:val="28"/>
          <w:szCs w:val="28"/>
        </w:rPr>
        <w:t>-китайських відносин, оскільки Китай є найбільшим торговельним партнером Індії. КНР сприяє примиренню Індії та Пакистану, уживаючи відповідних стабілізуючих заходів:</w:t>
      </w:r>
    </w:p>
    <w:p w:rsidR="003C524B" w:rsidRDefault="00E1408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• припинення вогню на лінії контролю;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• демілітаризація льодовика </w:t>
      </w:r>
      <w:proofErr w:type="spellStart"/>
      <w:r>
        <w:rPr>
          <w:rFonts w:ascii="Times New Roman" w:hAnsi="Times New Roman"/>
          <w:sz w:val="28"/>
          <w:szCs w:val="28"/>
        </w:rPr>
        <w:t>Сіачен</w:t>
      </w:r>
      <w:proofErr w:type="spellEnd"/>
      <w:r>
        <w:rPr>
          <w:rFonts w:ascii="Times New Roman" w:hAnsi="Times New Roman"/>
          <w:sz w:val="28"/>
          <w:szCs w:val="28"/>
        </w:rPr>
        <w:t>;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• інтенсифікація обміну послугами.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Чому стабілізація в Кашмірі потрібна Пекіну?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Китаю, як для претендента на щось більше, ніж регіональне лідерство, важливо розвивати тісні дружні </w:t>
      </w:r>
      <w:r w:rsidR="00965E09">
        <w:rPr>
          <w:rFonts w:ascii="Times New Roman" w:hAnsi="Times New Roman"/>
          <w:sz w:val="28"/>
          <w:szCs w:val="28"/>
        </w:rPr>
        <w:t>відносини</w:t>
      </w:r>
      <w:r>
        <w:rPr>
          <w:rFonts w:ascii="Times New Roman" w:hAnsi="Times New Roman"/>
          <w:sz w:val="28"/>
          <w:szCs w:val="28"/>
        </w:rPr>
        <w:t xml:space="preserve"> з усіма державами, особливо з сусідніми, через низку причин. По-перше, для забезпечення урядової підтримки в Індії та Пакистані та сприятливої безпекової ситуації для вільної торгівлі, по-друге, для успішного позитивного брендингу та полегшеного здійснення китайського впливу в рамках стратегічних проектів. Окрім того,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беручи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себе роль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посередника</w:t>
      </w:r>
      <w:proofErr w:type="spellEnd"/>
      <w:r>
        <w:rPr>
          <w:rFonts w:ascii="Times New Roman" w:hAnsi="Times New Roman"/>
          <w:sz w:val="28"/>
          <w:szCs w:val="28"/>
        </w:rPr>
        <w:t>, Китай має можливість спекулювати на образі свого головного конкурента, Сполучених Штатів Америки, чий арбітраж у міждержавних суперечках все частіше набуває деструктивного характеру.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рамках геоекономічного китайського проекту «Один пояс, один шлях» </w:t>
      </w:r>
      <w:r w:rsidR="00965E09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 пакистанській частині Кашміру було збудовано </w:t>
      </w:r>
      <w:proofErr w:type="spellStart"/>
      <w:r>
        <w:rPr>
          <w:rFonts w:ascii="Times New Roman" w:hAnsi="Times New Roman"/>
          <w:sz w:val="28"/>
          <w:szCs w:val="28"/>
        </w:rPr>
        <w:t>Каракорумське</w:t>
      </w:r>
      <w:proofErr w:type="spellEnd"/>
      <w:r>
        <w:rPr>
          <w:rFonts w:ascii="Times New Roman" w:hAnsi="Times New Roman"/>
          <w:sz w:val="28"/>
          <w:szCs w:val="28"/>
        </w:rPr>
        <w:t xml:space="preserve"> шосе, що має стратегічну комунікаційну роль для отримання доступу до багатого на ресурси центральноазійського регіону, до Аравійського моря та Перської затоки. Також створення транспортної системи для нафтових танкерів та інших </w:t>
      </w:r>
      <w:r>
        <w:rPr>
          <w:rFonts w:ascii="Times New Roman" w:hAnsi="Times New Roman"/>
          <w:sz w:val="28"/>
          <w:szCs w:val="28"/>
        </w:rPr>
        <w:lastRenderedPageBreak/>
        <w:t xml:space="preserve">вантажоперевезень зі східної частини Китаю до пакистанських портів </w:t>
      </w:r>
      <w:r w:rsidR="00965E09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альтернатив Малаккської протоки</w:t>
      </w:r>
      <w:r w:rsidR="00965E09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зменшують рівень енергетичної залежності Китаю та забезпечують безперешкодний трафік зброї. Інші ініціативи в рамках «Стратегії західного розвитку», що включають телекомунікаційні та гідроенергетичні проекти, сприяють розвитку відсталих північних округів Тибету та</w:t>
      </w:r>
      <w:r w:rsidRPr="00151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139E">
        <w:rPr>
          <w:rFonts w:ascii="Times New Roman" w:hAnsi="Times New Roman"/>
          <w:sz w:val="28"/>
          <w:szCs w:val="28"/>
        </w:rPr>
        <w:t>Синьцзян</w:t>
      </w:r>
      <w:proofErr w:type="spellEnd"/>
      <w:r>
        <w:rPr>
          <w:rFonts w:ascii="Times New Roman" w:hAnsi="Times New Roman"/>
          <w:sz w:val="28"/>
          <w:szCs w:val="28"/>
        </w:rPr>
        <w:t xml:space="preserve">-Уйгурського автономного району. 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Труднощі посередництва</w:t>
      </w:r>
    </w:p>
    <w:p w:rsidR="003C524B" w:rsidRDefault="00E1408A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Співробітництво Китаю з Пакистаном становить серйозний виклик для Індії, перед якою постала небезпека бути ізольованою від її стратегічних торгових партнерів — Афганістану та Ірану. Високою є ймовірність того, що індійські контрзаходи проти ворожої коаліції Пекін</w:t>
      </w:r>
      <w:r w:rsidR="00A26BA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 Ісламабадом матимуть не лише оборонний характер.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 однією реальною перешкодою для мирного </w:t>
      </w:r>
      <w:r w:rsidR="00A26BA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регулювання </w:t>
      </w:r>
      <w:r w:rsidR="00A26BA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ашмірської кризи за посередництва Китаю може стати небажання індійської сторони йти на компроміси. Основною причиною для цього є негативний історичний досвід двосторонніх відносин між цими державами. Наприклад, китайський уряд відмовлявся визнавати пакистанське угруповання </w:t>
      </w:r>
      <w:proofErr w:type="spellStart"/>
      <w:r>
        <w:rPr>
          <w:rFonts w:ascii="Times New Roman" w:hAnsi="Times New Roman"/>
          <w:sz w:val="28"/>
          <w:szCs w:val="28"/>
        </w:rPr>
        <w:t>Джаіш</w:t>
      </w:r>
      <w:proofErr w:type="spellEnd"/>
      <w:r w:rsidR="00A26BA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е</w:t>
      </w:r>
      <w:r w:rsidR="00A26BAF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Мухаммад</w:t>
      </w:r>
      <w:proofErr w:type="spellEnd"/>
      <w:r>
        <w:rPr>
          <w:rFonts w:ascii="Times New Roman" w:hAnsi="Times New Roman"/>
          <w:sz w:val="28"/>
          <w:szCs w:val="28"/>
        </w:rPr>
        <w:t xml:space="preserve">, що здійснює терористичні атаки в Кашмірі, глобальною терористичною організацією. Іншим прикладом є візовий скандал між Китаєм та індійським населенням Джамму, Кашміру та </w:t>
      </w:r>
      <w:proofErr w:type="spellStart"/>
      <w:r>
        <w:rPr>
          <w:rFonts w:ascii="Times New Roman" w:hAnsi="Times New Roman"/>
          <w:sz w:val="28"/>
          <w:szCs w:val="28"/>
        </w:rPr>
        <w:t>Аруначал</w:t>
      </w:r>
      <w:proofErr w:type="spellEnd"/>
      <w:r>
        <w:rPr>
          <w:rFonts w:ascii="Times New Roman" w:hAnsi="Times New Roman"/>
          <w:sz w:val="28"/>
          <w:szCs w:val="28"/>
        </w:rPr>
        <w:t>–</w:t>
      </w:r>
      <w:proofErr w:type="spellStart"/>
      <w:r>
        <w:rPr>
          <w:rFonts w:ascii="Times New Roman" w:hAnsi="Times New Roman"/>
          <w:sz w:val="28"/>
          <w:szCs w:val="28"/>
        </w:rPr>
        <w:t>Прадешу</w:t>
      </w:r>
      <w:proofErr w:type="spellEnd"/>
      <w:r>
        <w:rPr>
          <w:rFonts w:ascii="Times New Roman" w:hAnsi="Times New Roman"/>
          <w:sz w:val="28"/>
          <w:szCs w:val="28"/>
        </w:rPr>
        <w:t xml:space="preserve">. Варто нагадати, що офіційний Пекін не визнає приналежність цього району до Індії й вважає його територією Китаю, тому він відмовився надавати звичайні штамповані візи його мешканцям. Натомість китайські візи для населення </w:t>
      </w:r>
      <w:proofErr w:type="spellStart"/>
      <w:r>
        <w:rPr>
          <w:rFonts w:ascii="Times New Roman" w:hAnsi="Times New Roman"/>
          <w:sz w:val="28"/>
          <w:szCs w:val="28"/>
        </w:rPr>
        <w:t>Прадешу</w:t>
      </w:r>
      <w:proofErr w:type="spellEnd"/>
      <w:r>
        <w:rPr>
          <w:rFonts w:ascii="Times New Roman" w:hAnsi="Times New Roman"/>
          <w:sz w:val="28"/>
          <w:szCs w:val="28"/>
        </w:rPr>
        <w:t xml:space="preserve"> мають вигляд прикріпленого до паспорта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того</w:t>
      </w:r>
      <w:r>
        <w:rPr>
          <w:rFonts w:ascii="Times New Roman" w:hAnsi="Times New Roman"/>
          <w:sz w:val="28"/>
          <w:szCs w:val="28"/>
        </w:rPr>
        <w:t xml:space="preserve">, аби отримати статус надійного посередника, Пекін може застосувати тактику, спрямовану на посилення економічного потенціалу Нью-Делі. Ще одним варіантом для покращення двосторонніх відносин може стати набуття Індією членства в Раді Безпеки ООН за сприяння Китаю. </w:t>
      </w:r>
      <w:r w:rsidRPr="0015139E">
        <w:rPr>
          <w:rFonts w:ascii="Times New Roman" w:hAnsi="Times New Roman"/>
          <w:sz w:val="28"/>
          <w:szCs w:val="28"/>
        </w:rPr>
        <w:t>Однак</w:t>
      </w:r>
      <w:r>
        <w:rPr>
          <w:rFonts w:ascii="Times New Roman" w:hAnsi="Times New Roman"/>
          <w:sz w:val="28"/>
          <w:szCs w:val="28"/>
        </w:rPr>
        <w:t xml:space="preserve">, якщо Індія бажає посилення на світовій арені, вона спершу має знайти компроміс у </w:t>
      </w:r>
      <w:r w:rsidR="00A26BA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ашмірському п</w:t>
      </w:r>
      <w:r w:rsidR="00A26BAF">
        <w:rPr>
          <w:rFonts w:ascii="Times New Roman" w:hAnsi="Times New Roman"/>
          <w:sz w:val="28"/>
          <w:szCs w:val="28"/>
        </w:rPr>
        <w:t>ротистоянні</w:t>
      </w:r>
      <w:r>
        <w:rPr>
          <w:rFonts w:ascii="Times New Roman" w:hAnsi="Times New Roman"/>
          <w:sz w:val="28"/>
          <w:szCs w:val="28"/>
        </w:rPr>
        <w:t>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Відкритим залишається питання готовності Китаю поступитися нішею своєму головному регіональному конкуренту. Варіант навмисного посилення Індії здається ще більш сумнівним, якщо зважати на  китайські націоналістичні тенденції.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Перспектива збереження Китаєм нейтралітету в </w:t>
      </w:r>
      <w:r w:rsidR="00A26BA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ашмірському конфлікті є ще більш віддаленою, враховуючи високий рівень напруженості й присутність ядерної зброї в регіоні. Не менш важливим на чаші терезів є фактор великих капіталовкладень, які Китай здійснив в інфраструктуру та економіку обох сторін конфлікту.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випадку розгортання повномасштабної війни в Кашмірі Пекін ризикує втратити важливі комунікаційні шляхи. Також постає небезпека поширення </w:t>
      </w:r>
      <w:r>
        <w:rPr>
          <w:rFonts w:ascii="Times New Roman" w:hAnsi="Times New Roman"/>
          <w:sz w:val="28"/>
          <w:szCs w:val="28"/>
        </w:rPr>
        <w:lastRenderedPageBreak/>
        <w:t>повстанських настроїв на нестабільних китайських прикордонних територіях. До того ж, для Пекін</w:t>
      </w:r>
      <w:r w:rsidR="00A26BA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важливо не допустити втручання США в конфлікт, яке може спричинити послаблення його позицій на міжнародній арені, а також невдоволення власне китайського населення та звинувачення зі сторони міжнародної спільноти в бездіяльності.</w:t>
      </w:r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Висновок</w:t>
      </w:r>
      <w:proofErr w:type="spellEnd"/>
    </w:p>
    <w:p w:rsidR="003C524B" w:rsidRDefault="00E1408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Сьогодні очевидним є лише те, що Китай змушений зробити вибір уже зараз, адже таким чином він має багато шансів стабілізувати ситуацію не лише на короткострокову перспективу. Найбільш адекватним варіантом для Пекін</w:t>
      </w:r>
      <w:r w:rsidR="00A26BAF"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>наразі є сприяння посиленн</w:t>
      </w:r>
      <w:r w:rsidR="00A26BAF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економічної взаємозалежності конфліктуючих держав для того, щоб вирішувати політичні питання через непряме економічне посередництво. Нейтральна позиція чи підтримка якоїсь однієї сторони є неприйнятними варіантами, які лише посилять антагонізм.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Звичайно</w:t>
      </w:r>
      <w:proofErr w:type="spellEnd"/>
      <w:r>
        <w:rPr>
          <w:rFonts w:ascii="Times New Roman" w:hAnsi="Times New Roman"/>
          <w:sz w:val="28"/>
          <w:szCs w:val="28"/>
        </w:rPr>
        <w:t xml:space="preserve">, фундаментальною умовою для встановлення </w:t>
      </w:r>
      <w:r w:rsidR="00A26BAF">
        <w:rPr>
          <w:rFonts w:ascii="Times New Roman" w:hAnsi="Times New Roman"/>
          <w:sz w:val="28"/>
          <w:szCs w:val="28"/>
        </w:rPr>
        <w:t>нормального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безпекового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середовища в </w:t>
      </w:r>
      <w:proofErr w:type="spellStart"/>
      <w:r>
        <w:rPr>
          <w:rFonts w:ascii="Times New Roman" w:hAnsi="Times New Roman"/>
          <w:sz w:val="28"/>
          <w:szCs w:val="28"/>
        </w:rPr>
        <w:t>південноазійському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регіоні є готовність кожної зі сторін пожертвували частиною власних інтересів.  </w:t>
      </w:r>
    </w:p>
    <w:p w:rsidR="003C524B" w:rsidRDefault="00E1408A">
      <w:pPr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shd w:val="clear" w:color="auto" w:fill="FFFFFF"/>
        </w:rPr>
        <w:t xml:space="preserve">Автор – Анна Гармаш, </w:t>
      </w:r>
      <w:r>
        <w:rPr>
          <w:rFonts w:ascii="Times New Roman" w:hAnsi="Times New Roman"/>
          <w:b/>
          <w:bCs/>
          <w:i/>
          <w:iCs/>
          <w:sz w:val="26"/>
          <w:szCs w:val="26"/>
          <w:shd w:val="clear" w:color="auto" w:fill="FFFFFF"/>
          <w:lang w:val="ru-RU"/>
        </w:rPr>
        <w:t>«А</w:t>
      </w:r>
      <w:r>
        <w:rPr>
          <w:rFonts w:ascii="Times New Roman" w:hAnsi="Times New Roman"/>
          <w:b/>
          <w:bCs/>
          <w:i/>
          <w:iCs/>
          <w:sz w:val="26"/>
          <w:szCs w:val="26"/>
          <w:shd w:val="clear" w:color="auto" w:fill="FFFFFF"/>
          <w:lang w:val="en-US"/>
        </w:rPr>
        <w:t>d</w:t>
      </w:r>
      <w:r>
        <w:rPr>
          <w:rFonts w:ascii="Times New Roman" w:hAnsi="Times New Roman"/>
          <w:b/>
          <w:bCs/>
          <w:i/>
          <w:iCs/>
          <w:sz w:val="26"/>
          <w:szCs w:val="26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  <w:shd w:val="clear" w:color="auto" w:fill="FFFFFF"/>
          <w:lang w:val="en-US"/>
        </w:rPr>
        <w:t>Astra</w:t>
      </w:r>
      <w:r>
        <w:rPr>
          <w:rFonts w:ascii="Times New Roman" w:hAnsi="Times New Roman"/>
          <w:b/>
          <w:bCs/>
          <w:i/>
          <w:iCs/>
          <w:lang w:val="it-IT"/>
        </w:rPr>
        <w:t>»</w:t>
      </w:r>
    </w:p>
    <w:p w:rsidR="003C524B" w:rsidRDefault="003C524B">
      <w:pPr>
        <w:spacing w:line="240" w:lineRule="auto"/>
        <w:ind w:firstLine="709"/>
        <w:jc w:val="both"/>
      </w:pPr>
    </w:p>
    <w:sectPr w:rsidR="003C524B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D8" w:rsidRDefault="00A220D8">
      <w:pPr>
        <w:spacing w:after="0" w:line="240" w:lineRule="auto"/>
      </w:pPr>
      <w:r>
        <w:separator/>
      </w:r>
    </w:p>
  </w:endnote>
  <w:endnote w:type="continuationSeparator" w:id="0">
    <w:p w:rsidR="00A220D8" w:rsidRDefault="00A2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4B" w:rsidRDefault="003C52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D8" w:rsidRDefault="00A220D8">
      <w:pPr>
        <w:spacing w:after="0" w:line="240" w:lineRule="auto"/>
      </w:pPr>
      <w:r>
        <w:separator/>
      </w:r>
    </w:p>
  </w:footnote>
  <w:footnote w:type="continuationSeparator" w:id="0">
    <w:p w:rsidR="00A220D8" w:rsidRDefault="00A22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24B" w:rsidRDefault="003C524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4B"/>
    <w:rsid w:val="000F6A22"/>
    <w:rsid w:val="0015139E"/>
    <w:rsid w:val="001A25EF"/>
    <w:rsid w:val="003C524B"/>
    <w:rsid w:val="005A2F0B"/>
    <w:rsid w:val="00731D45"/>
    <w:rsid w:val="00965E09"/>
    <w:rsid w:val="00A220D8"/>
    <w:rsid w:val="00A26BAF"/>
    <w:rsid w:val="00B95935"/>
    <w:rsid w:val="00CE3D9A"/>
    <w:rsid w:val="00E1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8126"/>
  <w15:docId w15:val="{27C9A3B9-A9DD-4220-9D30-CCC88672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51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5139E"/>
    <w:rPr>
      <w:rFonts w:ascii="Segoe UI" w:eastAsia="Calibr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2019-05-02T11:43:00Z</dcterms:created>
  <dcterms:modified xsi:type="dcterms:W3CDTF">2019-05-06T07:36:00Z</dcterms:modified>
</cp:coreProperties>
</file>