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C7" w:rsidRDefault="00196E03" w:rsidP="001F3D9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1796F">
        <w:rPr>
          <w:rFonts w:ascii="Times New Roman" w:hAnsi="Times New Roman" w:cs="Times New Roman"/>
          <w:sz w:val="36"/>
          <w:szCs w:val="36"/>
          <w:lang w:val="uk-UA"/>
        </w:rPr>
        <w:t>Феномен се</w:t>
      </w:r>
      <w:r w:rsidR="000A1C65" w:rsidRPr="0081796F">
        <w:rPr>
          <w:rFonts w:ascii="Times New Roman" w:hAnsi="Times New Roman" w:cs="Times New Roman"/>
          <w:sz w:val="36"/>
          <w:szCs w:val="36"/>
          <w:lang w:val="uk-UA"/>
        </w:rPr>
        <w:t>ц</w:t>
      </w:r>
      <w:r w:rsidR="00025EE6" w:rsidRPr="0081796F">
        <w:rPr>
          <w:rFonts w:ascii="Times New Roman" w:hAnsi="Times New Roman" w:cs="Times New Roman"/>
          <w:sz w:val="36"/>
          <w:szCs w:val="36"/>
          <w:lang w:val="uk-UA"/>
        </w:rPr>
        <w:t>е</w:t>
      </w:r>
      <w:r w:rsidR="000A1C65" w:rsidRPr="0081796F">
        <w:rPr>
          <w:rFonts w:ascii="Times New Roman" w:hAnsi="Times New Roman" w:cs="Times New Roman"/>
          <w:sz w:val="36"/>
          <w:szCs w:val="36"/>
          <w:lang w:val="uk-UA"/>
        </w:rPr>
        <w:t>сі</w:t>
      </w:r>
      <w:r w:rsidR="00FC75F4" w:rsidRPr="0081796F">
        <w:rPr>
          <w:rFonts w:ascii="Times New Roman" w:hAnsi="Times New Roman" w:cs="Times New Roman"/>
          <w:sz w:val="36"/>
          <w:szCs w:val="36"/>
          <w:lang w:val="uk-UA"/>
        </w:rPr>
        <w:t>онізму</w:t>
      </w:r>
      <w:bookmarkStart w:id="0" w:name="_GoBack"/>
      <w:r w:rsidRPr="0081796F">
        <w:rPr>
          <w:rFonts w:ascii="Times New Roman" w:hAnsi="Times New Roman" w:cs="Times New Roman"/>
          <w:sz w:val="36"/>
          <w:szCs w:val="36"/>
          <w:lang w:val="uk-UA"/>
        </w:rPr>
        <w:t xml:space="preserve"> в державах Африки на початку ХХІ </w:t>
      </w:r>
      <w:r w:rsidRPr="0081796F">
        <w:rPr>
          <w:rFonts w:ascii="Times New Roman" w:hAnsi="Times New Roman" w:cs="Times New Roman"/>
          <w:sz w:val="36"/>
          <w:szCs w:val="36"/>
        </w:rPr>
        <w:t>ст</w:t>
      </w:r>
      <w:r w:rsidRPr="0081796F">
        <w:rPr>
          <w:rFonts w:ascii="Times New Roman" w:hAnsi="Times New Roman" w:cs="Times New Roman"/>
          <w:sz w:val="36"/>
          <w:szCs w:val="36"/>
          <w:lang w:val="uk-UA"/>
        </w:rPr>
        <w:t>оліття</w:t>
      </w:r>
    </w:p>
    <w:p w:rsidR="00AB55E8" w:rsidRDefault="00565C15" w:rsidP="00AB55E8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65C1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81055A1">
            <wp:simplePos x="1371600" y="1371600"/>
            <wp:positionH relativeFrom="column">
              <wp:posOffset>1367790</wp:posOffset>
            </wp:positionH>
            <wp:positionV relativeFrom="paragraph">
              <wp:align>top</wp:align>
            </wp:positionV>
            <wp:extent cx="4823460" cy="3903602"/>
            <wp:effectExtent l="0" t="0" r="0" b="1905"/>
            <wp:wrapThrough wrapText="bothSides">
              <wp:wrapPolygon edited="0">
                <wp:start x="0" y="0"/>
                <wp:lineTo x="0" y="21505"/>
                <wp:lineTo x="21498" y="21505"/>
                <wp:lineTo x="2149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90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55E8" w:rsidRPr="00AB55E8" w:rsidRDefault="00AB55E8" w:rsidP="00AB55E8">
      <w:pPr>
        <w:rPr>
          <w:rFonts w:ascii="Times New Roman" w:hAnsi="Times New Roman" w:cs="Times New Roman"/>
          <w:sz w:val="36"/>
          <w:szCs w:val="36"/>
        </w:rPr>
      </w:pPr>
    </w:p>
    <w:p w:rsidR="00AB55E8" w:rsidRPr="00AB55E8" w:rsidRDefault="00AB55E8" w:rsidP="00AB55E8">
      <w:pPr>
        <w:rPr>
          <w:rFonts w:ascii="Times New Roman" w:hAnsi="Times New Roman" w:cs="Times New Roman"/>
          <w:sz w:val="36"/>
          <w:szCs w:val="36"/>
        </w:rPr>
      </w:pPr>
    </w:p>
    <w:p w:rsidR="00AB55E8" w:rsidRPr="00AB55E8" w:rsidRDefault="00AB55E8" w:rsidP="00AB55E8">
      <w:pPr>
        <w:rPr>
          <w:rFonts w:ascii="Times New Roman" w:hAnsi="Times New Roman" w:cs="Times New Roman"/>
          <w:sz w:val="36"/>
          <w:szCs w:val="36"/>
        </w:rPr>
      </w:pPr>
    </w:p>
    <w:p w:rsidR="00AB55E8" w:rsidRPr="00AB55E8" w:rsidRDefault="00AB55E8" w:rsidP="00AB55E8">
      <w:pPr>
        <w:rPr>
          <w:rFonts w:ascii="Times New Roman" w:hAnsi="Times New Roman" w:cs="Times New Roman"/>
          <w:sz w:val="36"/>
          <w:szCs w:val="36"/>
        </w:rPr>
      </w:pPr>
    </w:p>
    <w:p w:rsidR="00AB55E8" w:rsidRPr="00AB55E8" w:rsidRDefault="00AB55E8" w:rsidP="00AB55E8">
      <w:pPr>
        <w:rPr>
          <w:rFonts w:ascii="Times New Roman" w:hAnsi="Times New Roman" w:cs="Times New Roman"/>
          <w:sz w:val="36"/>
          <w:szCs w:val="36"/>
        </w:rPr>
      </w:pPr>
    </w:p>
    <w:p w:rsidR="00AB55E8" w:rsidRPr="00AB55E8" w:rsidRDefault="00AB55E8" w:rsidP="00AB55E8">
      <w:pPr>
        <w:rPr>
          <w:rFonts w:ascii="Times New Roman" w:hAnsi="Times New Roman" w:cs="Times New Roman"/>
          <w:sz w:val="36"/>
          <w:szCs w:val="36"/>
        </w:rPr>
      </w:pPr>
    </w:p>
    <w:p w:rsidR="00AB55E8" w:rsidRPr="00AB55E8" w:rsidRDefault="00AB55E8" w:rsidP="00AB55E8">
      <w:pPr>
        <w:rPr>
          <w:rFonts w:ascii="Times New Roman" w:hAnsi="Times New Roman" w:cs="Times New Roman"/>
          <w:sz w:val="36"/>
          <w:szCs w:val="36"/>
        </w:rPr>
      </w:pPr>
    </w:p>
    <w:p w:rsidR="00AB55E8" w:rsidRDefault="00AB55E8" w:rsidP="00AB55E8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bookmarkEnd w:id="0"/>
    <w:p w:rsidR="00565C15" w:rsidRPr="00AB55E8" w:rsidRDefault="00565C15" w:rsidP="00AB55E8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AB55E8" w:rsidRDefault="00AB55E8" w:rsidP="00AB55E8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 xml:space="preserve">Фото: </w:t>
      </w:r>
      <w:r w:rsidRPr="00AB55E8">
        <w:rPr>
          <w:rFonts w:ascii="Times New Roman" w:hAnsi="Times New Roman" w:cs="Times New Roman"/>
          <w:sz w:val="18"/>
          <w:szCs w:val="18"/>
        </w:rPr>
        <w:t>topsimages.com</w:t>
      </w:r>
    </w:p>
    <w:p w:rsidR="0025616E" w:rsidRPr="001F3D97" w:rsidRDefault="00C65197" w:rsidP="001F3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З точки зору державного будівництва Африканський </w:t>
      </w:r>
      <w:r w:rsidR="00F24C05" w:rsidRPr="001F3D97">
        <w:rPr>
          <w:rFonts w:ascii="Times New Roman" w:hAnsi="Times New Roman" w:cs="Times New Roman"/>
          <w:sz w:val="28"/>
          <w:szCs w:val="28"/>
          <w:lang w:val="uk-UA"/>
        </w:rPr>
        <w:t>континент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є доволі </w:t>
      </w:r>
      <w:r w:rsidR="006751B8" w:rsidRPr="001F3D97">
        <w:rPr>
          <w:rFonts w:ascii="Times New Roman" w:hAnsi="Times New Roman" w:cs="Times New Roman"/>
          <w:sz w:val="28"/>
          <w:szCs w:val="28"/>
          <w:lang w:val="uk-UA"/>
        </w:rPr>
        <w:t>динамічним</w:t>
      </w:r>
      <w:r w:rsidRPr="001F3D97">
        <w:rPr>
          <w:rFonts w:ascii="Times New Roman" w:hAnsi="Times New Roman" w:cs="Times New Roman"/>
          <w:sz w:val="28"/>
          <w:szCs w:val="28"/>
        </w:rPr>
        <w:t xml:space="preserve"> </w:t>
      </w:r>
      <w:r w:rsidR="00F24C05" w:rsidRPr="001F3D97">
        <w:rPr>
          <w:rFonts w:ascii="Times New Roman" w:hAnsi="Times New Roman" w:cs="Times New Roman"/>
          <w:sz w:val="28"/>
          <w:szCs w:val="28"/>
          <w:lang w:val="uk-UA"/>
        </w:rPr>
        <w:t>простором, де суверенізація лавиноподібно розпочалася лише в 1950-1960-х рр. В наш час в Африці існує 54 незалежних держави, що мають міжнародне визнання. Проте етнічне, лінгвістичне та релігійне різноманіття регіону є високим, тому він є надзвичайно гетерогенним</w:t>
      </w:r>
      <w:r w:rsidR="006751B8" w:rsidRPr="001F3D97">
        <w:rPr>
          <w:rFonts w:ascii="Times New Roman" w:hAnsi="Times New Roman" w:cs="Times New Roman"/>
          <w:sz w:val="28"/>
          <w:szCs w:val="28"/>
          <w:lang w:val="uk-UA"/>
        </w:rPr>
        <w:t>, що формує сприятливі умови для зародження нових державних акторів</w:t>
      </w:r>
      <w:r w:rsidR="00F24C05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. При цьому політика колишніх метрополій, що базувалася на принципі </w:t>
      </w:r>
      <w:r w:rsidR="00F24C05" w:rsidRPr="001F3D97">
        <w:rPr>
          <w:rFonts w:ascii="Times New Roman" w:hAnsi="Times New Roman" w:cs="Times New Roman"/>
          <w:sz w:val="28"/>
          <w:szCs w:val="28"/>
          <w:lang w:val="en-US"/>
        </w:rPr>
        <w:t>divide</w:t>
      </w:r>
      <w:r w:rsidR="00F24C05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C05" w:rsidRPr="001F3D97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F24C05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C05" w:rsidRPr="001F3D97">
        <w:rPr>
          <w:rFonts w:ascii="Times New Roman" w:hAnsi="Times New Roman" w:cs="Times New Roman"/>
          <w:sz w:val="28"/>
          <w:szCs w:val="28"/>
          <w:lang w:val="en-US"/>
        </w:rPr>
        <w:t>impera</w:t>
      </w:r>
      <w:r w:rsidR="00F24C05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та часто штучно поділяла споріднені етноси, залишила сприятли</w:t>
      </w:r>
      <w:r w:rsidR="006751B8" w:rsidRPr="001F3D97">
        <w:rPr>
          <w:rFonts w:ascii="Times New Roman" w:hAnsi="Times New Roman" w:cs="Times New Roman"/>
          <w:sz w:val="28"/>
          <w:szCs w:val="28"/>
          <w:lang w:val="uk-UA"/>
        </w:rPr>
        <w:t>ве середовище</w:t>
      </w:r>
      <w:r w:rsidR="000A1C65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для існування сец</w:t>
      </w:r>
      <w:r w:rsidR="00025EE6" w:rsidRPr="001F3D9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F24C05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сіоністських та іредентистських прагнень. </w:t>
      </w:r>
      <w:r w:rsidR="002D2606" w:rsidRPr="001F3D9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24C05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а сукупністю означених факторів зберігається </w:t>
      </w:r>
      <w:r w:rsidR="002D2606" w:rsidRPr="001F3D97">
        <w:rPr>
          <w:rFonts w:ascii="Times New Roman" w:hAnsi="Times New Roman" w:cs="Times New Roman"/>
          <w:sz w:val="28"/>
          <w:szCs w:val="28"/>
          <w:lang w:val="uk-UA"/>
        </w:rPr>
        <w:t>істотний</w:t>
      </w:r>
      <w:r w:rsidR="00F24C05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потенціал для ревізії існуючого </w:t>
      </w:r>
      <w:r w:rsidR="00F24C05" w:rsidRPr="001F3D97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F24C05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C05" w:rsidRPr="001F3D97">
        <w:rPr>
          <w:rFonts w:ascii="Times New Roman" w:hAnsi="Times New Roman" w:cs="Times New Roman"/>
          <w:sz w:val="28"/>
          <w:szCs w:val="28"/>
          <w:lang w:val="en-US"/>
        </w:rPr>
        <w:t>quo</w:t>
      </w:r>
      <w:r w:rsidR="00F24C05" w:rsidRPr="001F3D97">
        <w:rPr>
          <w:rFonts w:ascii="Times New Roman" w:hAnsi="Times New Roman" w:cs="Times New Roman"/>
          <w:sz w:val="28"/>
          <w:szCs w:val="28"/>
          <w:lang w:val="uk-UA"/>
        </w:rPr>
        <w:t>, а отже</w:t>
      </w:r>
      <w:r w:rsidR="009C4BE0" w:rsidRPr="001F3D9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C05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1C65" w:rsidRPr="001F3D97">
        <w:rPr>
          <w:rFonts w:ascii="Times New Roman" w:hAnsi="Times New Roman" w:cs="Times New Roman"/>
          <w:sz w:val="28"/>
          <w:szCs w:val="28"/>
          <w:lang w:val="uk-UA"/>
        </w:rPr>
        <w:t>прояву феномену сец</w:t>
      </w:r>
      <w:r w:rsidR="00025EE6" w:rsidRPr="001F3D9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F24C05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сіонізму.   </w:t>
      </w:r>
    </w:p>
    <w:p w:rsidR="00FC75F4" w:rsidRPr="001F3D97" w:rsidRDefault="00F24C05" w:rsidP="001F3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97">
        <w:rPr>
          <w:rFonts w:ascii="Times New Roman" w:hAnsi="Times New Roman" w:cs="Times New Roman"/>
          <w:sz w:val="28"/>
          <w:szCs w:val="28"/>
          <w:lang w:val="uk-UA"/>
        </w:rPr>
        <w:t>Під сецесією слід вважати відокр</w:t>
      </w:r>
      <w:r w:rsidR="009C4BE0" w:rsidRPr="001F3D97">
        <w:rPr>
          <w:rFonts w:ascii="Times New Roman" w:hAnsi="Times New Roman" w:cs="Times New Roman"/>
          <w:sz w:val="28"/>
          <w:szCs w:val="28"/>
          <w:lang w:val="uk-UA"/>
        </w:rPr>
        <w:t>емлення певної групи від більш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чисельної за розміром спільності. </w:t>
      </w:r>
      <w:r w:rsidR="009C4BE0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В політичному контексті мова </w:t>
      </w:r>
      <w:r w:rsidR="0081796F" w:rsidRPr="001F3D97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9C4BE0" w:rsidRPr="001F3D97">
        <w:rPr>
          <w:rFonts w:ascii="Times New Roman" w:hAnsi="Times New Roman" w:cs="Times New Roman"/>
          <w:sz w:val="28"/>
          <w:szCs w:val="28"/>
          <w:lang w:val="uk-UA"/>
        </w:rPr>
        <w:t>де про руйнацію цілісності існуючої держави шляхом її фрагментації з метою зміни статусу її окремої частини. При цьому</w:t>
      </w:r>
      <w:r w:rsidR="001F3D9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C4BE0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ця зміна статусу території в процесі сецесії може передбачати або формування нового утворення  (суверенізація) або перехід території під контроль іншої держави (анексія). Сецесію слід відрізнят</w:t>
      </w:r>
      <w:r w:rsidR="000A1C65" w:rsidRPr="001F3D97">
        <w:rPr>
          <w:rFonts w:ascii="Times New Roman" w:hAnsi="Times New Roman" w:cs="Times New Roman"/>
          <w:sz w:val="28"/>
          <w:szCs w:val="28"/>
          <w:lang w:val="uk-UA"/>
        </w:rPr>
        <w:t>и від сепаратизму, оскільки сец</w:t>
      </w:r>
      <w:r w:rsidR="00025EE6" w:rsidRPr="001F3D9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9C4BE0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сіонізм – це крайня форма реалізації сепаратистських настроїв, тоді як в більш широкому розумінні сепаратисти можуть вимагати не лише відокремлення з різною метою, а ще розширення своїх політичних прав </w:t>
      </w:r>
      <w:r w:rsidR="009C4BE0" w:rsidRPr="001F3D9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(автономізація, федералізація, конфедералізація) за умов збереження територіальної цілісності. Згідно </w:t>
      </w:r>
      <w:r w:rsidR="001F3D97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9C4BE0" w:rsidRPr="001F3D97">
        <w:rPr>
          <w:rFonts w:ascii="Times New Roman" w:hAnsi="Times New Roman" w:cs="Times New Roman"/>
          <w:sz w:val="28"/>
          <w:szCs w:val="28"/>
          <w:lang w:val="uk-UA"/>
        </w:rPr>
        <w:t>погляд</w:t>
      </w:r>
      <w:r w:rsidR="001F3D9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9C4BE0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американського дослідника Аллена Б</w:t>
      </w:r>
      <w:r w:rsidR="009C4BE0" w:rsidRPr="001F3D97">
        <w:rPr>
          <w:rFonts w:ascii="Times New Roman" w:hAnsi="Times New Roman" w:cs="Times New Roman"/>
          <w:sz w:val="28"/>
          <w:szCs w:val="28"/>
        </w:rPr>
        <w:t>’</w:t>
      </w:r>
      <w:r w:rsidR="009C4BE0" w:rsidRPr="001F3D97">
        <w:rPr>
          <w:rFonts w:ascii="Times New Roman" w:hAnsi="Times New Roman" w:cs="Times New Roman"/>
          <w:sz w:val="28"/>
          <w:szCs w:val="28"/>
          <w:lang w:val="uk-UA"/>
        </w:rPr>
        <w:t>юкенена право на сецесію може загалом не потребувати певних причин («теорія вибору»), або ж розглядатися способом виправлення серйозної несправедливості («теорія справедливої причини»).</w:t>
      </w:r>
    </w:p>
    <w:p w:rsidR="002D2606" w:rsidRPr="001F3D97" w:rsidRDefault="002D2606" w:rsidP="001F3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Аналіз феномену </w:t>
      </w:r>
      <w:r w:rsidR="000E3DAD" w:rsidRPr="001F3D97">
        <w:rPr>
          <w:rFonts w:ascii="Times New Roman" w:hAnsi="Times New Roman" w:cs="Times New Roman"/>
          <w:sz w:val="28"/>
          <w:szCs w:val="28"/>
          <w:lang w:val="uk-UA"/>
        </w:rPr>
        <w:t>сец</w:t>
      </w:r>
      <w:r w:rsidR="001F3D9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0E3DAD" w:rsidRPr="001F3D97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1F3D9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E3DAD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онізму 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>в Африц</w:t>
      </w:r>
      <w:r w:rsidR="001F3D97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вимагає його чіткого відмежування від інших схожих на нього явищ. До їх числа входять існування </w:t>
      </w:r>
      <w:r w:rsidRPr="001F3D97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D97">
        <w:rPr>
          <w:rFonts w:ascii="Times New Roman" w:hAnsi="Times New Roman" w:cs="Times New Roman"/>
          <w:sz w:val="28"/>
          <w:szCs w:val="28"/>
          <w:lang w:val="en-US"/>
        </w:rPr>
        <w:t>states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751B8" w:rsidRPr="001F3D97">
        <w:rPr>
          <w:rFonts w:ascii="Times New Roman" w:hAnsi="Times New Roman" w:cs="Times New Roman"/>
          <w:sz w:val="28"/>
          <w:szCs w:val="28"/>
          <w:lang w:val="uk-UA"/>
        </w:rPr>
        <w:t>існування територі</w:t>
      </w:r>
      <w:r w:rsidR="001F3D97">
        <w:rPr>
          <w:rFonts w:ascii="Times New Roman" w:hAnsi="Times New Roman" w:cs="Times New Roman"/>
          <w:sz w:val="28"/>
          <w:szCs w:val="28"/>
          <w:lang w:val="uk-UA"/>
        </w:rPr>
        <w:t>й,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непідконтрольних центральним урядам, боротьба за деокупацію території з метою її подальшого самовизначення, проголошення наддержавних утворень на базі терористичних мереж, а також утворення «віртуальних держав» на </w:t>
      </w:r>
      <w:r w:rsidRPr="001F3D97">
        <w:rPr>
          <w:rFonts w:ascii="Times New Roman" w:hAnsi="Times New Roman" w:cs="Times New Roman"/>
          <w:sz w:val="28"/>
          <w:szCs w:val="28"/>
          <w:lang w:val="en-US"/>
        </w:rPr>
        <w:t>terra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D97">
        <w:rPr>
          <w:rFonts w:ascii="Times New Roman" w:hAnsi="Times New Roman" w:cs="Times New Roman"/>
          <w:sz w:val="28"/>
          <w:szCs w:val="28"/>
          <w:lang w:val="en-US"/>
        </w:rPr>
        <w:t>nullius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>. Явище держави, що розвалилася (</w:t>
      </w:r>
      <w:r w:rsidRPr="001F3D97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D97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) передбачає всеохоплюючу дисфункцію центрального уряду, що не спроможний керувати регіонами, які змушені діяти сепаратно з метою виживання. Подібна ситуація склалася в Сомалі, де від 1991 року центральний уряд фактично є бездіяльним, а держава перетворилася на конгломерат квазідержавних утворень. Означений хаос зміг породити Сомаліленд, який зберіг реально діючий апарат влади та проголосив свій суверенітет. Проте до сих пір </w:t>
      </w:r>
      <w:r w:rsidR="000175F1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ця «держава» 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>не здобула міжнародного визнання з боку жодної країни світу.</w:t>
      </w:r>
      <w:r w:rsidR="000175F1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Намагання міжнародної спільноти повернути більш сильний та стабільний регіон до складу Сомалі, що вирізняється надзвичайною нестабільністю</w:t>
      </w:r>
      <w:r w:rsidR="006751B8" w:rsidRPr="001F3D9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175F1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поки не має успіху. </w:t>
      </w:r>
    </w:p>
    <w:p w:rsidR="000175F1" w:rsidRPr="001F3D97" w:rsidRDefault="000175F1" w:rsidP="001F3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97">
        <w:rPr>
          <w:rFonts w:ascii="Times New Roman" w:hAnsi="Times New Roman" w:cs="Times New Roman"/>
          <w:sz w:val="28"/>
          <w:szCs w:val="28"/>
          <w:lang w:val="uk-UA"/>
        </w:rPr>
        <w:t>В Африці продовжують діяти численні повстанські рухи, що беруть під свій контроль окремі території держав та створюють там свої структури врядування. Проте подібна діяльність, якщо вона не переслідує формування нової держави</w:t>
      </w:r>
      <w:r w:rsidR="001F3D9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не може розглядатися проявом сец</w:t>
      </w:r>
      <w:r w:rsidR="00025EE6" w:rsidRPr="001F3D9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>сіонізму. Мова йде про реалізацію комплексу інших завдань: посилення своєї переговорної позиції в діалозі з урядом (проголошення «Республіки Логоне» рухом Селека в ЦАР в 2015 році</w:t>
      </w:r>
      <w:r w:rsidR="007B5BC1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або суверенізація «Амбазонії» в Камеруні в 2016-2017 рр.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), перегляд державного ладу країни та автономізація (діяльність амазігських сепаратистів в Марокко та проголошення «Республіки Риф» в період протестів 2016-2017 рр.), експлуатація природних ресурсів регіону в рамках створення військової економіки (діяльність </w:t>
      </w:r>
      <w:bookmarkStart w:id="1" w:name="_Hlk5732332"/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Руху М23 </w:t>
      </w:r>
      <w:bookmarkEnd w:id="1"/>
      <w:r w:rsidRPr="001F3D97">
        <w:rPr>
          <w:rFonts w:ascii="Times New Roman" w:hAnsi="Times New Roman" w:cs="Times New Roman"/>
          <w:sz w:val="28"/>
          <w:szCs w:val="28"/>
          <w:lang w:val="uk-UA"/>
        </w:rPr>
        <w:t>в східн</w:t>
      </w:r>
      <w:r w:rsidR="00024B52" w:rsidRPr="001F3D97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ДРК в 2012-2013 рр.)</w:t>
      </w:r>
      <w:r w:rsidR="007B5BC1" w:rsidRPr="001F3D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5BC1" w:rsidRPr="001F3D97" w:rsidRDefault="000A1C65" w:rsidP="001F3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97">
        <w:rPr>
          <w:rFonts w:ascii="Times New Roman" w:hAnsi="Times New Roman" w:cs="Times New Roman"/>
          <w:sz w:val="28"/>
          <w:szCs w:val="28"/>
          <w:lang w:val="uk-UA"/>
        </w:rPr>
        <w:t>Не може вважатися сец</w:t>
      </w:r>
      <w:r w:rsidR="00025EE6" w:rsidRPr="001F3D9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7B5BC1" w:rsidRPr="001F3D97">
        <w:rPr>
          <w:rFonts w:ascii="Times New Roman" w:hAnsi="Times New Roman" w:cs="Times New Roman"/>
          <w:sz w:val="28"/>
          <w:szCs w:val="28"/>
          <w:lang w:val="uk-UA"/>
        </w:rPr>
        <w:t>сіонізмом боротьба народу Західної Сахари за деокупацію їхньої території від марокканців. Резолюції ООН вимагають проведення референдуму щодо майбутнього статусу регіону, відкидаючи як право Марокко на анексію цієї території, так і включення до числа свої</w:t>
      </w:r>
      <w:r w:rsidR="006751B8" w:rsidRPr="001F3D9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7B5BC1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членів Сахарської Арабської Демократичної Республіки, що презентує інтереси етносу сахаравітів.</w:t>
      </w:r>
    </w:p>
    <w:p w:rsidR="001A45A6" w:rsidRPr="001F3D97" w:rsidRDefault="007B5BC1" w:rsidP="001F3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97">
        <w:rPr>
          <w:rFonts w:ascii="Times New Roman" w:hAnsi="Times New Roman" w:cs="Times New Roman"/>
          <w:sz w:val="28"/>
          <w:szCs w:val="28"/>
          <w:lang w:val="uk-UA"/>
        </w:rPr>
        <w:t>В 2015 р. терористична організація «Ісламська держава» проголосила створення «великого Халіфату»</w:t>
      </w:r>
      <w:r w:rsidR="00024B52" w:rsidRPr="001F3D9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аби об’єднати в єдину наддержаву всі землі, що колись входили до Арабського халіфату та Османської імперії. Концепція передбачає ліквідацію існуючих кордонів, а отже розпуск </w:t>
      </w:r>
      <w:r w:rsidR="001A45A6" w:rsidRPr="001F3D97">
        <w:rPr>
          <w:rFonts w:ascii="Times New Roman" w:hAnsi="Times New Roman" w:cs="Times New Roman"/>
          <w:sz w:val="28"/>
          <w:szCs w:val="28"/>
          <w:lang w:val="uk-UA"/>
        </w:rPr>
        <w:t>великого масиву</w:t>
      </w:r>
      <w:r w:rsidR="006751B8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вже</w:t>
      </w:r>
      <w:r w:rsidR="001A45A6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45A6" w:rsidRPr="001F3D97">
        <w:rPr>
          <w:rFonts w:ascii="Times New Roman" w:hAnsi="Times New Roman" w:cs="Times New Roman"/>
          <w:sz w:val="28"/>
          <w:szCs w:val="28"/>
          <w:lang w:val="uk-UA"/>
        </w:rPr>
        <w:lastRenderedPageBreak/>
        <w:t>існуючих держав, зокрема більше половини сучасних держав Африки. Присягу «Ісламській державі» принесли терористичні осередки в Нігерії, Лівії, Алжирі, Єгипті, де існували самопроголошені «вілаєти».  В даному випадку мова також не йде про сецесію, а скоріше</w:t>
      </w:r>
      <w:r w:rsidR="00565C1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A45A6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про ліквідацію державності як такої та підміна її мережевими структурами в</w:t>
      </w:r>
      <w:r w:rsidR="00FA4DC3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арлордистського </w:t>
      </w:r>
      <w:r w:rsidR="001A45A6" w:rsidRPr="001F3D97">
        <w:rPr>
          <w:rFonts w:ascii="Times New Roman" w:hAnsi="Times New Roman" w:cs="Times New Roman"/>
          <w:sz w:val="28"/>
          <w:szCs w:val="28"/>
          <w:lang w:val="uk-UA"/>
        </w:rPr>
        <w:t>типу.</w:t>
      </w:r>
    </w:p>
    <w:p w:rsidR="000175F1" w:rsidRPr="001F3D97" w:rsidRDefault="001A45A6" w:rsidP="001F3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97">
        <w:rPr>
          <w:rFonts w:ascii="Times New Roman" w:hAnsi="Times New Roman" w:cs="Times New Roman"/>
          <w:sz w:val="28"/>
          <w:szCs w:val="28"/>
          <w:lang w:val="uk-UA"/>
        </w:rPr>
        <w:t>Ще одним наближеним до сецесії, але попри</w:t>
      </w:r>
      <w:r w:rsidR="006751B8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це відмінним явищем</w:t>
      </w:r>
      <w:r w:rsidR="00565C1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751B8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проголошення «віртуальних держав» на </w:t>
      </w:r>
      <w:r w:rsidRPr="001F3D97">
        <w:rPr>
          <w:rFonts w:ascii="Times New Roman" w:hAnsi="Times New Roman" w:cs="Times New Roman"/>
          <w:sz w:val="28"/>
          <w:szCs w:val="28"/>
          <w:lang w:val="en-US"/>
        </w:rPr>
        <w:t>terra</w:t>
      </w:r>
      <w:r w:rsidRPr="001F3D97">
        <w:rPr>
          <w:rFonts w:ascii="Times New Roman" w:hAnsi="Times New Roman" w:cs="Times New Roman"/>
          <w:sz w:val="28"/>
          <w:szCs w:val="28"/>
        </w:rPr>
        <w:t xml:space="preserve"> </w:t>
      </w:r>
      <w:r w:rsidRPr="001F3D97">
        <w:rPr>
          <w:rFonts w:ascii="Times New Roman" w:hAnsi="Times New Roman" w:cs="Times New Roman"/>
          <w:sz w:val="28"/>
          <w:szCs w:val="28"/>
          <w:lang w:val="en-US"/>
        </w:rPr>
        <w:t>nullius</w:t>
      </w:r>
      <w:r w:rsidRPr="001F3D97">
        <w:rPr>
          <w:rFonts w:ascii="Times New Roman" w:hAnsi="Times New Roman" w:cs="Times New Roman"/>
          <w:sz w:val="28"/>
          <w:szCs w:val="28"/>
        </w:rPr>
        <w:t xml:space="preserve">. 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>В Африці існує територія, що не входить до складу жодної з країн – це регіон Бір-Тавіль на кордоні Єгипту та Судану. Історично склалося так, що означена прикордонна територія є нічийною, що породжує спекуляції довкола неї. Зокрема в червні 2014 р. громадянин США Джеремі Хітон проголосив утворення «Королівства Північний Судан» на території Бір-Тавіль. Натомість громадянин РФ Дмитро Жихарєв також висунув свої права на ці землі, оголосивши себе «королем Середзем</w:t>
      </w:r>
      <w:r w:rsidRPr="001F3D97">
        <w:rPr>
          <w:rFonts w:ascii="Times New Roman" w:hAnsi="Times New Roman" w:cs="Times New Roman"/>
          <w:sz w:val="28"/>
          <w:szCs w:val="28"/>
        </w:rPr>
        <w:t xml:space="preserve">’я». 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>Поки поява цих «віртуальних держав» не мала жодних міжнародних наслідків.</w:t>
      </w:r>
    </w:p>
    <w:p w:rsidR="00E21E6E" w:rsidRPr="001F3D97" w:rsidRDefault="00E21E6E" w:rsidP="001F3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97">
        <w:rPr>
          <w:rFonts w:ascii="Times New Roman" w:hAnsi="Times New Roman" w:cs="Times New Roman"/>
          <w:sz w:val="28"/>
          <w:szCs w:val="28"/>
          <w:lang w:val="uk-UA"/>
        </w:rPr>
        <w:t>Для Африканського регіону феномен се</w:t>
      </w:r>
      <w:r w:rsidR="000A1C65" w:rsidRPr="001F3D9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025EE6" w:rsidRPr="001F3D9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FC75F4" w:rsidRPr="001F3D97">
        <w:rPr>
          <w:rFonts w:ascii="Times New Roman" w:hAnsi="Times New Roman" w:cs="Times New Roman"/>
          <w:sz w:val="28"/>
          <w:szCs w:val="28"/>
          <w:lang w:val="uk-UA"/>
        </w:rPr>
        <w:t>сеонізму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лишається значущою проблемою. Хоча б з огляду на той факт, що найновіша суверенна держава світу </w:t>
      </w:r>
      <w:bookmarkStart w:id="2" w:name="_Hlk5733119"/>
      <w:r w:rsidRPr="001F3D97">
        <w:rPr>
          <w:rFonts w:ascii="Times New Roman" w:hAnsi="Times New Roman" w:cs="Times New Roman"/>
          <w:sz w:val="28"/>
          <w:szCs w:val="28"/>
          <w:lang w:val="uk-UA"/>
        </w:rPr>
        <w:t>–</w:t>
      </w:r>
      <w:bookmarkEnd w:id="2"/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Південний Судан</w:t>
      </w:r>
      <w:r w:rsidR="00565C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5C15" w:rsidRPr="00565C1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розташована саме в Африці. Вона здобула свою незалежність в 2011 році шляхом сецесії від Республіки Судан. Аналогічним шляхом незалежність виборола Еритрея, що відокремилася від Ефіопії</w:t>
      </w:r>
      <w:r w:rsidR="0025616E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в 1993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році. </w:t>
      </w:r>
    </w:p>
    <w:p w:rsidR="00E21E6E" w:rsidRPr="001F3D97" w:rsidRDefault="00E21E6E" w:rsidP="001F3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97">
        <w:rPr>
          <w:rFonts w:ascii="Times New Roman" w:hAnsi="Times New Roman" w:cs="Times New Roman"/>
          <w:sz w:val="28"/>
          <w:szCs w:val="28"/>
          <w:lang w:val="uk-UA"/>
        </w:rPr>
        <w:t>Окрім описани</w:t>
      </w:r>
      <w:r w:rsidR="006751B8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х вже реалізованих 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>прикладів се</w:t>
      </w:r>
      <w:r w:rsidR="000A1C65" w:rsidRPr="001F3D97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FC75F4" w:rsidRPr="001F3D97">
        <w:rPr>
          <w:rFonts w:ascii="Times New Roman" w:hAnsi="Times New Roman" w:cs="Times New Roman"/>
          <w:sz w:val="28"/>
          <w:szCs w:val="28"/>
          <w:lang w:val="uk-UA"/>
        </w:rPr>
        <w:t>сеонізму</w:t>
      </w:r>
      <w:r w:rsidR="00565C1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вказати на наявність великого переліку сепаратистських рухів, що функціонують в різних африканських державах. Мета їхньої діяльності є варіативною і коливається у межах між досягнення</w:t>
      </w:r>
      <w:r w:rsidR="00755338" w:rsidRPr="001F3D9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автономного статусу</w:t>
      </w:r>
      <w:r w:rsidR="00FC75F4" w:rsidRPr="001F3D97">
        <w:rPr>
          <w:rFonts w:ascii="Times New Roman" w:hAnsi="Times New Roman" w:cs="Times New Roman"/>
          <w:sz w:val="28"/>
          <w:szCs w:val="28"/>
          <w:lang w:val="uk-UA"/>
        </w:rPr>
        <w:t>, поліпшення</w:t>
      </w:r>
      <w:r w:rsidR="00024B52" w:rsidRPr="001F3D9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75F4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4B52" w:rsidRPr="001F3D97">
        <w:rPr>
          <w:rFonts w:ascii="Times New Roman" w:hAnsi="Times New Roman" w:cs="Times New Roman"/>
          <w:sz w:val="28"/>
          <w:szCs w:val="28"/>
          <w:lang w:val="uk-UA"/>
        </w:rPr>
        <w:t>становища</w:t>
      </w:r>
      <w:r w:rsidR="00FC75F4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певної групи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до цілковитої сецесії. Найбільш структурованими прикладами сепаратизму </w:t>
      </w:r>
      <w:r w:rsidR="000A1C65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з прицілом на сецесію 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>в наші дні виступають</w:t>
      </w:r>
      <w:r w:rsidR="006E7F71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прагнення до відокремлення наступних регіонів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r w:rsidR="006E7F71" w:rsidRPr="001F3D97">
        <w:rPr>
          <w:rFonts w:ascii="Times New Roman" w:hAnsi="Times New Roman" w:cs="Times New Roman"/>
          <w:sz w:val="28"/>
          <w:szCs w:val="28"/>
          <w:lang w:val="uk-UA"/>
        </w:rPr>
        <w:t>Кабінда (Ангола); Катанга та Південне Касаї (ДРК); Огаден, Оромія</w:t>
      </w:r>
      <w:r w:rsidR="00E65E20" w:rsidRPr="001F3D97">
        <w:rPr>
          <w:rFonts w:ascii="Times New Roman" w:hAnsi="Times New Roman" w:cs="Times New Roman"/>
          <w:sz w:val="28"/>
          <w:szCs w:val="28"/>
          <w:lang w:val="uk-UA"/>
        </w:rPr>
        <w:t>, Гамбела</w:t>
      </w:r>
      <w:r w:rsidR="006E7F71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та Афар (Ефіопія); Біафра та Дельта Нігеру (Нігерія)</w:t>
      </w:r>
      <w:r w:rsidR="00755338" w:rsidRPr="001F3D9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E7F71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Казаманс (Сенегал)</w:t>
      </w:r>
      <w:r w:rsidR="00755338" w:rsidRPr="001F3D9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E7F71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Амбазонія (Камерун)</w:t>
      </w:r>
      <w:r w:rsidR="00755338" w:rsidRPr="001F3D9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40DE7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Капріві (Намібія)</w:t>
      </w:r>
      <w:r w:rsidR="00755338" w:rsidRPr="001F3D9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40DE7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Родрігес (Маврикій)</w:t>
      </w:r>
      <w:r w:rsidR="00755338" w:rsidRPr="001F3D9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C319F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Матабелеленд (Зімбабве)</w:t>
      </w:r>
      <w:r w:rsidR="000E716A" w:rsidRPr="001F3D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38F1" w:rsidRPr="001F3D97" w:rsidRDefault="00755338" w:rsidP="001F3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97">
        <w:rPr>
          <w:rFonts w:ascii="Times New Roman" w:hAnsi="Times New Roman" w:cs="Times New Roman"/>
          <w:sz w:val="28"/>
          <w:szCs w:val="28"/>
          <w:lang w:val="uk-UA"/>
        </w:rPr>
        <w:t>Рисою, що поєднує означені сепаратистські регіони є те, що вони розташовані на території материнських держав таким чином, що в разі відокре</w:t>
      </w:r>
      <w:r w:rsidR="004B38F1" w:rsidRPr="001F3D97">
        <w:rPr>
          <w:rFonts w:ascii="Times New Roman" w:hAnsi="Times New Roman" w:cs="Times New Roman"/>
          <w:sz w:val="28"/>
          <w:szCs w:val="28"/>
          <w:lang w:val="uk-UA"/>
        </w:rPr>
        <w:t>млення периметр їхніх міжнарод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>них кордонів лишається не змінним. Отже</w:t>
      </w:r>
      <w:r w:rsidR="004B38F1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, принцип </w:t>
      </w:r>
      <w:r w:rsidR="004B38F1" w:rsidRPr="001F3D97">
        <w:rPr>
          <w:rFonts w:ascii="Times New Roman" w:hAnsi="Times New Roman" w:cs="Times New Roman"/>
          <w:sz w:val="28"/>
          <w:szCs w:val="28"/>
          <w:lang w:val="en-US"/>
        </w:rPr>
        <w:t>uti</w:t>
      </w:r>
      <w:r w:rsidR="004B38F1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8F1" w:rsidRPr="001F3D97">
        <w:rPr>
          <w:rFonts w:ascii="Times New Roman" w:hAnsi="Times New Roman" w:cs="Times New Roman"/>
          <w:sz w:val="28"/>
          <w:szCs w:val="28"/>
          <w:lang w:val="en-US"/>
        </w:rPr>
        <w:t>possidetis</w:t>
      </w:r>
      <w:r w:rsidR="004B38F1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(«оскільки володієте») закріплений Резолюцією 16</w:t>
      </w:r>
      <w:r w:rsidR="000E3DAD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8F1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Каїрського саміту Організації африканської єдності від 21.07.1964 року лишається цілком дієвим. </w:t>
      </w:r>
    </w:p>
    <w:p w:rsidR="00440DE7" w:rsidRPr="001F3D97" w:rsidRDefault="00440DE7" w:rsidP="001F3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97">
        <w:rPr>
          <w:rFonts w:ascii="Times New Roman" w:hAnsi="Times New Roman" w:cs="Times New Roman"/>
          <w:sz w:val="28"/>
          <w:szCs w:val="28"/>
          <w:lang w:val="uk-UA"/>
        </w:rPr>
        <w:t>Існують також трансдержавні сепаратис</w:t>
      </w:r>
      <w:r w:rsidR="006C319F" w:rsidRPr="001F3D97">
        <w:rPr>
          <w:rFonts w:ascii="Times New Roman" w:hAnsi="Times New Roman" w:cs="Times New Roman"/>
          <w:sz w:val="28"/>
          <w:szCs w:val="28"/>
          <w:lang w:val="uk-UA"/>
        </w:rPr>
        <w:t>тс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>ькі рухи, що охоплюють кілька країн о</w:t>
      </w:r>
      <w:r w:rsidR="006C319F" w:rsidRPr="001F3D97">
        <w:rPr>
          <w:rFonts w:ascii="Times New Roman" w:hAnsi="Times New Roman" w:cs="Times New Roman"/>
          <w:sz w:val="28"/>
          <w:szCs w:val="28"/>
          <w:lang w:val="uk-UA"/>
        </w:rPr>
        <w:t>дночасно. Мова йде про концепцію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незалежного Баротселенду, що репрезентує інтереси етносів лозі та </w:t>
      </w:r>
      <w:r w:rsidR="006C319F" w:rsidRPr="001F3D97">
        <w:rPr>
          <w:rFonts w:ascii="Times New Roman" w:hAnsi="Times New Roman" w:cs="Times New Roman"/>
          <w:sz w:val="28"/>
          <w:szCs w:val="28"/>
          <w:lang w:val="uk-UA"/>
        </w:rPr>
        <w:t>бор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отсе на території Замбії, Ботсвани, Зімбабве, Анголи та Намібії. </w:t>
      </w:r>
      <w:r w:rsidR="00CB3292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Також велике значення </w:t>
      </w:r>
      <w:r w:rsidR="002A3C27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="00CB3292" w:rsidRPr="001F3D97">
        <w:rPr>
          <w:rFonts w:ascii="Times New Roman" w:hAnsi="Times New Roman" w:cs="Times New Roman"/>
          <w:sz w:val="28"/>
          <w:szCs w:val="28"/>
          <w:lang w:val="uk-UA"/>
        </w:rPr>
        <w:t>амазігське (туарегське) пит</w:t>
      </w:r>
      <w:r w:rsidR="002A3C27" w:rsidRPr="001F3D97">
        <w:rPr>
          <w:rFonts w:ascii="Times New Roman" w:hAnsi="Times New Roman" w:cs="Times New Roman"/>
          <w:sz w:val="28"/>
          <w:szCs w:val="28"/>
          <w:lang w:val="uk-UA"/>
        </w:rPr>
        <w:t>ання в регіоні Сахари-Сахелю. Ця</w:t>
      </w:r>
      <w:r w:rsidR="00CB3292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поділена нація, що налічує від 30 до 50 </w:t>
      </w:r>
      <w:r w:rsidR="00FA4DC3" w:rsidRPr="001F3D97">
        <w:rPr>
          <w:rFonts w:ascii="Times New Roman" w:hAnsi="Times New Roman" w:cs="Times New Roman"/>
          <w:sz w:val="28"/>
          <w:szCs w:val="28"/>
          <w:lang w:val="uk-UA"/>
        </w:rPr>
        <w:t>млн. представників, є</w:t>
      </w:r>
      <w:r w:rsidR="00CB3292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другим за чисельністю народом світу, після курдів, що не </w:t>
      </w:r>
      <w:r w:rsidR="00CB3292" w:rsidRPr="001F3D9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має власної держави. Амазіги після деколонізації виявилися поділеними між Малі (регіон Азавад), Нігером (регіон Агадез), Алжиром (Кабілія та низка інших територій), Марокко (Регіон Риф), Лівією (район м.Гат), Мавританією та Буркіна-Фасо. В даний час централізованого ефективного координаційного центру, що виступав би за єдину Амазігсьгу державу поки не існує. </w:t>
      </w:r>
    </w:p>
    <w:p w:rsidR="00CB3292" w:rsidRPr="001F3D97" w:rsidRDefault="00CB3292" w:rsidP="001F3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97">
        <w:rPr>
          <w:rFonts w:ascii="Times New Roman" w:hAnsi="Times New Roman" w:cs="Times New Roman"/>
          <w:sz w:val="28"/>
          <w:szCs w:val="28"/>
          <w:lang w:val="uk-UA"/>
        </w:rPr>
        <w:t>Сепаратистські рухи існують не лише на території суто африканських держав, а і в межах європейських володінь в Африці. Наприклад, на французькому острові Реюньйон діє Народний фронт національного визволення (</w:t>
      </w:r>
      <w:r w:rsidRPr="001F3D97">
        <w:rPr>
          <w:rFonts w:ascii="Times New Roman" w:hAnsi="Times New Roman" w:cs="Times New Roman"/>
          <w:sz w:val="28"/>
          <w:szCs w:val="28"/>
          <w:lang w:val="en-US"/>
        </w:rPr>
        <w:t>Lplp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>, Lorganizasion Popilèr po Libèr nout Péi). Аналогічний рух діє на території Канарських островів, що належать Іспанії</w:t>
      </w:r>
      <w:r w:rsidR="00565C1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та має назву Народний фронт Канарських островів (FREPIC-AWAÑAK). Необхідно підкреслити, що обидва рухи мають в даний час маргінальний характер.</w:t>
      </w:r>
    </w:p>
    <w:p w:rsidR="000A1C65" w:rsidRPr="001F3D97" w:rsidRDefault="000A1C65" w:rsidP="001F3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97">
        <w:rPr>
          <w:rFonts w:ascii="Times New Roman" w:hAnsi="Times New Roman" w:cs="Times New Roman"/>
          <w:sz w:val="28"/>
          <w:szCs w:val="28"/>
          <w:lang w:val="uk-UA"/>
        </w:rPr>
        <w:t>Пі</w:t>
      </w:r>
      <w:r w:rsidR="00565C15">
        <w:rPr>
          <w:rFonts w:ascii="Times New Roman" w:hAnsi="Times New Roman" w:cs="Times New Roman"/>
          <w:sz w:val="28"/>
          <w:szCs w:val="28"/>
          <w:lang w:val="uk-UA"/>
        </w:rPr>
        <w:t>сля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корот</w:t>
      </w:r>
      <w:r w:rsidR="00565C15">
        <w:rPr>
          <w:rFonts w:ascii="Times New Roman" w:hAnsi="Times New Roman" w:cs="Times New Roman"/>
          <w:sz w:val="28"/>
          <w:szCs w:val="28"/>
          <w:lang w:val="uk-UA"/>
        </w:rPr>
        <w:t>кого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огляд</w:t>
      </w:r>
      <w:r w:rsidR="00565C1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проявів феномену сец</w:t>
      </w:r>
      <w:r w:rsidR="00025EE6" w:rsidRPr="001F3D9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сіонізму в Африці стає зрозумілим, що це явище має широке поширення </w:t>
      </w:r>
      <w:r w:rsidR="001F729A" w:rsidRPr="001F3D97">
        <w:rPr>
          <w:rFonts w:ascii="Times New Roman" w:hAnsi="Times New Roman" w:cs="Times New Roman"/>
          <w:sz w:val="28"/>
          <w:szCs w:val="28"/>
          <w:lang w:val="uk-UA"/>
        </w:rPr>
        <w:t>в регіоні, де державотворчі процеси продовжуют</w:t>
      </w:r>
      <w:r w:rsidR="002A3C27" w:rsidRPr="001F3D97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565C15"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="002A3C27" w:rsidRPr="001F3D97">
        <w:rPr>
          <w:rFonts w:ascii="Times New Roman" w:hAnsi="Times New Roman" w:cs="Times New Roman"/>
          <w:sz w:val="28"/>
          <w:szCs w:val="28"/>
          <w:lang w:val="uk-UA"/>
        </w:rPr>
        <w:t>. Необхідно зауважити</w:t>
      </w:r>
      <w:r w:rsidR="001F729A" w:rsidRPr="001F3D97">
        <w:rPr>
          <w:rFonts w:ascii="Times New Roman" w:hAnsi="Times New Roman" w:cs="Times New Roman"/>
          <w:sz w:val="28"/>
          <w:szCs w:val="28"/>
          <w:lang w:val="uk-UA"/>
        </w:rPr>
        <w:t>, що в абсолютній більшості випадків лідери сец</w:t>
      </w:r>
      <w:r w:rsidR="00025EE6" w:rsidRPr="001F3D9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1F729A" w:rsidRPr="001F3D97">
        <w:rPr>
          <w:rFonts w:ascii="Times New Roman" w:hAnsi="Times New Roman" w:cs="Times New Roman"/>
          <w:sz w:val="28"/>
          <w:szCs w:val="28"/>
          <w:lang w:val="uk-UA"/>
        </w:rPr>
        <w:t>сіоністів поки не змогли реалізувати свої</w:t>
      </w:r>
      <w:r w:rsidR="002A3C27" w:rsidRPr="001F3D9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1F729A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планів на практиці. Отже, міжнародній спільноті вдається зберігати постколоніальні кордони на континенті. Проте ціна втримання </w:t>
      </w:r>
      <w:r w:rsidR="00565C15">
        <w:rPr>
          <w:rFonts w:ascii="Times New Roman" w:hAnsi="Times New Roman" w:cs="Times New Roman"/>
          <w:sz w:val="28"/>
          <w:szCs w:val="28"/>
          <w:lang w:val="uk-UA"/>
        </w:rPr>
        <w:t xml:space="preserve">такого статус-кво </w:t>
      </w:r>
      <w:r w:rsidR="001F729A" w:rsidRPr="001F3D97">
        <w:rPr>
          <w:rFonts w:ascii="Times New Roman" w:hAnsi="Times New Roman" w:cs="Times New Roman"/>
          <w:sz w:val="28"/>
          <w:szCs w:val="28"/>
          <w:lang w:val="uk-UA"/>
        </w:rPr>
        <w:t>дедалі зростає, бо відбувається стрімка внутрішня ерозія та деградація держав Африки, де наявні сец</w:t>
      </w:r>
      <w:r w:rsidR="00025EE6" w:rsidRPr="001F3D9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1F729A" w:rsidRPr="001F3D97">
        <w:rPr>
          <w:rFonts w:ascii="Times New Roman" w:hAnsi="Times New Roman" w:cs="Times New Roman"/>
          <w:sz w:val="28"/>
          <w:szCs w:val="28"/>
          <w:lang w:val="uk-UA"/>
        </w:rPr>
        <w:t>сіоністські рухи. Одночасно з сец</w:t>
      </w:r>
      <w:r w:rsidR="00025EE6" w:rsidRPr="001F3D9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1F729A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сіонізмом розгортаються подібні до нього явища (непідконтрольні території, деокупаційні рухи, «віртуальні держави»), </w:t>
      </w:r>
      <w:r w:rsidR="002A3C27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="00FA4DC3" w:rsidRPr="001F3D97">
        <w:rPr>
          <w:rFonts w:ascii="Times New Roman" w:hAnsi="Times New Roman" w:cs="Times New Roman"/>
          <w:sz w:val="28"/>
          <w:szCs w:val="28"/>
          <w:lang w:val="uk-UA"/>
        </w:rPr>
        <w:t>підвищують ступінь турбулентності</w:t>
      </w:r>
      <w:r w:rsidR="002A3C27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729A" w:rsidRPr="001F3D97">
        <w:rPr>
          <w:rFonts w:ascii="Times New Roman" w:hAnsi="Times New Roman" w:cs="Times New Roman"/>
          <w:sz w:val="28"/>
          <w:szCs w:val="28"/>
          <w:lang w:val="uk-UA"/>
        </w:rPr>
        <w:t>регіон</w:t>
      </w:r>
      <w:r w:rsidR="00FA4DC3" w:rsidRPr="001F3D9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F729A" w:rsidRPr="001F3D97">
        <w:rPr>
          <w:rFonts w:ascii="Times New Roman" w:hAnsi="Times New Roman" w:cs="Times New Roman"/>
          <w:sz w:val="28"/>
          <w:szCs w:val="28"/>
          <w:lang w:val="uk-UA"/>
        </w:rPr>
        <w:t>. З огляду на це подальшого дослідження вимагає природа та причини означених явищ, оскільки вони можуть поширитися за межі Африканського регіону, та</w:t>
      </w:r>
      <w:r w:rsidR="00565C1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F729A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зокрема</w:t>
      </w:r>
      <w:r w:rsidR="00565C1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F729A" w:rsidRPr="001F3D97">
        <w:rPr>
          <w:rFonts w:ascii="Times New Roman" w:hAnsi="Times New Roman" w:cs="Times New Roman"/>
          <w:sz w:val="28"/>
          <w:szCs w:val="28"/>
          <w:lang w:val="uk-UA"/>
        </w:rPr>
        <w:t xml:space="preserve"> зачіпати інтереси державної безпеки України.</w:t>
      </w:r>
    </w:p>
    <w:p w:rsidR="00D1743E" w:rsidRDefault="00AB55E8" w:rsidP="00D1743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B55E8">
        <w:rPr>
          <w:rFonts w:ascii="Times New Roman" w:hAnsi="Times New Roman" w:cs="Times New Roman"/>
          <w:b/>
          <w:i/>
          <w:sz w:val="28"/>
          <w:szCs w:val="28"/>
          <w:lang w:val="uk-UA"/>
        </w:rPr>
        <w:t>Олександр Мішин - співзасновник «Центру досліджень Африки»</w:t>
      </w:r>
    </w:p>
    <w:p w:rsidR="00AB55E8" w:rsidRPr="00AB55E8" w:rsidRDefault="00AB55E8" w:rsidP="00D1743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Ad Astra</w:t>
      </w:r>
    </w:p>
    <w:sectPr w:rsidR="00AB55E8" w:rsidRPr="00AB55E8" w:rsidSect="00024B5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1E2" w:rsidRDefault="005531E2" w:rsidP="000A1C65">
      <w:pPr>
        <w:spacing w:after="0" w:line="240" w:lineRule="auto"/>
      </w:pPr>
      <w:r>
        <w:separator/>
      </w:r>
    </w:p>
  </w:endnote>
  <w:endnote w:type="continuationSeparator" w:id="0">
    <w:p w:rsidR="005531E2" w:rsidRDefault="005531E2" w:rsidP="000A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1E2" w:rsidRDefault="005531E2" w:rsidP="000A1C65">
      <w:pPr>
        <w:spacing w:after="0" w:line="240" w:lineRule="auto"/>
      </w:pPr>
      <w:r>
        <w:separator/>
      </w:r>
    </w:p>
  </w:footnote>
  <w:footnote w:type="continuationSeparator" w:id="0">
    <w:p w:rsidR="005531E2" w:rsidRDefault="005531E2" w:rsidP="000A1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36B82"/>
    <w:multiLevelType w:val="multilevel"/>
    <w:tmpl w:val="4D30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0F51A2"/>
    <w:multiLevelType w:val="multilevel"/>
    <w:tmpl w:val="E99A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771ED8"/>
    <w:multiLevelType w:val="hybridMultilevel"/>
    <w:tmpl w:val="AAF2A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03"/>
    <w:rsid w:val="000175F1"/>
    <w:rsid w:val="00024B52"/>
    <w:rsid w:val="00025EE6"/>
    <w:rsid w:val="000A1C65"/>
    <w:rsid w:val="000E3DAD"/>
    <w:rsid w:val="000E716A"/>
    <w:rsid w:val="00196E03"/>
    <w:rsid w:val="001A45A6"/>
    <w:rsid w:val="001F3D97"/>
    <w:rsid w:val="001F729A"/>
    <w:rsid w:val="00246E2F"/>
    <w:rsid w:val="00252EB2"/>
    <w:rsid w:val="0025616E"/>
    <w:rsid w:val="002A3C27"/>
    <w:rsid w:val="002D2606"/>
    <w:rsid w:val="003F1B3E"/>
    <w:rsid w:val="004200BC"/>
    <w:rsid w:val="00440DE7"/>
    <w:rsid w:val="00473306"/>
    <w:rsid w:val="004B38F1"/>
    <w:rsid w:val="00521464"/>
    <w:rsid w:val="005531E2"/>
    <w:rsid w:val="00565C15"/>
    <w:rsid w:val="005C4AC6"/>
    <w:rsid w:val="00650CB4"/>
    <w:rsid w:val="006751B8"/>
    <w:rsid w:val="006C319F"/>
    <w:rsid w:val="006E5CC7"/>
    <w:rsid w:val="006E7F71"/>
    <w:rsid w:val="00755338"/>
    <w:rsid w:val="007B5BC1"/>
    <w:rsid w:val="0081796F"/>
    <w:rsid w:val="009C4BE0"/>
    <w:rsid w:val="009E53A4"/>
    <w:rsid w:val="009F5670"/>
    <w:rsid w:val="00A749F9"/>
    <w:rsid w:val="00A800C9"/>
    <w:rsid w:val="00AB55E8"/>
    <w:rsid w:val="00AC6D6E"/>
    <w:rsid w:val="00B83577"/>
    <w:rsid w:val="00B85BE3"/>
    <w:rsid w:val="00BB2AD2"/>
    <w:rsid w:val="00BD1A51"/>
    <w:rsid w:val="00C65197"/>
    <w:rsid w:val="00C72C1F"/>
    <w:rsid w:val="00CB3292"/>
    <w:rsid w:val="00CB7FA2"/>
    <w:rsid w:val="00D1743E"/>
    <w:rsid w:val="00D44E33"/>
    <w:rsid w:val="00DE2731"/>
    <w:rsid w:val="00E21E6E"/>
    <w:rsid w:val="00E65E20"/>
    <w:rsid w:val="00E7203F"/>
    <w:rsid w:val="00F24C05"/>
    <w:rsid w:val="00FA4DC3"/>
    <w:rsid w:val="00FC75F4"/>
    <w:rsid w:val="00FD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4E"/>
  <w15:docId w15:val="{FD76820A-A33B-4DB6-8859-209A2EC2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C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4E33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D44E33"/>
    <w:rPr>
      <w:i/>
      <w:iCs/>
    </w:rPr>
  </w:style>
  <w:style w:type="paragraph" w:styleId="a5">
    <w:name w:val="Normal (Web)"/>
    <w:basedOn w:val="a"/>
    <w:uiPriority w:val="99"/>
    <w:semiHidden/>
    <w:unhideWhenUsed/>
    <w:rsid w:val="006C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C3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319F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0A1C6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A1C6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A1C65"/>
    <w:rPr>
      <w:vertAlign w:val="superscript"/>
    </w:rPr>
  </w:style>
  <w:style w:type="paragraph" w:styleId="ab">
    <w:name w:val="List Paragraph"/>
    <w:basedOn w:val="a"/>
    <w:uiPriority w:val="34"/>
    <w:qFormat/>
    <w:rsid w:val="000E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1D235F-C271-4835-B71D-56E7F63C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1369</Words>
  <Characters>7807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Пользователь Windows</cp:lastModifiedBy>
  <cp:revision>6</cp:revision>
  <dcterms:created xsi:type="dcterms:W3CDTF">2019-04-08T19:27:00Z</dcterms:created>
  <dcterms:modified xsi:type="dcterms:W3CDTF">2019-04-11T22:15:00Z</dcterms:modified>
</cp:coreProperties>
</file>