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70" w14:textId="77777777" w:rsidR="00B35382" w:rsidRPr="00B35382" w:rsidRDefault="00B35382" w:rsidP="00B35382">
      <w:pPr>
        <w:ind w:left="0" w:firstLine="0"/>
        <w:rPr>
          <w:szCs w:val="26"/>
          <w:lang w:val="en-GB"/>
        </w:rPr>
      </w:pPr>
    </w:p>
    <w:p w14:paraId="3439D2EA" w14:textId="0A7272C8" w:rsidR="00B35382" w:rsidRPr="00E76587" w:rsidRDefault="000477E5" w:rsidP="00B35382">
      <w:pPr>
        <w:pStyle w:val="1"/>
        <w:numPr>
          <w:ilvl w:val="0"/>
          <w:numId w:val="1"/>
        </w:numPr>
        <w:tabs>
          <w:tab w:val="left" w:pos="1701"/>
        </w:tabs>
        <w:spacing w:after="520"/>
        <w:ind w:left="1134" w:firstLine="0"/>
        <w:rPr>
          <w:szCs w:val="26"/>
        </w:rPr>
      </w:pPr>
      <w:r>
        <w:rPr>
          <w:szCs w:val="26"/>
        </w:rPr>
        <w:t>ЭНЕРГО- И РЕСУРСОСБЕРЕЖЕНИЕ</w:t>
      </w:r>
    </w:p>
    <w:p w14:paraId="295D26C3" w14:textId="6F78802B" w:rsidR="00B35382" w:rsidRPr="007F3557" w:rsidRDefault="000477E5" w:rsidP="00B35382">
      <w:pPr>
        <w:pStyle w:val="1"/>
        <w:numPr>
          <w:ilvl w:val="1"/>
          <w:numId w:val="1"/>
        </w:numPr>
        <w:tabs>
          <w:tab w:val="left" w:pos="1701"/>
        </w:tabs>
        <w:ind w:left="284" w:firstLine="850"/>
        <w:rPr>
          <w:szCs w:val="26"/>
        </w:rPr>
      </w:pPr>
      <w:r>
        <w:rPr>
          <w:szCs w:val="26"/>
        </w:rPr>
        <w:t>Энергосбережение и государственное регулирование</w:t>
      </w:r>
    </w:p>
    <w:p w14:paraId="75329760" w14:textId="771B4BC9" w:rsidR="00B35382" w:rsidRDefault="000477E5" w:rsidP="000477E5">
      <w:pPr>
        <w:rPr>
          <w:szCs w:val="26"/>
        </w:rPr>
      </w:pPr>
      <w:r>
        <w:rPr>
          <w:szCs w:val="26"/>
        </w:rPr>
        <w:t>Энергосбережение</w:t>
      </w:r>
      <w:r w:rsidRPr="000477E5">
        <w:rPr>
          <w:szCs w:val="26"/>
        </w:rPr>
        <w:t>,</w:t>
      </w:r>
      <w:r>
        <w:rPr>
          <w:szCs w:val="26"/>
        </w:rPr>
        <w:t xml:space="preserve"> или экономия электроэнергии</w:t>
      </w:r>
      <w:r w:rsidRPr="000477E5">
        <w:rPr>
          <w:szCs w:val="26"/>
        </w:rPr>
        <w:t>,</w:t>
      </w:r>
      <w:r>
        <w:rPr>
          <w:szCs w:val="26"/>
        </w:rPr>
        <w:t xml:space="preserve"> включает правовые</w:t>
      </w:r>
      <w:r w:rsidRPr="000477E5">
        <w:rPr>
          <w:szCs w:val="26"/>
        </w:rPr>
        <w:t>,</w:t>
      </w:r>
      <w:r>
        <w:rPr>
          <w:szCs w:val="26"/>
        </w:rPr>
        <w:t xml:space="preserve"> организационные</w:t>
      </w:r>
      <w:r w:rsidRPr="000477E5">
        <w:rPr>
          <w:szCs w:val="26"/>
        </w:rPr>
        <w:t>,</w:t>
      </w:r>
      <w:r>
        <w:rPr>
          <w:szCs w:val="26"/>
        </w:rPr>
        <w:t xml:space="preserve"> научные</w:t>
      </w:r>
      <w:r w:rsidRPr="000477E5">
        <w:rPr>
          <w:szCs w:val="26"/>
        </w:rPr>
        <w:t>,</w:t>
      </w:r>
      <w:r>
        <w:rPr>
          <w:szCs w:val="26"/>
        </w:rPr>
        <w:t xml:space="preserve"> производственные</w:t>
      </w:r>
      <w:r w:rsidRPr="000477E5">
        <w:rPr>
          <w:szCs w:val="26"/>
        </w:rPr>
        <w:t>,</w:t>
      </w:r>
      <w:r>
        <w:rPr>
          <w:szCs w:val="26"/>
        </w:rPr>
        <w:t xml:space="preserve"> технические и экономические меры</w:t>
      </w:r>
      <w:r w:rsidRPr="000477E5">
        <w:rPr>
          <w:szCs w:val="26"/>
        </w:rPr>
        <w:t>,</w:t>
      </w:r>
      <w:r>
        <w:rPr>
          <w:szCs w:val="26"/>
        </w:rPr>
        <w:t xml:space="preserve"> направленные на эффективное использование и экономное расходование топливно-энергетических ресурсов</w:t>
      </w:r>
      <w:r w:rsidRPr="000477E5">
        <w:rPr>
          <w:szCs w:val="26"/>
        </w:rPr>
        <w:t>,</w:t>
      </w:r>
      <w:r>
        <w:rPr>
          <w:szCs w:val="26"/>
        </w:rPr>
        <w:t xml:space="preserve"> а также на вовлечение в хозяйственный оборот возобновляемых источников энергии. Это является важной задачей для сохранения природных ресурсов. </w:t>
      </w:r>
    </w:p>
    <w:p w14:paraId="0D3C9239" w14:textId="77777777" w:rsidR="000477E5" w:rsidRDefault="000477E5" w:rsidP="000477E5">
      <w:pPr>
        <w:rPr>
          <w:szCs w:val="26"/>
        </w:rPr>
      </w:pPr>
      <w:r>
        <w:rPr>
          <w:szCs w:val="26"/>
        </w:rPr>
        <w:t>Повышение энергоемкости производства</w:t>
      </w:r>
      <w:r w:rsidRPr="000477E5">
        <w:rPr>
          <w:szCs w:val="26"/>
        </w:rPr>
        <w:t>,</w:t>
      </w:r>
      <w:r>
        <w:rPr>
          <w:szCs w:val="26"/>
        </w:rPr>
        <w:t xml:space="preserve"> увеличение количества техники в производственных процессах и рост цен на энергоносители делают вопрос экономии электроэнергии особенно актуальным. Хотя универсальных способов экономить электроэнергию не существует</w:t>
      </w:r>
      <w:r w:rsidRPr="000477E5">
        <w:rPr>
          <w:szCs w:val="26"/>
        </w:rPr>
        <w:t>,</w:t>
      </w:r>
      <w:r>
        <w:rPr>
          <w:szCs w:val="26"/>
        </w:rPr>
        <w:t xml:space="preserve"> разработаны методики</w:t>
      </w:r>
      <w:r w:rsidRPr="000477E5">
        <w:rPr>
          <w:szCs w:val="26"/>
        </w:rPr>
        <w:t>,</w:t>
      </w:r>
      <w:r>
        <w:rPr>
          <w:szCs w:val="26"/>
        </w:rPr>
        <w:t xml:space="preserve"> технологии и устройства</w:t>
      </w:r>
      <w:r w:rsidRPr="000477E5">
        <w:rPr>
          <w:szCs w:val="26"/>
        </w:rPr>
        <w:t>,</w:t>
      </w:r>
      <w:r>
        <w:rPr>
          <w:szCs w:val="26"/>
        </w:rPr>
        <w:t xml:space="preserve"> которые выводят энергосбережение на новый уровень.</w:t>
      </w:r>
    </w:p>
    <w:p w14:paraId="6D374FE8" w14:textId="456C29F2" w:rsidR="000477E5" w:rsidRDefault="000477E5" w:rsidP="000477E5">
      <w:pPr>
        <w:rPr>
          <w:szCs w:val="26"/>
        </w:rPr>
      </w:pPr>
      <w:r>
        <w:rPr>
          <w:szCs w:val="26"/>
        </w:rPr>
        <w:t xml:space="preserve">Экономия электроэнергии требует стратегического подхода </w:t>
      </w:r>
      <w:r w:rsidR="00B04554">
        <w:rPr>
          <w:szCs w:val="26"/>
        </w:rPr>
        <w:t>для эффективного использования производственных мощностей с минимальными энергетическими затратами. Это включает использование энергосберегающих технологий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направленных на снижение потерь электроэнергии при работе оборудования. Применение таких технологий и устройств не только сокращает потребление электроэнергии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но и приносит дополнительные преимущества. Особенно важно внедрение энергосберегающего оборудования на производственных комплексах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где нерациональное использование электроэнергии пр</w:t>
      </w:r>
      <w:r w:rsidR="00381D7D">
        <w:rPr>
          <w:szCs w:val="26"/>
        </w:rPr>
        <w:t xml:space="preserve">иводит к значительным финансовым потерям. </w:t>
      </w:r>
    </w:p>
    <w:p w14:paraId="4166B5E0" w14:textId="1BBBCF14" w:rsidR="000477E5" w:rsidRPr="000477E5" w:rsidRDefault="00381D7D" w:rsidP="00381D7D">
      <w:pPr>
        <w:rPr>
          <w:szCs w:val="26"/>
        </w:rPr>
      </w:pPr>
      <w:r>
        <w:rPr>
          <w:szCs w:val="26"/>
        </w:rPr>
        <w:t>Для укрепления экономической безопасности государства 14 июня 2007 года Президент Республики Беларусь подписал Директиву № 3</w:t>
      </w:r>
      <w:r w:rsidRPr="00381D7D">
        <w:rPr>
          <w:szCs w:val="26"/>
        </w:rPr>
        <w:t xml:space="preserve"> “</w:t>
      </w:r>
      <w:r>
        <w:rPr>
          <w:szCs w:val="26"/>
        </w:rPr>
        <w:t>Экономия и бережливость – главные факторы экономической безопасности государства</w:t>
      </w:r>
      <w:r w:rsidRPr="00381D7D">
        <w:rPr>
          <w:szCs w:val="26"/>
        </w:rPr>
        <w:t>”</w:t>
      </w:r>
      <w:r>
        <w:rPr>
          <w:szCs w:val="26"/>
        </w:rPr>
        <w:t xml:space="preserve">. </w:t>
      </w:r>
    </w:p>
    <w:p w14:paraId="0BFF55FB" w14:textId="098361A7" w:rsidR="00B35382" w:rsidRPr="00E76587" w:rsidRDefault="00381D7D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r>
        <w:rPr>
          <w:szCs w:val="26"/>
        </w:rPr>
        <w:t>Ресурсосбережение и государственные требования к ресурсосбережению</w:t>
      </w:r>
    </w:p>
    <w:p w14:paraId="75A4D2D0" w14:textId="77777777" w:rsidR="00B35382" w:rsidRPr="00B35382" w:rsidRDefault="00B35382" w:rsidP="00B35382"/>
    <w:p w14:paraId="49BEFEB0" w14:textId="77777777" w:rsidR="00A01F5D" w:rsidRDefault="00381D7D" w:rsidP="00B35382">
      <w:pPr>
        <w:rPr>
          <w:szCs w:val="26"/>
        </w:rPr>
      </w:pPr>
      <w:r>
        <w:rPr>
          <w:szCs w:val="26"/>
        </w:rPr>
        <w:t>Ресурсосбереже</w:t>
      </w:r>
      <w:r w:rsidR="00A01F5D">
        <w:rPr>
          <w:szCs w:val="26"/>
        </w:rPr>
        <w:t>ние подразумевает снижение материалоемкости продукции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увеличение выхода конечной продукции и сокращение потерь в производственном процессе с применением новейших технологий и техники. В Республике Беларусь действует межгосударственный стандарт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разработанный Межгосударственным техническим комитетом по стандартизации МТК 111. Этот стандарт является основополагающим и определяет цель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задачи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объекты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принципы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термины и классификацию требований рационального использования и экономного </w:t>
      </w:r>
      <w:r w:rsidR="00A01F5D">
        <w:rPr>
          <w:szCs w:val="26"/>
        </w:rPr>
        <w:lastRenderedPageBreak/>
        <w:t>расходованияматериальных ресурсов на всех этапах жизненного цикла веществ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материалов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изделий и продукции при выполнении работ и оказаний услуг юридическим и физическим лицам. </w:t>
      </w:r>
    </w:p>
    <w:p w14:paraId="1C4694E2" w14:textId="08E05789" w:rsidR="00B35382" w:rsidRDefault="00A01F5D" w:rsidP="00B35382">
      <w:pPr>
        <w:rPr>
          <w:szCs w:val="26"/>
        </w:rPr>
      </w:pPr>
      <w:r>
        <w:rPr>
          <w:szCs w:val="26"/>
        </w:rPr>
        <w:t>Цель стандартизации в области ресурсосбережения заключается в создании организационно-методической и нормативной базы для государственной технической политики</w:t>
      </w:r>
      <w:r w:rsidRPr="00A01F5D">
        <w:rPr>
          <w:szCs w:val="26"/>
        </w:rPr>
        <w:t>,</w:t>
      </w:r>
      <w:r>
        <w:rPr>
          <w:szCs w:val="26"/>
        </w:rPr>
        <w:t xml:space="preserve"> направленной на снижение ресурсоемкости без ухудшения условий экономического развития страны и при обеспечении высоких потребительских свойств продукции. </w:t>
      </w:r>
      <w:r w:rsidR="00B35382">
        <w:rPr>
          <w:szCs w:val="26"/>
        </w:rPr>
        <w:tab/>
      </w:r>
    </w:p>
    <w:p w14:paraId="5ACA55F3" w14:textId="77777777" w:rsidR="00B35382" w:rsidRDefault="00B35382" w:rsidP="00B35382">
      <w:pPr>
        <w:ind w:left="915"/>
        <w:rPr>
          <w:szCs w:val="26"/>
        </w:rPr>
      </w:pPr>
    </w:p>
    <w:sectPr w:rsidR="00B35382" w:rsidSect="003C2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2" w:right="282" w:bottom="1276" w:left="1134" w:header="284" w:footer="567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8001" w14:textId="77777777" w:rsidR="00F35C48" w:rsidRDefault="00F35C48" w:rsidP="00281F87">
      <w:r>
        <w:separator/>
      </w:r>
    </w:p>
  </w:endnote>
  <w:endnote w:type="continuationSeparator" w:id="0">
    <w:p w14:paraId="63FDCECC" w14:textId="77777777" w:rsidR="00F35C48" w:rsidRDefault="00F35C48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2778" w14:textId="77777777" w:rsidR="003C27E8" w:rsidRDefault="003C27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BA5A" w14:textId="77777777" w:rsidR="003C27E8" w:rsidRDefault="003C27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B2A9" w14:textId="77777777" w:rsidR="003C27E8" w:rsidRDefault="003C2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75F8" w14:textId="77777777" w:rsidR="00F35C48" w:rsidRDefault="00F35C48" w:rsidP="00281F87">
      <w:r>
        <w:separator/>
      </w:r>
    </w:p>
  </w:footnote>
  <w:footnote w:type="continuationSeparator" w:id="0">
    <w:p w14:paraId="55C51310" w14:textId="77777777" w:rsidR="00F35C48" w:rsidRDefault="00F35C48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3D2F" w14:textId="77777777" w:rsidR="003C27E8" w:rsidRDefault="003C27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81FF986" w:rsidR="00B35382" w:rsidRPr="00671989" w:rsidRDefault="00B35382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begin"/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instrText>PAGE   \* MERGEFORMAT</w:instrTex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separate"/>
                            </w:r>
                            <w:r w:rsidR="00724198">
                              <w:rPr>
                                <w:noProof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81FF986" w:rsidR="00B35382" w:rsidRPr="00671989" w:rsidRDefault="00B35382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begin"/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instrText>PAGE   \* MERGEFORMAT</w:instrTex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separate"/>
                      </w:r>
                      <w:r w:rsidR="00724198">
                        <w:rPr>
                          <w:noProof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8776" w14:textId="77777777" w:rsidR="003C27E8" w:rsidRDefault="003C27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0E05DB"/>
    <w:multiLevelType w:val="multilevel"/>
    <w:tmpl w:val="8C4A8074"/>
    <w:lvl w:ilvl="0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3"/>
  </w:num>
  <w:num w:numId="4">
    <w:abstractNumId w:val="18"/>
  </w:num>
  <w:num w:numId="5">
    <w:abstractNumId w:val="31"/>
  </w:num>
  <w:num w:numId="6">
    <w:abstractNumId w:val="20"/>
  </w:num>
  <w:num w:numId="7">
    <w:abstractNumId w:val="1"/>
  </w:num>
  <w:num w:numId="8">
    <w:abstractNumId w:val="13"/>
  </w:num>
  <w:num w:numId="9">
    <w:abstractNumId w:val="12"/>
  </w:num>
  <w:num w:numId="10">
    <w:abstractNumId w:val="26"/>
  </w:num>
  <w:num w:numId="11">
    <w:abstractNumId w:val="29"/>
  </w:num>
  <w:num w:numId="12">
    <w:abstractNumId w:val="0"/>
  </w:num>
  <w:num w:numId="13">
    <w:abstractNumId w:val="15"/>
  </w:num>
  <w:num w:numId="14">
    <w:abstractNumId w:val="14"/>
  </w:num>
  <w:num w:numId="15">
    <w:abstractNumId w:val="24"/>
  </w:num>
  <w:num w:numId="16">
    <w:abstractNumId w:val="19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2"/>
  </w:num>
  <w:num w:numId="25">
    <w:abstractNumId w:val="30"/>
  </w:num>
  <w:num w:numId="26">
    <w:abstractNumId w:val="22"/>
  </w:num>
  <w:num w:numId="27">
    <w:abstractNumId w:val="28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  <w:num w:numId="32">
    <w:abstractNumId w:val="9"/>
  </w:num>
  <w:num w:numId="33">
    <w:abstractNumId w:val="27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2510"/>
    <w:rsid w:val="000236A7"/>
    <w:rsid w:val="00023B93"/>
    <w:rsid w:val="00023CC6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477E5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0F9C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1D7D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7E8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264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18A1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1F5D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5131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55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5C48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10</cp:revision>
  <cp:lastPrinted>2023-06-21T03:02:00Z</cp:lastPrinted>
  <dcterms:created xsi:type="dcterms:W3CDTF">2024-05-28T22:23:00Z</dcterms:created>
  <dcterms:modified xsi:type="dcterms:W3CDTF">2024-06-04T09:21:00Z</dcterms:modified>
</cp:coreProperties>
</file>