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F439D2" w:rsidRDefault="001745D1" w:rsidP="000E22B2">
      <w:pPr>
        <w:pStyle w:val="ListParagraph"/>
        <w:autoSpaceDE w:val="0"/>
        <w:autoSpaceDN w:val="0"/>
        <w:adjustRightInd w:val="0"/>
        <w:spacing w:after="0"/>
      </w:pPr>
      <w:r>
        <w:t>OUTLIER IS = 91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439D2" w:rsidP="000E22B2">
      <w:pPr>
        <w:pStyle w:val="ListParagraph"/>
        <w:autoSpaceDE w:val="0"/>
        <w:autoSpaceDN w:val="0"/>
        <w:adjustRightInd w:val="0"/>
        <w:spacing w:after="0"/>
      </w:pPr>
      <w:r>
        <w:t>2.</w:t>
      </w:r>
    </w:p>
    <w:p w:rsidR="00F439D2" w:rsidRDefault="00F439D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F439D2" w:rsidP="00F439D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drawing>
          <wp:inline distT="0" distB="0" distL="0" distR="0" wp14:anchorId="4B16A3BD" wp14:editId="3E94787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439D2" w:rsidRPr="00F439D2" w:rsidRDefault="00F439D2" w:rsidP="00F439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cyan"/>
        </w:rPr>
      </w:pPr>
      <w:r w:rsidRPr="00F439D2">
        <w:rPr>
          <w:highlight w:val="cyan"/>
        </w:rPr>
        <w:lastRenderedPageBreak/>
        <w:t>IQR=12-5=7,</w:t>
      </w:r>
      <w:r w:rsidRPr="00F439D2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 xml:space="preserve"> The </w:t>
      </w:r>
      <w:r w:rsidRPr="00F439D2">
        <w:rPr>
          <w:rFonts w:ascii="Arial" w:hAnsi="Arial" w:cs="Arial"/>
          <w:b/>
          <w:bCs/>
          <w:color w:val="202124"/>
          <w:sz w:val="18"/>
          <w:szCs w:val="18"/>
          <w:highlight w:val="cyan"/>
          <w:shd w:val="clear" w:color="auto" w:fill="FFFFFF"/>
        </w:rPr>
        <w:t>IQR</w:t>
      </w:r>
      <w:r w:rsidRPr="00F439D2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 describes the middle 50% of data values when ordered from lowest to highest</w:t>
      </w:r>
    </w:p>
    <w:p w:rsidR="00F439D2" w:rsidRDefault="00F439D2" w:rsidP="00F439D2">
      <w:pPr>
        <w:autoSpaceDE w:val="0"/>
        <w:autoSpaceDN w:val="0"/>
        <w:adjustRightInd w:val="0"/>
        <w:spacing w:after="0"/>
        <w:ind w:left="1440"/>
      </w:pP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439D2" w:rsidRDefault="00F439D2" w:rsidP="00F439D2">
      <w:pPr>
        <w:pStyle w:val="ListParagraph"/>
        <w:numPr>
          <w:ilvl w:val="0"/>
          <w:numId w:val="5"/>
        </w:numPr>
      </w:pPr>
      <w:r>
        <w:t xml:space="preserve">From the above boxplot we can say that it is slightly </w:t>
      </w:r>
      <w:r w:rsidRPr="00F439D2">
        <w:rPr>
          <w:highlight w:val="cyan"/>
        </w:rPr>
        <w:t>positively skewed</w:t>
      </w:r>
      <w:r>
        <w:t xml:space="preserve"> because the length of the right side tail is longer when compared to the left side tail.</w:t>
      </w:r>
    </w:p>
    <w:p w:rsidR="00F439D2" w:rsidRDefault="00F439D2" w:rsidP="00F439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439D2" w:rsidRDefault="00F439D2" w:rsidP="00F439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In that case we </w:t>
      </w:r>
      <w:r w:rsidRPr="00F439D2">
        <w:rPr>
          <w:highlight w:val="cyan"/>
        </w:rPr>
        <w:t>would not have the outlier</w:t>
      </w:r>
      <w:r>
        <w:t xml:space="preserve"> and our new box plot will have more positive skewness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F439D2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F7D5E" w:rsidRPr="009F7D5E" w:rsidRDefault="009F7D5E" w:rsidP="009F7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cyan"/>
        </w:rPr>
      </w:pPr>
      <w:r w:rsidRPr="009F7D5E">
        <w:rPr>
          <w:highlight w:val="cyan"/>
        </w:rPr>
        <w:t xml:space="preserve">Since it is a bimodal distribution we have modes </w:t>
      </w:r>
      <w:proofErr w:type="spellStart"/>
      <w:r w:rsidRPr="009F7D5E">
        <w:rPr>
          <w:highlight w:val="cyan"/>
        </w:rPr>
        <w:t>i.e</w:t>
      </w:r>
      <w:proofErr w:type="spellEnd"/>
      <w:r w:rsidRPr="009F7D5E">
        <w:rPr>
          <w:highlight w:val="cyan"/>
        </w:rPr>
        <w:t xml:space="preserve"> 5 and 7</w:t>
      </w:r>
    </w:p>
    <w:p w:rsidR="009F7D5E" w:rsidRDefault="009F7D5E" w:rsidP="009F7D5E">
      <w:pPr>
        <w:pStyle w:val="ListParagraph"/>
        <w:autoSpaceDE w:val="0"/>
        <w:autoSpaceDN w:val="0"/>
        <w:adjustRightInd w:val="0"/>
        <w:spacing w:after="0"/>
        <w:ind w:left="1440"/>
      </w:pPr>
    </w:p>
    <w:p w:rsidR="009F7D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9F7D5E" w:rsidRDefault="009F7D5E" w:rsidP="009F7D5E">
      <w:pPr>
        <w:pStyle w:val="ListParagraph"/>
        <w:numPr>
          <w:ilvl w:val="0"/>
          <w:numId w:val="5"/>
        </w:numPr>
      </w:pPr>
      <w:r w:rsidRPr="009F7D5E">
        <w:rPr>
          <w:highlight w:val="cyan"/>
        </w:rPr>
        <w:t>Slightly positively skewed</w:t>
      </w:r>
    </w:p>
    <w:p w:rsidR="000E22B2" w:rsidRDefault="000E22B2" w:rsidP="009F7D5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9F7D5E" w:rsidRPr="009F7D5E" w:rsidRDefault="009F7D5E" w:rsidP="009F7D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cyan"/>
        </w:rPr>
      </w:pPr>
      <w:r w:rsidRPr="009F7D5E">
        <w:rPr>
          <w:highlight w:val="cyan"/>
        </w:rPr>
        <w:t>Box plot explains  that there exists an outlier clearly whereas histogram cannot explain the outlier clearly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6085B" w:rsidRDefault="000E22B2" w:rsidP="009F7D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9F7D5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  =&gt; P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robability of call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=&gt;</w:t>
      </w:r>
      <w:r w:rsidRPr="00C52719">
        <w:rPr>
          <w:rFonts w:asciiTheme="minorHAnsi" w:hAnsiTheme="minorHAnsi" w:cstheme="minorHAnsi"/>
          <w:color w:val="000000"/>
          <w:sz w:val="22"/>
          <w:szCs w:val="22"/>
        </w:rPr>
        <w:t> Probability of call not Misdirecting = 1 - 1/200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C52719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at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least one in five attempted telephone calls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-  ⁵C₀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>(1/200)⁰(199/200)⁵⁻⁰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C52719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C52719"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52719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:rsidR="00C6085B" w:rsidRPr="00C52719" w:rsidRDefault="00C6085B" w:rsidP="00C6085B">
      <w:pPr>
        <w:pStyle w:val="NormalWeb"/>
        <w:shd w:val="clear" w:color="auto" w:fill="FFFFFF"/>
        <w:spacing w:before="0" w:beforeAutospacing="0" w:after="92" w:afterAutospacing="0" w:line="276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probability</w:t>
      </w:r>
      <w:proofErr w:type="gramEnd"/>
      <w:r w:rsidRPr="00C5271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that at least one in five attempted telephone calls reaches the wrong number = 0.02475</w:t>
      </w:r>
    </w:p>
    <w:p w:rsidR="00C6085B" w:rsidRPr="000E22B2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6085B" w:rsidRDefault="000E22B2" w:rsidP="00C60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C6085B">
        <w:rPr>
          <w:highlight w:val="cyan"/>
        </w:rPr>
        <w:t>Ans</w:t>
      </w:r>
      <w:proofErr w:type="spellEnd"/>
      <w:r w:rsidRPr="00C6085B">
        <w:rPr>
          <w:highlight w:val="cyan"/>
        </w:rPr>
        <w:t>: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C6085B">
        <w:rPr>
          <w:highlight w:val="cyan"/>
        </w:rPr>
        <w:t>We can say that from the data the Probability of getting successful return is more than Losing the return(1100-300)=800</w:t>
      </w:r>
    </w:p>
    <w:p w:rsidR="00C6085B" w:rsidRDefault="00C6085B" w:rsidP="00C6085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  <w:r w:rsidRPr="00C6085B">
        <w:rPr>
          <w:highlight w:val="cyan"/>
        </w:rPr>
        <w:t xml:space="preserve">800$ is the long term </w:t>
      </w:r>
      <w:proofErr w:type="spellStart"/>
      <w:r w:rsidRPr="00C6085B">
        <w:rPr>
          <w:highlight w:val="cyan"/>
        </w:rPr>
        <w:t>avg</w:t>
      </w:r>
      <w:proofErr w:type="spellEnd"/>
    </w:p>
    <w:p w:rsidR="00C6085B" w:rsidRDefault="00C6085B" w:rsidP="00C608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Risk stems from the possible variability in the expected returns. Therefore a good measure to evaluate the risk for a venture of this kind would be variance or standard deviation of the variable x.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Here,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sd</w:t>
      </w:r>
      <w:proofErr w:type="spellEnd"/>
      <w:proofErr w:type="gramEnd"/>
      <w:r>
        <w:t xml:space="preserve">= 1870 and </w:t>
      </w:r>
      <w:proofErr w:type="spellStart"/>
      <w:r>
        <w:t>var</w:t>
      </w:r>
      <w:proofErr w:type="spellEnd"/>
      <w:r>
        <w:t>=3500000</w:t>
      </w:r>
    </w:p>
    <w:p w:rsidR="0026678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risky.</w:t>
      </w:r>
    </w:p>
    <w:p w:rsidR="0026678C" w:rsidRPr="0037002C" w:rsidRDefault="0026678C" w:rsidP="0026678C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520E2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E23" w:rsidRDefault="00520E23">
      <w:pPr>
        <w:spacing w:after="0" w:line="240" w:lineRule="auto"/>
      </w:pPr>
      <w:r>
        <w:separator/>
      </w:r>
    </w:p>
  </w:endnote>
  <w:endnote w:type="continuationSeparator" w:id="0">
    <w:p w:rsidR="00520E23" w:rsidRDefault="0052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20E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E23" w:rsidRDefault="00520E23">
      <w:pPr>
        <w:spacing w:after="0" w:line="240" w:lineRule="auto"/>
      </w:pPr>
      <w:r>
        <w:separator/>
      </w:r>
    </w:p>
  </w:footnote>
  <w:footnote w:type="continuationSeparator" w:id="0">
    <w:p w:rsidR="00520E23" w:rsidRDefault="00520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2A6C"/>
    <w:multiLevelType w:val="hybridMultilevel"/>
    <w:tmpl w:val="62780E40"/>
    <w:lvl w:ilvl="0" w:tplc="30C0A088">
      <w:start w:val="3"/>
      <w:numFmt w:val="bullet"/>
      <w:lvlText w:val=""/>
      <w:lvlJc w:val="left"/>
      <w:pPr>
        <w:ind w:left="296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961DA"/>
    <w:multiLevelType w:val="hybridMultilevel"/>
    <w:tmpl w:val="9A923DB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F51597"/>
    <w:multiLevelType w:val="hybridMultilevel"/>
    <w:tmpl w:val="FAF8A21A"/>
    <w:lvl w:ilvl="0" w:tplc="30C0A088">
      <w:start w:val="3"/>
      <w:numFmt w:val="bullet"/>
      <w:lvlText w:val=""/>
      <w:lvlJc w:val="left"/>
      <w:pPr>
        <w:ind w:left="152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B73AC"/>
    <w:rsid w:val="000E22B2"/>
    <w:rsid w:val="001745D1"/>
    <w:rsid w:val="001E1AE2"/>
    <w:rsid w:val="0026678C"/>
    <w:rsid w:val="00310065"/>
    <w:rsid w:val="00406A9B"/>
    <w:rsid w:val="004F15D5"/>
    <w:rsid w:val="00520E23"/>
    <w:rsid w:val="00590B7C"/>
    <w:rsid w:val="00614CA4"/>
    <w:rsid w:val="006251FE"/>
    <w:rsid w:val="008B5FFA"/>
    <w:rsid w:val="009F7D5E"/>
    <w:rsid w:val="00A96F6A"/>
    <w:rsid w:val="00AF65C6"/>
    <w:rsid w:val="00C6085B"/>
    <w:rsid w:val="00F439D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AAD90-B571-4F2D-89F2-F47BC31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sanjana</cp:lastModifiedBy>
  <cp:revision>3</cp:revision>
  <dcterms:created xsi:type="dcterms:W3CDTF">2021-07-04T13:51:00Z</dcterms:created>
  <dcterms:modified xsi:type="dcterms:W3CDTF">2021-07-04T17:47:00Z</dcterms:modified>
</cp:coreProperties>
</file>