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0D" w:rsidRDefault="00805D3A">
      <w:r>
        <w:tab/>
      </w:r>
      <w:r>
        <w:tab/>
      </w:r>
    </w:p>
    <w:p w:rsidR="009B33E0" w:rsidRDefault="00EB370D" w:rsidP="004D05E7">
      <w:pPr>
        <w:pStyle w:val="Title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Toc328839084"/>
      <w:r>
        <w:rPr>
          <w:rFonts w:hint="eastAsia"/>
        </w:rPr>
        <w:t>数据库</w:t>
      </w:r>
      <w:r w:rsidR="004D05E7">
        <w:rPr>
          <w:rFonts w:hint="eastAsia"/>
        </w:rPr>
        <w:t>事务</w:t>
      </w:r>
      <w:r>
        <w:rPr>
          <w:rFonts w:hint="eastAsia"/>
        </w:rPr>
        <w:t>ACID</w:t>
      </w:r>
      <w:bookmarkEnd w:id="0"/>
    </w:p>
    <w:p w:rsidR="00EB370D" w:rsidRDefault="00EB370D" w:rsidP="004D05E7">
      <w:pPr>
        <w:pStyle w:val="Heading1"/>
      </w:pPr>
      <w:r>
        <w:rPr>
          <w:rFonts w:hint="eastAsia"/>
        </w:rPr>
        <w:t>说明</w:t>
      </w:r>
    </w:p>
    <w:p w:rsidR="00EB370D" w:rsidRPr="00EB370D" w:rsidRDefault="00EB370D" w:rsidP="00EB370D">
      <w:pPr>
        <w:pStyle w:val="ListParagraph"/>
        <w:numPr>
          <w:ilvl w:val="0"/>
          <w:numId w:val="2"/>
        </w:numPr>
      </w:pPr>
      <w:r>
        <w:rPr>
          <w:rFonts w:ascii="宋体" w:eastAsia="宋体" w:hAnsi="宋体" w:hint="eastAsia"/>
          <w:color w:val="222222"/>
          <w:shd w:val="clear" w:color="auto" w:fill="FFFFFF"/>
        </w:rPr>
        <w:t>原子性（</w:t>
      </w:r>
      <w:r>
        <w:rPr>
          <w:rFonts w:ascii="Georgia" w:hAnsi="Georgia"/>
          <w:color w:val="222222"/>
          <w:shd w:val="clear" w:color="auto" w:fill="FFFFFF"/>
        </w:rPr>
        <w:t>Atomicity</w:t>
      </w:r>
      <w:r>
        <w:rPr>
          <w:rFonts w:ascii="宋体" w:eastAsia="宋体" w:hAnsi="宋体" w:hint="eastAsia"/>
          <w:color w:val="222222"/>
          <w:shd w:val="clear" w:color="auto" w:fill="FFFFFF"/>
        </w:rPr>
        <w:t>）</w:t>
      </w:r>
    </w:p>
    <w:p w:rsidR="00EB370D" w:rsidRDefault="00EB370D" w:rsidP="00EB370D">
      <w:pPr>
        <w:pStyle w:val="ListParagraph"/>
        <w:ind w:left="1170"/>
        <w:rPr>
          <w:rFonts w:ascii="宋体" w:eastAsia="宋体" w:hAnsi="宋体"/>
          <w:color w:val="222222"/>
          <w:shd w:val="clear" w:color="auto" w:fill="FFFFFF"/>
        </w:rPr>
      </w:pPr>
      <w:r>
        <w:rPr>
          <w:rFonts w:ascii="Georgia" w:hAnsi="Georgia"/>
          <w:color w:val="222222"/>
          <w:shd w:val="clear" w:color="auto" w:fill="FFFFFF"/>
        </w:rPr>
        <w:t> </w:t>
      </w:r>
      <w:r>
        <w:rPr>
          <w:rFonts w:ascii="宋体" w:eastAsia="宋体" w:hAnsi="宋体" w:hint="eastAsia"/>
          <w:color w:val="222222"/>
          <w:shd w:val="clear" w:color="auto" w:fill="FFFFFF"/>
        </w:rPr>
        <w:t>事务中的全部操作在数据库中是不可分割的，要么全部完成，要么均不执行。</w:t>
      </w:r>
    </w:p>
    <w:p w:rsidR="00EB370D" w:rsidRPr="00EB370D" w:rsidRDefault="00EB370D" w:rsidP="00EB370D">
      <w:pPr>
        <w:pStyle w:val="ListParagraph"/>
        <w:numPr>
          <w:ilvl w:val="0"/>
          <w:numId w:val="2"/>
        </w:numPr>
      </w:pPr>
      <w:r>
        <w:rPr>
          <w:rFonts w:ascii="宋体" w:eastAsia="宋体" w:hAnsi="宋体" w:hint="eastAsia"/>
          <w:color w:val="222222"/>
          <w:shd w:val="clear" w:color="auto" w:fill="FFFFFF"/>
        </w:rPr>
        <w:t>一致性（</w:t>
      </w:r>
      <w:r>
        <w:rPr>
          <w:rFonts w:ascii="Georgia" w:hAnsi="Georgia"/>
          <w:color w:val="222222"/>
          <w:shd w:val="clear" w:color="auto" w:fill="FFFFFF"/>
        </w:rPr>
        <w:t>Consistency</w:t>
      </w:r>
      <w:r>
        <w:rPr>
          <w:rFonts w:ascii="宋体" w:eastAsia="宋体" w:hAnsi="宋体" w:hint="eastAsia"/>
          <w:color w:val="222222"/>
          <w:shd w:val="clear" w:color="auto" w:fill="FFFFFF"/>
        </w:rPr>
        <w:t>）</w:t>
      </w:r>
    </w:p>
    <w:p w:rsidR="00EB370D" w:rsidRPr="00EB370D" w:rsidRDefault="00EB370D" w:rsidP="00EB370D">
      <w:pPr>
        <w:pStyle w:val="ListParagraph"/>
        <w:shd w:val="clear" w:color="auto" w:fill="FFFFFF"/>
        <w:wordWrap w:val="0"/>
        <w:spacing w:after="0" w:line="320" w:lineRule="atLeast"/>
        <w:ind w:left="1170"/>
        <w:rPr>
          <w:rFonts w:ascii="Arial" w:eastAsia="Times New Roman" w:hAnsi="Arial" w:cs="Arial"/>
          <w:color w:val="333333"/>
          <w:sz w:val="21"/>
          <w:szCs w:val="21"/>
        </w:rPr>
      </w:pPr>
      <w:r w:rsidRPr="00EB370D">
        <w:rPr>
          <w:rFonts w:ascii="宋体" w:eastAsia="宋体" w:hAnsi="宋体" w:cs="Arial" w:hint="eastAsia"/>
          <w:color w:val="222222"/>
          <w:sz w:val="20"/>
          <w:szCs w:val="20"/>
        </w:rPr>
        <w:t>几个并行执行的事务，其执行结果必须与按某一顺序串行执行的结果相一致。</w:t>
      </w:r>
    </w:p>
    <w:p w:rsidR="00EB370D" w:rsidRPr="00EB370D" w:rsidRDefault="00EB370D" w:rsidP="00EB370D">
      <w:pPr>
        <w:pStyle w:val="ListParagraph"/>
        <w:numPr>
          <w:ilvl w:val="0"/>
          <w:numId w:val="2"/>
        </w:numPr>
        <w:shd w:val="clear" w:color="auto" w:fill="FFFFFF"/>
        <w:wordWrap w:val="0"/>
        <w:spacing w:after="0" w:line="3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B370D">
        <w:rPr>
          <w:rFonts w:ascii="Georgia" w:eastAsia="Times New Roman" w:hAnsi="Georgia" w:cs="Arial"/>
          <w:color w:val="222222"/>
          <w:sz w:val="20"/>
          <w:szCs w:val="20"/>
        </w:rPr>
        <w:t> </w:t>
      </w:r>
      <w:r>
        <w:rPr>
          <w:rFonts w:ascii="宋体" w:eastAsia="宋体" w:hAnsi="宋体" w:hint="eastAsia"/>
          <w:color w:val="222222"/>
          <w:shd w:val="clear" w:color="auto" w:fill="FFFFFF"/>
        </w:rPr>
        <w:t>隔离性（</w:t>
      </w:r>
      <w:r>
        <w:rPr>
          <w:rFonts w:ascii="Georgia" w:hAnsi="Georgia"/>
          <w:color w:val="222222"/>
          <w:shd w:val="clear" w:color="auto" w:fill="FFFFFF"/>
        </w:rPr>
        <w:t>Isolation</w:t>
      </w:r>
      <w:r>
        <w:rPr>
          <w:rFonts w:ascii="宋体" w:eastAsia="宋体" w:hAnsi="宋体" w:hint="eastAsia"/>
          <w:color w:val="222222"/>
          <w:shd w:val="clear" w:color="auto" w:fill="FFFFFF"/>
        </w:rPr>
        <w:t>）</w:t>
      </w:r>
    </w:p>
    <w:p w:rsidR="00EB370D" w:rsidRDefault="00EB370D" w:rsidP="00EB370D">
      <w:pPr>
        <w:pStyle w:val="ListParagraph"/>
        <w:shd w:val="clear" w:color="auto" w:fill="FFFFFF"/>
        <w:wordWrap w:val="0"/>
        <w:spacing w:after="0" w:line="320" w:lineRule="atLeast"/>
        <w:ind w:left="1170"/>
        <w:rPr>
          <w:rFonts w:ascii="宋体" w:eastAsia="宋体" w:hAnsi="宋体"/>
          <w:color w:val="222222"/>
          <w:shd w:val="clear" w:color="auto" w:fill="FFFFFF"/>
        </w:rPr>
      </w:pPr>
      <w:r>
        <w:rPr>
          <w:rFonts w:ascii="Georgia" w:hAnsi="Georgia"/>
          <w:color w:val="222222"/>
          <w:shd w:val="clear" w:color="auto" w:fill="FFFFFF"/>
        </w:rPr>
        <w:t> </w:t>
      </w:r>
      <w:r>
        <w:rPr>
          <w:rFonts w:ascii="宋体" w:eastAsia="宋体" w:hAnsi="宋体" w:hint="eastAsia"/>
          <w:color w:val="222222"/>
          <w:shd w:val="clear" w:color="auto" w:fill="FFFFFF"/>
        </w:rPr>
        <w:t>事务的执行不受其他事务的干扰，事务执行的中间结果对其他事务必须是透明的。</w:t>
      </w:r>
    </w:p>
    <w:p w:rsidR="00EB370D" w:rsidRPr="00EB370D" w:rsidRDefault="00EB370D" w:rsidP="00EB370D">
      <w:pPr>
        <w:pStyle w:val="ListParagraph"/>
        <w:numPr>
          <w:ilvl w:val="0"/>
          <w:numId w:val="2"/>
        </w:numPr>
        <w:shd w:val="clear" w:color="auto" w:fill="FFFFFF"/>
        <w:wordWrap w:val="0"/>
        <w:spacing w:after="0" w:line="3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222222"/>
          <w:shd w:val="clear" w:color="auto" w:fill="FFFFFF"/>
        </w:rPr>
        <w:t>持久性（</w:t>
      </w:r>
      <w:r>
        <w:rPr>
          <w:rFonts w:ascii="Georgia" w:hAnsi="Georgia"/>
          <w:color w:val="222222"/>
          <w:shd w:val="clear" w:color="auto" w:fill="FFFFFF"/>
        </w:rPr>
        <w:t>Durability</w:t>
      </w:r>
      <w:r>
        <w:rPr>
          <w:rFonts w:ascii="宋体" w:eastAsia="宋体" w:hAnsi="宋体" w:hint="eastAsia"/>
          <w:color w:val="222222"/>
          <w:shd w:val="clear" w:color="auto" w:fill="FFFFFF"/>
        </w:rPr>
        <w:t>）</w:t>
      </w:r>
    </w:p>
    <w:p w:rsidR="00EB370D" w:rsidRPr="00EB370D" w:rsidRDefault="00EB370D" w:rsidP="00EB370D">
      <w:pPr>
        <w:pStyle w:val="ListParagraph"/>
        <w:shd w:val="clear" w:color="auto" w:fill="FFFFFF"/>
        <w:wordWrap w:val="0"/>
        <w:spacing w:after="0" w:line="320" w:lineRule="atLeast"/>
        <w:ind w:left="1170"/>
        <w:rPr>
          <w:rFonts w:ascii="Arial" w:hAnsi="Arial" w:cs="Arial"/>
          <w:color w:val="333333"/>
          <w:sz w:val="21"/>
          <w:szCs w:val="21"/>
        </w:rPr>
      </w:pPr>
      <w:r>
        <w:rPr>
          <w:rFonts w:ascii="Georgia" w:hAnsi="Georgia"/>
          <w:color w:val="222222"/>
          <w:shd w:val="clear" w:color="auto" w:fill="FFFFFF"/>
        </w:rPr>
        <w:t> </w:t>
      </w:r>
      <w:r>
        <w:rPr>
          <w:rFonts w:ascii="宋体" w:eastAsia="宋体" w:hAnsi="宋体" w:hint="eastAsia"/>
          <w:color w:val="222222"/>
          <w:shd w:val="clear" w:color="auto" w:fill="FFFFFF"/>
        </w:rPr>
        <w:t>对于任意已提交事务，系统必须保证该事务对数据库的改变不被丢失，即使数据库出现故障。</w:t>
      </w:r>
    </w:p>
    <w:p w:rsidR="00EB370D" w:rsidRDefault="00EB370D" w:rsidP="00EB370D">
      <w:pPr>
        <w:pStyle w:val="ListParagraph"/>
        <w:ind w:left="1170"/>
      </w:pPr>
    </w:p>
    <w:p w:rsidR="00EB370D" w:rsidRDefault="00CB4255" w:rsidP="004D05E7">
      <w:pPr>
        <w:pStyle w:val="Heading1"/>
      </w:pPr>
      <w:r>
        <w:rPr>
          <w:rFonts w:hint="eastAsia"/>
        </w:rPr>
        <w:t>JDBC</w:t>
      </w:r>
      <w:r w:rsidR="000661FD">
        <w:rPr>
          <w:rFonts w:hint="eastAsia"/>
        </w:rPr>
        <w:t>对事务</w:t>
      </w:r>
      <w:r>
        <w:rPr>
          <w:rFonts w:hint="eastAsia"/>
        </w:rPr>
        <w:t>的支持</w:t>
      </w:r>
    </w:p>
    <w:p w:rsidR="000661FD" w:rsidRPr="000661FD" w:rsidRDefault="000661FD" w:rsidP="000661FD">
      <w:pPr>
        <w:pStyle w:val="ListParagraph"/>
        <w:numPr>
          <w:ilvl w:val="0"/>
          <w:numId w:val="3"/>
        </w:numPr>
      </w:pPr>
      <w:r>
        <w:rPr>
          <w:rFonts w:ascii="宋体" w:eastAsia="宋体" w:hAnsi="宋体" w:hint="eastAsia"/>
          <w:color w:val="555753"/>
          <w:shd w:val="clear" w:color="auto" w:fill="FFFFFF"/>
        </w:rPr>
        <w:t>在</w:t>
      </w:r>
      <w:r>
        <w:rPr>
          <w:rFonts w:ascii="Georgia" w:hAnsi="Georgia"/>
          <w:color w:val="555753"/>
          <w:shd w:val="clear" w:color="auto" w:fill="FFFFFF"/>
        </w:rPr>
        <w:t>jdbc</w:t>
      </w:r>
      <w:r>
        <w:rPr>
          <w:rFonts w:ascii="宋体" w:eastAsia="宋体" w:hAnsi="宋体" w:hint="eastAsia"/>
          <w:color w:val="555753"/>
          <w:shd w:val="clear" w:color="auto" w:fill="FFFFFF"/>
        </w:rPr>
        <w:t>中，事务操作缺省是自动提交。也就是说，一条对数据库的更新表达式代表一项事务操作，操作成功后，系统将自动调用</w:t>
      </w:r>
      <w:r>
        <w:rPr>
          <w:rFonts w:ascii="Georgia" w:hAnsi="Georgia"/>
          <w:color w:val="555753"/>
          <w:shd w:val="clear" w:color="auto" w:fill="FFFFFF"/>
        </w:rPr>
        <w:t>commit()</w:t>
      </w:r>
      <w:r>
        <w:rPr>
          <w:rFonts w:ascii="宋体" w:eastAsia="宋体" w:hAnsi="宋体" w:hint="eastAsia"/>
          <w:color w:val="555753"/>
          <w:shd w:val="clear" w:color="auto" w:fill="FFFFFF"/>
        </w:rPr>
        <w:t>来提交，否则将调用</w:t>
      </w:r>
      <w:r>
        <w:rPr>
          <w:rFonts w:ascii="Georgia" w:hAnsi="Georgia"/>
          <w:color w:val="555753"/>
          <w:shd w:val="clear" w:color="auto" w:fill="FFFFFF"/>
        </w:rPr>
        <w:t>rollback()</w:t>
      </w:r>
      <w:r>
        <w:rPr>
          <w:rFonts w:ascii="宋体" w:eastAsia="宋体" w:hAnsi="宋体" w:hint="eastAsia"/>
          <w:color w:val="555753"/>
          <w:shd w:val="clear" w:color="auto" w:fill="FFFFFF"/>
        </w:rPr>
        <w:t>来回滚。</w:t>
      </w:r>
    </w:p>
    <w:p w:rsidR="000661FD" w:rsidRPr="00182D4D" w:rsidRDefault="000661FD" w:rsidP="000661FD">
      <w:pPr>
        <w:pStyle w:val="ListParagraph"/>
        <w:numPr>
          <w:ilvl w:val="0"/>
          <w:numId w:val="3"/>
        </w:numPr>
      </w:pPr>
      <w:r>
        <w:rPr>
          <w:rFonts w:ascii="宋体" w:eastAsia="宋体" w:hAnsi="宋体" w:hint="eastAsia"/>
          <w:color w:val="555753"/>
          <w:shd w:val="clear" w:color="auto" w:fill="FFFFFF"/>
        </w:rPr>
        <w:t>在</w:t>
      </w:r>
      <w:r>
        <w:rPr>
          <w:rFonts w:ascii="Georgia" w:hAnsi="Georgia"/>
          <w:color w:val="555753"/>
          <w:shd w:val="clear" w:color="auto" w:fill="FFFFFF"/>
        </w:rPr>
        <w:t>jdbc</w:t>
      </w:r>
      <w:r>
        <w:rPr>
          <w:rFonts w:ascii="宋体" w:eastAsia="宋体" w:hAnsi="宋体" w:hint="eastAsia"/>
          <w:color w:val="555753"/>
          <w:shd w:val="clear" w:color="auto" w:fill="FFFFFF"/>
        </w:rPr>
        <w:t>中，可以通过调用</w:t>
      </w:r>
      <w:r>
        <w:rPr>
          <w:rFonts w:ascii="Georgia" w:hAnsi="Georgia"/>
          <w:color w:val="555753"/>
          <w:shd w:val="clear" w:color="auto" w:fill="FFFFFF"/>
        </w:rPr>
        <w:t>setAutoCommit(false)</w:t>
      </w:r>
      <w:r>
        <w:rPr>
          <w:rFonts w:ascii="宋体" w:eastAsia="宋体" w:hAnsi="宋体" w:hint="eastAsia"/>
          <w:color w:val="555753"/>
          <w:shd w:val="clear" w:color="auto" w:fill="FFFFFF"/>
        </w:rPr>
        <w:t>来禁止自动提交。之后就可以把多个数据库操作的表达式作为一个事务，在操作完成后调用</w:t>
      </w:r>
      <w:r>
        <w:rPr>
          <w:rFonts w:ascii="Georgia" w:hAnsi="Georgia"/>
          <w:color w:val="555753"/>
          <w:shd w:val="clear" w:color="auto" w:fill="FFFFFF"/>
        </w:rPr>
        <w:t>commit()</w:t>
      </w:r>
      <w:r>
        <w:rPr>
          <w:rFonts w:ascii="宋体" w:eastAsia="宋体" w:hAnsi="宋体" w:hint="eastAsia"/>
          <w:color w:val="555753"/>
          <w:shd w:val="clear" w:color="auto" w:fill="FFFFFF"/>
        </w:rPr>
        <w:t>来进行整体提交，倘若其中一个表达式操作失败，都不会执行到</w:t>
      </w:r>
      <w:r>
        <w:rPr>
          <w:rFonts w:ascii="Georgia" w:hAnsi="Georgia"/>
          <w:color w:val="555753"/>
          <w:shd w:val="clear" w:color="auto" w:fill="FFFFFF"/>
        </w:rPr>
        <w:t>commit()</w:t>
      </w:r>
      <w:r>
        <w:rPr>
          <w:rFonts w:ascii="宋体" w:eastAsia="宋体" w:hAnsi="宋体" w:hint="eastAsia"/>
          <w:color w:val="555753"/>
          <w:shd w:val="clear" w:color="auto" w:fill="FFFFFF"/>
        </w:rPr>
        <w:t>，并且将产生响应的异常；此时就可以在异常捕获时调用</w:t>
      </w:r>
      <w:r>
        <w:rPr>
          <w:rFonts w:ascii="Georgia" w:hAnsi="Georgia"/>
          <w:color w:val="555753"/>
          <w:shd w:val="clear" w:color="auto" w:fill="FFFFFF"/>
        </w:rPr>
        <w:t>rollback()</w:t>
      </w:r>
      <w:r>
        <w:rPr>
          <w:rFonts w:ascii="宋体" w:eastAsia="宋体" w:hAnsi="宋体" w:hint="eastAsia"/>
          <w:color w:val="555753"/>
          <w:shd w:val="clear" w:color="auto" w:fill="FFFFFF"/>
        </w:rPr>
        <w:t>进行回滚。这样做可以保持多次更新操作后，相关数据的一致性，</w:t>
      </w:r>
    </w:p>
    <w:p w:rsidR="00182D4D" w:rsidRDefault="00182D4D" w:rsidP="00182D4D"/>
    <w:p w:rsidR="00182D4D" w:rsidRDefault="00182D4D" w:rsidP="00182D4D">
      <w:pPr>
        <w:pStyle w:val="Heading1"/>
      </w:pPr>
      <w:r>
        <w:rPr>
          <w:rFonts w:hint="eastAsia"/>
        </w:rPr>
        <w:t>项目中实例</w:t>
      </w:r>
    </w:p>
    <w:p w:rsidR="00182D4D" w:rsidRPr="00182D4D" w:rsidRDefault="005D3D1B" w:rsidP="00182D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828374" cy="1403985"/>
                <wp:effectExtent l="0" t="0" r="10795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837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A4D" w:rsidRDefault="00322A4D" w:rsidP="00322A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Connection createConnection()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Exception {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以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为例　创建数据库连接</w:t>
                            </w:r>
                          </w:p>
                          <w:p w:rsidR="00322A4D" w:rsidRDefault="00322A4D" w:rsidP="00322A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22A4D" w:rsidRDefault="00322A4D" w:rsidP="00322A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url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"jdbc:mysql://"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server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":"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dbName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"?useUnicode=true&amp;characterEncoding=utf8"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22A4D" w:rsidRDefault="00322A4D" w:rsidP="00322A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22A4D" w:rsidRDefault="00322A4D" w:rsidP="00322A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Class.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forName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"com.mysql.jdbc.Driver"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).newInstance();</w:t>
                            </w:r>
                          </w:p>
                          <w:p w:rsidR="00322A4D" w:rsidRDefault="00322A4D" w:rsidP="00322A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Connection connection = DriverManager.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getConnection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(url,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userPasswd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2A4D" w:rsidRDefault="00322A4D" w:rsidP="00322A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322A4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ab/>
                              <w:t>connection.setAutoCommit(</w:t>
                            </w:r>
                            <w:r w:rsidRPr="00322A4D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false</w:t>
                            </w:r>
                            <w:r w:rsidRPr="00322A4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);</w:t>
                            </w:r>
                            <w:r w:rsidRPr="00322A4D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设置事务不自动提交</w:t>
                            </w:r>
                          </w:p>
                          <w:p w:rsidR="00322A4D" w:rsidRDefault="00322A4D" w:rsidP="00322A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ConnectionProxy handler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ConnectionProxy(connection);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创建代理类</w:t>
                            </w:r>
                          </w:p>
                          <w:p w:rsidR="00322A4D" w:rsidRDefault="00322A4D" w:rsidP="00322A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22A4D" w:rsidRDefault="00322A4D" w:rsidP="00322A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Connection proxy = (Connection) Proxy.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newProxyInstance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创建代理</w:t>
                            </w:r>
                          </w:p>
                          <w:p w:rsidR="00322A4D" w:rsidRDefault="00322A4D" w:rsidP="00322A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connection.getClass().getClassLoader(),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Class[]{Connection.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}, handler);</w:t>
                            </w:r>
                          </w:p>
                          <w:p w:rsidR="00322A4D" w:rsidRDefault="00322A4D" w:rsidP="00322A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proxy;</w:t>
                            </w:r>
                          </w:p>
                          <w:p w:rsidR="005D3D1B" w:rsidRDefault="00322A4D" w:rsidP="00322A4D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80.2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">
                <v:textbox style="mso-fit-shape-to-text:t">
                  <w:txbxContent>
                    <w:p w:rsidR="00322A4D" w:rsidRDefault="00322A4D" w:rsidP="00322A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Connection createConnection()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Exception {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以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u w:val="single"/>
                        </w:rPr>
                        <w:t>mysql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为例　创建数据库连接</w:t>
                      </w:r>
                    </w:p>
                    <w:p w:rsidR="00322A4D" w:rsidRDefault="00322A4D" w:rsidP="00322A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22A4D" w:rsidRDefault="00322A4D" w:rsidP="00322A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bookmarkStart w:id="2" w:name="_GoBack"/>
                      <w:bookmarkEnd w:id="2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url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"jdbc:mysql://"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server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":"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dbName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"?useUnicode=true&amp;characterEncoding=utf8"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22A4D" w:rsidRDefault="00322A4D" w:rsidP="00322A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22A4D" w:rsidRDefault="00322A4D" w:rsidP="00322A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Class.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forName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"com.mysql.jdbc.Driver"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).newInstance();</w:t>
                      </w:r>
                    </w:p>
                    <w:p w:rsidR="00322A4D" w:rsidRDefault="00322A4D" w:rsidP="00322A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Connection connection = DriverManager.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getConnection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(url,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userPasswd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22A4D" w:rsidRDefault="00322A4D" w:rsidP="00322A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322A4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ab/>
                        <w:t>connection.setAutoCommit(</w:t>
                      </w:r>
                      <w:r w:rsidRPr="00322A4D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false</w:t>
                      </w:r>
                      <w:r w:rsidRPr="00322A4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);</w:t>
                      </w:r>
                      <w:r w:rsidRPr="00322A4D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设置事务不自动提交</w:t>
                      </w:r>
                    </w:p>
                    <w:p w:rsidR="00322A4D" w:rsidRDefault="00322A4D" w:rsidP="00322A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ConnectionProxy handler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ConnectionProxy(connection);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创建代理类</w:t>
                      </w:r>
                    </w:p>
                    <w:p w:rsidR="00322A4D" w:rsidRDefault="00322A4D" w:rsidP="00322A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22A4D" w:rsidRDefault="00322A4D" w:rsidP="00322A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Connection proxy = (Connection) Proxy.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newProxyInstance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创建代理</w:t>
                      </w:r>
                    </w:p>
                    <w:p w:rsidR="00322A4D" w:rsidRDefault="00322A4D" w:rsidP="00322A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connection.getClass().getClassLoader(),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Class[]{Connection.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}, handler);</w:t>
                      </w:r>
                    </w:p>
                    <w:p w:rsidR="00322A4D" w:rsidRDefault="00322A4D" w:rsidP="00322A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proxy;</w:t>
                      </w:r>
                    </w:p>
                    <w:p w:rsidR="005D3D1B" w:rsidRDefault="00322A4D" w:rsidP="00322A4D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82D4D">
        <w:rPr>
          <w:rFonts w:hint="eastAsia"/>
        </w:rPr>
        <w:tab/>
      </w:r>
    </w:p>
    <w:p w:rsidR="00CB4255" w:rsidRDefault="00CB4255" w:rsidP="00CB4255">
      <w:pPr>
        <w:pStyle w:val="ListParagraph"/>
        <w:ind w:left="810"/>
      </w:pPr>
    </w:p>
    <w:p w:rsidR="00EB370D" w:rsidRDefault="00EB370D"/>
    <w:p w:rsidR="00805D3A" w:rsidRPr="00805D3A" w:rsidRDefault="00EB370D" w:rsidP="00805D3A">
      <w:pPr>
        <w:shd w:val="clear" w:color="auto" w:fill="FFFFFF"/>
        <w:wordWrap w:val="0"/>
        <w:spacing w:after="0" w:line="32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hint="eastAsia"/>
        </w:rPr>
        <w:t xml:space="preserve"> </w:t>
      </w:r>
    </w:p>
    <w:p w:rsidR="00805D3A" w:rsidRPr="00805D3A" w:rsidRDefault="00805D3A" w:rsidP="00805D3A">
      <w:pPr>
        <w:shd w:val="clear" w:color="auto" w:fill="FFFFFF"/>
        <w:wordWrap w:val="0"/>
        <w:spacing w:after="0" w:line="3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05D3A">
        <w:rPr>
          <w:rFonts w:ascii="Georgia" w:eastAsia="Times New Roman" w:hAnsi="Georgia" w:cs="Arial"/>
          <w:color w:val="222222"/>
          <w:sz w:val="20"/>
          <w:szCs w:val="20"/>
        </w:rPr>
        <w:t> </w:t>
      </w:r>
    </w:p>
    <w:p w:rsidR="00805D3A" w:rsidRDefault="00805D3A"/>
    <w:sectPr w:rsidR="00805D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F66"/>
    <w:multiLevelType w:val="hybridMultilevel"/>
    <w:tmpl w:val="52D29ACC"/>
    <w:lvl w:ilvl="0" w:tplc="62CC9D4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33C432CE"/>
    <w:multiLevelType w:val="hybridMultilevel"/>
    <w:tmpl w:val="7D105DC0"/>
    <w:lvl w:ilvl="0" w:tplc="7A6014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47F3884"/>
    <w:multiLevelType w:val="hybridMultilevel"/>
    <w:tmpl w:val="BA60908E"/>
    <w:lvl w:ilvl="0" w:tplc="6546B4B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62"/>
    <w:rsid w:val="000661FD"/>
    <w:rsid w:val="00182D4D"/>
    <w:rsid w:val="001C53A1"/>
    <w:rsid w:val="00322A4D"/>
    <w:rsid w:val="004D05E7"/>
    <w:rsid w:val="005D3D1B"/>
    <w:rsid w:val="00676B87"/>
    <w:rsid w:val="00805D3A"/>
    <w:rsid w:val="009B33E0"/>
    <w:rsid w:val="00CB4255"/>
    <w:rsid w:val="00DC6F62"/>
    <w:rsid w:val="00E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70D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70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61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61F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05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70D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70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61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61F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05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0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260B1-460D-4223-A6C0-C96A1916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wanran</dc:creator>
  <cp:keywords/>
  <dc:description/>
  <cp:lastModifiedBy>wanran</cp:lastModifiedBy>
  <cp:revision>10</cp:revision>
  <dcterms:created xsi:type="dcterms:W3CDTF">2012-06-30T08:55:00Z</dcterms:created>
  <dcterms:modified xsi:type="dcterms:W3CDTF">2012-07-02T03:20:00Z</dcterms:modified>
</cp:coreProperties>
</file>