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4B2871">
        <w:rPr>
          <w:rFonts w:ascii="Arial" w:eastAsia="黑体" w:hAnsi="Arial" w:cs="Arial" w:hint="eastAsia"/>
          <w:b/>
          <w:bCs/>
          <w:sz w:val="30"/>
        </w:rPr>
        <w:t>3</w:t>
      </w:r>
      <w:r w:rsidR="00651984">
        <w:rPr>
          <w:rFonts w:ascii="Arial" w:eastAsia="黑体" w:hAnsi="Arial" w:cs="Arial" w:hint="eastAsia"/>
          <w:b/>
          <w:bCs/>
          <w:sz w:val="30"/>
        </w:rPr>
        <w:t>3</w:t>
      </w:r>
      <w:bookmarkStart w:id="0" w:name="_GoBack"/>
      <w:bookmarkEnd w:id="0"/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1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Symagic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proofErr w:type="spellStart"/>
            <w:r w:rsidRPr="008652C1">
              <w:rPr>
                <w:rFonts w:hint="eastAsia"/>
                <w:szCs w:val="21"/>
              </w:rPr>
              <w:t>MyEclipse</w:t>
            </w:r>
            <w:proofErr w:type="spellEnd"/>
            <w:r w:rsidRPr="008652C1">
              <w:rPr>
                <w:rFonts w:hint="eastAsia"/>
                <w:szCs w:val="21"/>
              </w:rPr>
              <w:t xml:space="preserve">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Symagic</w:t>
            </w:r>
            <w:proofErr w:type="spellEnd"/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651984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</w:t>
            </w:r>
            <w:r w:rsidR="00651984">
              <w:rPr>
                <w:rFonts w:hint="eastAsia"/>
              </w:rPr>
              <w:t>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651984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</w:t>
            </w:r>
            <w:r w:rsidR="00651984">
              <w:rPr>
                <w:rFonts w:hint="eastAsia"/>
              </w:rPr>
              <w:t>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4B2871" w:rsidP="00651984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  <w:r w:rsidR="00651984"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5916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18" w:type="dxa"/>
          </w:tcPr>
          <w:p w:rsidR="007F6F1D" w:rsidRPr="008652C1" w:rsidRDefault="0059165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较高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D53FFF" w:rsidRDefault="00FB5938" w:rsidP="00D53FFF">
            <w:pPr>
              <w:ind w:firstLineChars="0" w:firstLine="0"/>
            </w:pPr>
            <w:r>
              <w:rPr>
                <w:rFonts w:hint="eastAsia"/>
              </w:rPr>
              <w:t>当收藏夹的数据加入购物车时，购物车没有大于等于库存检测</w:t>
            </w:r>
          </w:p>
          <w:p w:rsidR="007F6F1D" w:rsidRPr="00D53FFF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017641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747986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747986">
              <w:rPr>
                <w:rFonts w:hint="eastAsia"/>
                <w:szCs w:val="21"/>
              </w:rPr>
              <w:t>31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747986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747986">
              <w:rPr>
                <w:rFonts w:hint="eastAsia"/>
                <w:szCs w:val="21"/>
              </w:rPr>
              <w:t>31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747986" w:rsidP="00017641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逻辑错误</w:t>
            </w:r>
          </w:p>
        </w:tc>
        <w:tc>
          <w:tcPr>
            <w:tcW w:w="5798" w:type="dxa"/>
            <w:gridSpan w:val="4"/>
          </w:tcPr>
          <w:p w:rsidR="007F6F1D" w:rsidRPr="008652C1" w:rsidRDefault="00747986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暂不修改</w:t>
            </w:r>
          </w:p>
        </w:tc>
      </w:tr>
      <w:bookmarkEnd w:id="1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017641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 w:rsidR="0060039A">
              <w:rPr>
                <w:rFonts w:hint="eastAsia"/>
                <w:szCs w:val="21"/>
              </w:rPr>
              <w:t>9/1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747986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错误暂不修改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588" w:rsidRDefault="00754588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754588" w:rsidRDefault="00754588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5458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651984">
      <w:rPr>
        <w:rStyle w:val="a5"/>
        <w:noProof/>
      </w:rPr>
      <w:t>1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651984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5458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588" w:rsidRDefault="00754588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754588" w:rsidRDefault="00754588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5458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5458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17641"/>
    <w:rsid w:val="000A32AD"/>
    <w:rsid w:val="000C4DA6"/>
    <w:rsid w:val="00144E9C"/>
    <w:rsid w:val="00153145"/>
    <w:rsid w:val="00161A92"/>
    <w:rsid w:val="00192073"/>
    <w:rsid w:val="001A5677"/>
    <w:rsid w:val="002026BA"/>
    <w:rsid w:val="00283218"/>
    <w:rsid w:val="002E4FAE"/>
    <w:rsid w:val="00300016"/>
    <w:rsid w:val="00303967"/>
    <w:rsid w:val="004B2871"/>
    <w:rsid w:val="00576BFD"/>
    <w:rsid w:val="00591651"/>
    <w:rsid w:val="0060039A"/>
    <w:rsid w:val="00651984"/>
    <w:rsid w:val="006C2035"/>
    <w:rsid w:val="00747986"/>
    <w:rsid w:val="00754588"/>
    <w:rsid w:val="007F6F1D"/>
    <w:rsid w:val="00882784"/>
    <w:rsid w:val="008F19B9"/>
    <w:rsid w:val="009D0853"/>
    <w:rsid w:val="009D3318"/>
    <w:rsid w:val="00B47C56"/>
    <w:rsid w:val="00B73F08"/>
    <w:rsid w:val="00BB0437"/>
    <w:rsid w:val="00C14536"/>
    <w:rsid w:val="00CA4E29"/>
    <w:rsid w:val="00D01FDC"/>
    <w:rsid w:val="00D361CA"/>
    <w:rsid w:val="00D53FFF"/>
    <w:rsid w:val="00E36C17"/>
    <w:rsid w:val="00F90D4D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24</cp:revision>
  <dcterms:created xsi:type="dcterms:W3CDTF">2012-08-23T12:34:00Z</dcterms:created>
  <dcterms:modified xsi:type="dcterms:W3CDTF">2012-09-02T02:35:00Z</dcterms:modified>
</cp:coreProperties>
</file>