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97D8" w14:textId="6D394796" w:rsidR="001960E4" w:rsidRDefault="00EA1956" w:rsidP="00EA1956">
      <w:pPr>
        <w:pStyle w:val="a3"/>
      </w:pPr>
      <w:r>
        <w:rPr>
          <w:rFonts w:hint="eastAsia"/>
        </w:rPr>
        <w:t>第五章 树和二叉树</w:t>
      </w:r>
    </w:p>
    <w:p w14:paraId="497C3702" w14:textId="68044531" w:rsidR="00EA1956" w:rsidRDefault="009C4E3A" w:rsidP="009C4E3A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树的概念，要求达到“识记”层次</w:t>
      </w:r>
    </w:p>
    <w:p w14:paraId="58E19B71" w14:textId="18E1593C" w:rsidR="009C4E3A" w:rsidRDefault="009C4E3A" w:rsidP="00A63E8E">
      <w:pPr>
        <w:pStyle w:val="2"/>
        <w:numPr>
          <w:ilvl w:val="1"/>
          <w:numId w:val="1"/>
        </w:numPr>
      </w:pPr>
      <w:r>
        <w:rPr>
          <w:rFonts w:hint="eastAsia"/>
        </w:rPr>
        <w:t>树的定义和表示方法</w:t>
      </w:r>
    </w:p>
    <w:p w14:paraId="1C9EF31D" w14:textId="408ADC1C" w:rsidR="00A63E8E" w:rsidRDefault="00315AE0" w:rsidP="00315AE0">
      <w:pPr>
        <w:pStyle w:val="3"/>
      </w:pPr>
      <w:r>
        <w:rPr>
          <w:rFonts w:hint="eastAsia"/>
        </w:rPr>
        <w:t>树的定义</w:t>
      </w:r>
    </w:p>
    <w:p w14:paraId="2A2AFE75" w14:textId="45606A41" w:rsidR="00315AE0" w:rsidRDefault="00E15B19" w:rsidP="00E15B19">
      <w:pPr>
        <w:ind w:firstLine="420"/>
      </w:pPr>
      <w:r>
        <w:rPr>
          <w:rFonts w:hint="eastAsia"/>
        </w:rPr>
        <w:t>树（Tree）是n（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≥0）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结点的有限集T。它或是空集（</w:t>
      </w:r>
      <w:proofErr w:type="gramStart"/>
      <w:r>
        <w:rPr>
          <w:rFonts w:hint="eastAsia"/>
        </w:rPr>
        <w:t>空树即</w:t>
      </w:r>
      <w:proofErr w:type="gramEnd"/>
      <w:r>
        <w:rPr>
          <w:rFonts w:hint="eastAsia"/>
        </w:rPr>
        <w:t>n=0），或者是非空集。对于任意一颗非空树：</w:t>
      </w:r>
    </w:p>
    <w:p w14:paraId="1ED91BDA" w14:textId="1E0C4321" w:rsidR="00E15B19" w:rsidRDefault="0090108F" w:rsidP="00901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有且仅有一个特定的成为根（Root）的结点；</w:t>
      </w:r>
    </w:p>
    <w:p w14:paraId="648D5BEB" w14:textId="682ED697" w:rsidR="0090108F" w:rsidRDefault="0090108F" w:rsidP="00901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当n</w:t>
      </w:r>
      <w:r>
        <w:t>&gt;</w:t>
      </w:r>
      <w:r>
        <w:rPr>
          <w:rFonts w:hint="eastAsia"/>
        </w:rPr>
        <w:t>1时，其余的结点可分为m（m&gt;</w:t>
      </w:r>
      <w:r>
        <w:t>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互不相交的有限集T1，T2，</w:t>
      </w:r>
      <w:r>
        <w:t>…</w:t>
      </w:r>
      <w:r>
        <w:rPr>
          <w:rFonts w:hint="eastAsia"/>
        </w:rPr>
        <w:t>，Tm，其中每个集合本身又是一颗树，并称为根的子树。</w:t>
      </w:r>
    </w:p>
    <w:p w14:paraId="67EB420F" w14:textId="0BE68F9C" w:rsidR="0090108F" w:rsidRDefault="0090108F" w:rsidP="0090108F">
      <w:pPr>
        <w:pStyle w:val="3"/>
      </w:pPr>
      <w:r>
        <w:rPr>
          <w:rFonts w:hint="eastAsia"/>
        </w:rPr>
        <w:t>树的表示方法</w:t>
      </w:r>
    </w:p>
    <w:p w14:paraId="272010AA" w14:textId="184DC100" w:rsidR="0090108F" w:rsidRDefault="0015491E" w:rsidP="00EC3B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树形图</w:t>
      </w:r>
    </w:p>
    <w:p w14:paraId="72D8EB24" w14:textId="18674EE3" w:rsidR="00EC3BFA" w:rsidRDefault="005E495C" w:rsidP="005E495C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F48925D" wp14:editId="1E23EE00">
            <wp:extent cx="4105275" cy="2876550"/>
            <wp:effectExtent l="19050" t="19050" r="28575" b="19050"/>
            <wp:docPr id="1" name="图片 1" descr="https://gss3.bdstatic.com/7Po3dSag_xI4khGkpoWK1HF6hhy/baike/c0%3Dbaike80%2C5%2C5%2C80%2C26/sign=3611f8199b22720e6fc3eaa81aa26123/9d82d158ccbf6c81bfec7193bf3eb13532fa4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3.bdstatic.com/7Po3dSag_xI4khGkpoWK1HF6hhy/baike/c0%3Dbaike80%2C5%2C5%2C80%2C26/sign=3611f8199b22720e6fc3eaa81aa26123/9d82d158ccbf6c81bfec7193bf3eb13532fa40f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D986A" w14:textId="46986722" w:rsidR="0015491E" w:rsidRDefault="0015491E" w:rsidP="00EC3B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嵌套集合</w:t>
      </w:r>
    </w:p>
    <w:p w14:paraId="5FB952C6" w14:textId="1B305D52" w:rsidR="00B30688" w:rsidRDefault="00B30688" w:rsidP="00B30688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978C9B7" wp14:editId="0F1A3B31">
            <wp:extent cx="2828571" cy="2904762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9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278D1" w14:textId="4CAC3D1A" w:rsidR="00EC3BFA" w:rsidRDefault="0015491E" w:rsidP="009010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凹形表</w:t>
      </w:r>
    </w:p>
    <w:p w14:paraId="06B0EA77" w14:textId="6E508852" w:rsidR="008C01B9" w:rsidRDefault="008C01B9" w:rsidP="008C01B9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28AADA6" wp14:editId="294763B1">
            <wp:extent cx="3609524" cy="4742857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7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C2C4B" w14:textId="16C4A1D2" w:rsidR="0015491E" w:rsidRDefault="0015491E" w:rsidP="009010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广义表</w:t>
      </w:r>
    </w:p>
    <w:p w14:paraId="1080B6EE" w14:textId="43E66DF2" w:rsidR="00A522C5" w:rsidRPr="0090108F" w:rsidRDefault="00A522C5" w:rsidP="00A522C5">
      <w:pPr>
        <w:pStyle w:val="a5"/>
        <w:ind w:left="780" w:firstLineChars="0" w:firstLine="0"/>
      </w:pPr>
      <w:r>
        <w:rPr>
          <w:rFonts w:hint="eastAsia"/>
        </w:rPr>
        <w:t>（A（B（E，（F（J，k））），C（G），D（H，I）））</w:t>
      </w:r>
    </w:p>
    <w:p w14:paraId="68E9DDD1" w14:textId="0DBC4A1E" w:rsidR="009C4E3A" w:rsidRDefault="009C4E3A" w:rsidP="00912AB9">
      <w:pPr>
        <w:pStyle w:val="2"/>
        <w:numPr>
          <w:ilvl w:val="1"/>
          <w:numId w:val="1"/>
        </w:numPr>
      </w:pPr>
      <w:r>
        <w:rPr>
          <w:rFonts w:hint="eastAsia"/>
        </w:rPr>
        <w:t>树的常用术语及其含义</w:t>
      </w:r>
    </w:p>
    <w:p w14:paraId="0C340521" w14:textId="16ED200C" w:rsidR="001F617A" w:rsidRDefault="00CA7A7B" w:rsidP="000A429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树的结点包含一个数据元素及若干个指向其子树的分支。一个结点拥有的子</w:t>
      </w:r>
      <w:proofErr w:type="gramStart"/>
      <w:r>
        <w:rPr>
          <w:rFonts w:hint="eastAsia"/>
        </w:rPr>
        <w:t>树数称为</w:t>
      </w:r>
      <w:proofErr w:type="gramEnd"/>
      <w:r>
        <w:rPr>
          <w:rFonts w:hint="eastAsia"/>
        </w:rPr>
        <w:t>该结点的度。</w:t>
      </w:r>
    </w:p>
    <w:p w14:paraId="0A15792C" w14:textId="7CDC8174" w:rsidR="00DC44A8" w:rsidRDefault="00CA7A7B" w:rsidP="000A429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一棵树中结点的最大度数称为该树的</w:t>
      </w:r>
      <w:r w:rsidR="000A4290">
        <w:rPr>
          <w:rFonts w:hint="eastAsia"/>
        </w:rPr>
        <w:t>度（Degree）</w:t>
      </w:r>
      <w:r>
        <w:rPr>
          <w:rFonts w:hint="eastAsia"/>
        </w:rPr>
        <w:t>。</w:t>
      </w:r>
    </w:p>
    <w:p w14:paraId="498E75AE" w14:textId="75E04ACD" w:rsidR="002A237D" w:rsidRDefault="002A237D" w:rsidP="002C58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度数为零的结点称为叶子（Leaf）结点或者终端结点。</w:t>
      </w:r>
    </w:p>
    <w:p w14:paraId="3F7D19AC" w14:textId="68433263" w:rsidR="002A237D" w:rsidRDefault="002A237D" w:rsidP="002C58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度数不为零的结点称为非终端结点或分支结点。</w:t>
      </w:r>
    </w:p>
    <w:p w14:paraId="27B928BB" w14:textId="70F91355" w:rsidR="002A237D" w:rsidRDefault="0041008A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除根结点之外，分支结点也称为内部结点，而根节点又称为开始结点。</w:t>
      </w:r>
    </w:p>
    <w:p w14:paraId="1E679180" w14:textId="63781075" w:rsidR="0041008A" w:rsidRDefault="00E07620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树中某个结点子树的根称为该结点的孩子（Child），相应的，该结点称为孩子结点的双亲（Parent）或父结点。</w:t>
      </w:r>
    </w:p>
    <w:p w14:paraId="586AAB4F" w14:textId="3BEB0BE6" w:rsidR="00E07620" w:rsidRDefault="00694FD5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若在一棵树中存在着一个结点序列k1，k2，</w:t>
      </w:r>
      <w:r>
        <w:t>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使得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是k</w:t>
      </w:r>
      <w:r w:rsidRPr="00694FD5">
        <w:rPr>
          <w:rFonts w:hint="eastAsia"/>
          <w:vertAlign w:val="subscript"/>
        </w:rPr>
        <w:t>i+1</w:t>
      </w:r>
      <w:r>
        <w:rPr>
          <w:rFonts w:hint="eastAsia"/>
        </w:rPr>
        <w:t>的</w:t>
      </w:r>
      <w:r w:rsidR="00506743">
        <w:rPr>
          <w:rFonts w:hint="eastAsia"/>
        </w:rPr>
        <w:t>父节点（1≤</w:t>
      </w:r>
      <w:proofErr w:type="spellStart"/>
      <w:r w:rsidR="00506743">
        <w:rPr>
          <w:rFonts w:hint="eastAsia"/>
        </w:rPr>
        <w:t>i</w:t>
      </w:r>
      <w:proofErr w:type="spellEnd"/>
      <w:r w:rsidR="00506743">
        <w:rPr>
          <w:rFonts w:hint="eastAsia"/>
        </w:rPr>
        <w:t>≤j），则称该结点序列是从k1到</w:t>
      </w:r>
      <w:proofErr w:type="spellStart"/>
      <w:r w:rsidR="00506743">
        <w:rPr>
          <w:rFonts w:hint="eastAsia"/>
        </w:rPr>
        <w:t>kj</w:t>
      </w:r>
      <w:proofErr w:type="spellEnd"/>
      <w:r w:rsidR="00506743">
        <w:rPr>
          <w:rFonts w:hint="eastAsia"/>
        </w:rPr>
        <w:t>的一条路径。</w:t>
      </w:r>
    </w:p>
    <w:p w14:paraId="4334515E" w14:textId="737BCECD" w:rsidR="00506743" w:rsidRDefault="002017AD" w:rsidP="002A237D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中结点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存在一条路径，则称结点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的祖先，结点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的子孙。</w:t>
      </w:r>
    </w:p>
    <w:p w14:paraId="00A13AE0" w14:textId="77777777" w:rsidR="00BF3F5D" w:rsidRDefault="001E6A22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树中结点的层次（Level）是从根开始算起的，根为第一层，其余结点的层次等于其双亲结点的</w:t>
      </w:r>
      <w:proofErr w:type="gramStart"/>
      <w:r>
        <w:rPr>
          <w:rFonts w:hint="eastAsia"/>
        </w:rPr>
        <w:t>层树加</w:t>
      </w:r>
      <w:proofErr w:type="gramEnd"/>
      <w:r>
        <w:rPr>
          <w:rFonts w:hint="eastAsia"/>
        </w:rPr>
        <w:t>1。</w:t>
      </w:r>
    </w:p>
    <w:p w14:paraId="4D6C1253" w14:textId="30C97E73" w:rsidR="002A237D" w:rsidRDefault="001E6A22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树中结点的最大层次称为树的深度（Depth）或高度。</w:t>
      </w:r>
    </w:p>
    <w:p w14:paraId="3D04C058" w14:textId="387A250E" w:rsidR="00B13120" w:rsidRDefault="00B13120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如果将树中结点的各</w:t>
      </w:r>
      <w:r w:rsidR="00726848">
        <w:rPr>
          <w:rFonts w:hint="eastAsia"/>
        </w:rPr>
        <w:t>子树看成是从左至右依次</w:t>
      </w:r>
      <w:proofErr w:type="gramStart"/>
      <w:r w:rsidR="00726848">
        <w:rPr>
          <w:rFonts w:hint="eastAsia"/>
        </w:rPr>
        <w:t>有序且</w:t>
      </w:r>
      <w:proofErr w:type="gramEnd"/>
      <w:r w:rsidR="00726848">
        <w:rPr>
          <w:rFonts w:hint="eastAsia"/>
        </w:rPr>
        <w:t>不能交换，则称该树为有序树，否则称为无须树。</w:t>
      </w:r>
    </w:p>
    <w:p w14:paraId="40EC4FEB" w14:textId="2EE2CAD6" w:rsidR="00A3344B" w:rsidRPr="00912AB9" w:rsidRDefault="00A3344B" w:rsidP="002A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森林（Forest）是m（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>≥0）</w:t>
      </w:r>
      <w:proofErr w:type="gramStart"/>
      <w:r>
        <w:rPr>
          <w:rFonts w:hint="eastAsia"/>
        </w:rPr>
        <w:t>棵互不相交的</w:t>
      </w:r>
      <w:proofErr w:type="gramEnd"/>
      <w:r>
        <w:rPr>
          <w:rFonts w:hint="eastAsia"/>
        </w:rPr>
        <w:t>树的集合。</w:t>
      </w:r>
    </w:p>
    <w:p w14:paraId="19ECD9EA" w14:textId="4818BCC2" w:rsidR="00680F94" w:rsidRDefault="005F3EC2" w:rsidP="005F3EC2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二叉树的概念，要求达到“领会”层次</w:t>
      </w:r>
    </w:p>
    <w:p w14:paraId="780E32C5" w14:textId="4290E4A1" w:rsidR="005F3EC2" w:rsidRDefault="005F3EC2" w:rsidP="005F3EC2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二叉树的递归定义</w:t>
      </w:r>
    </w:p>
    <w:p w14:paraId="4B9FC8EF" w14:textId="24C12203" w:rsidR="00CB5D47" w:rsidRPr="00CB5D47" w:rsidRDefault="00203966" w:rsidP="00203966">
      <w:pPr>
        <w:ind w:left="420" w:firstLine="420"/>
      </w:pPr>
      <w:r>
        <w:rPr>
          <w:rFonts w:hint="eastAsia"/>
        </w:rPr>
        <w:t>二叉树（Binary</w:t>
      </w:r>
      <w:r>
        <w:t xml:space="preserve"> </w:t>
      </w:r>
      <w:r>
        <w:rPr>
          <w:rFonts w:hint="eastAsia"/>
        </w:rPr>
        <w:t>Tree）是n（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≥0）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结点的有限集合，它的每个结点之多只有两棵子树。它或者是空集，或者是由一个根结点以及两颗互不相交的分别称作这个根的左子树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的二叉树组成。</w:t>
      </w:r>
    </w:p>
    <w:p w14:paraId="667D0819" w14:textId="12396C36" w:rsidR="005F3EC2" w:rsidRDefault="005F3EC2" w:rsidP="005F3EC2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二叉树的性质及其证明，两种特殊形式的二叉树</w:t>
      </w:r>
    </w:p>
    <w:p w14:paraId="3FF90DE9" w14:textId="3F729F85" w:rsidR="00DB1F65" w:rsidRDefault="00DB1F65" w:rsidP="00DB1F65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在二叉树的第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层上之多有2</w:t>
      </w:r>
      <w:r w:rsidRPr="00DB1F65">
        <w:rPr>
          <w:rFonts w:hint="eastAsia"/>
          <w:vertAlign w:val="superscript"/>
        </w:rPr>
        <w:t>i-1</w:t>
      </w:r>
      <w:r>
        <w:rPr>
          <w:rFonts w:hint="eastAsia"/>
        </w:rPr>
        <w:t>个结点</w:t>
      </w:r>
      <w:r w:rsidR="005F1003">
        <w:rPr>
          <w:rFonts w:hint="eastAsia"/>
        </w:rPr>
        <w:t>（</w:t>
      </w:r>
      <w:proofErr w:type="spellStart"/>
      <w:r w:rsidR="005F1003">
        <w:rPr>
          <w:rFonts w:hint="eastAsia"/>
        </w:rPr>
        <w:t>i</w:t>
      </w:r>
      <w:proofErr w:type="spellEnd"/>
      <w:r w:rsidR="005F1003">
        <w:t xml:space="preserve"> </w:t>
      </w:r>
      <w:r w:rsidR="005F1003">
        <w:rPr>
          <w:rFonts w:hint="eastAsia"/>
        </w:rPr>
        <w:t>≥ 1）。</w:t>
      </w:r>
    </w:p>
    <w:p w14:paraId="2B5E7E7E" w14:textId="3C940B81" w:rsidR="005F1003" w:rsidRDefault="005F1003" w:rsidP="00DB1F65">
      <w:r>
        <w:tab/>
      </w:r>
      <w:r>
        <w:tab/>
      </w:r>
      <w:r>
        <w:rPr>
          <w:rFonts w:hint="eastAsia"/>
        </w:rPr>
        <w:t>利用书写归纳法证明如下：</w:t>
      </w:r>
    </w:p>
    <w:p w14:paraId="168A33C6" w14:textId="3754FD30" w:rsidR="005F1003" w:rsidRDefault="005F1003" w:rsidP="003713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当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t xml:space="preserve"> </w:t>
      </w:r>
      <w:r>
        <w:rPr>
          <w:rFonts w:hint="eastAsia"/>
        </w:rPr>
        <w:t>时，只有一个根结点，即</w:t>
      </w:r>
      <w:r>
        <w:rPr>
          <w:rFonts w:hint="eastAsia"/>
        </w:rPr>
        <w:t>2</w:t>
      </w:r>
      <w:r w:rsidRPr="00371344">
        <w:rPr>
          <w:rFonts w:hint="eastAsia"/>
          <w:vertAlign w:val="superscript"/>
        </w:rPr>
        <w:t>i-1</w:t>
      </w:r>
      <w:r>
        <w:rPr>
          <w:rFonts w:hint="eastAsia"/>
        </w:rPr>
        <w:t>=</w:t>
      </w:r>
      <w:r>
        <w:rPr>
          <w:rFonts w:hint="eastAsia"/>
        </w:rPr>
        <w:t>2</w:t>
      </w:r>
      <w:r w:rsidRPr="00371344">
        <w:rPr>
          <w:rFonts w:hint="eastAsia"/>
          <w:vertAlign w:val="superscript"/>
        </w:rPr>
        <w:t>0</w:t>
      </w:r>
      <w:r>
        <w:rPr>
          <w:rFonts w:hint="eastAsia"/>
        </w:rPr>
        <w:t>=1.命题成立。</w:t>
      </w:r>
    </w:p>
    <w:p w14:paraId="2BBAC645" w14:textId="59CAD7D8" w:rsidR="00371344" w:rsidRDefault="00371344" w:rsidP="003713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假设对所有的j（1≤j＜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），命题成立，即第j层上最多有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j</w:t>
      </w:r>
      <w:r w:rsidRPr="00DB1F65">
        <w:rPr>
          <w:rFonts w:hint="eastAsia"/>
          <w:vertAlign w:val="superscript"/>
        </w:rPr>
        <w:t>-1</w:t>
      </w:r>
      <w:r>
        <w:rPr>
          <w:rFonts w:hint="eastAsia"/>
        </w:rPr>
        <w:t>个结点。</w:t>
      </w:r>
    </w:p>
    <w:p w14:paraId="55C7594D" w14:textId="70C8896E" w:rsidR="008A74C7" w:rsidRDefault="008A74C7" w:rsidP="003713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由归纳假设，第i-1层上至多有</w:t>
      </w:r>
      <w:r>
        <w:rPr>
          <w:rFonts w:hint="eastAsia"/>
        </w:rPr>
        <w:t>2</w:t>
      </w:r>
      <w:r w:rsidRPr="00DB1F65">
        <w:rPr>
          <w:rFonts w:hint="eastAsia"/>
          <w:vertAlign w:val="superscript"/>
        </w:rPr>
        <w:t>i-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个结点。由于二叉树的每个结点的度数至多为2，因此，在第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层上的结点数至多是第i-1层上最大结点数的2倍，即</w:t>
      </w:r>
      <w:r w:rsidR="00FE5D85">
        <w:rPr>
          <w:rFonts w:hint="eastAsia"/>
        </w:rPr>
        <w:t>2</w:t>
      </w:r>
      <w:r w:rsidR="00FE5D85">
        <w:t xml:space="preserve"> </w:t>
      </w:r>
      <w:r w:rsidR="00FE5D85">
        <w:rPr>
          <w:rFonts w:hint="eastAsia"/>
        </w:rPr>
        <w:t>X</w:t>
      </w:r>
      <w:r w:rsidR="00FE5D85">
        <w:t xml:space="preserve"> </w:t>
      </w:r>
      <w:r w:rsidR="00FE5D85">
        <w:rPr>
          <w:rFonts w:hint="eastAsia"/>
        </w:rPr>
        <w:t>2</w:t>
      </w:r>
      <w:r w:rsidR="00FE5D85" w:rsidRPr="00DB1F65">
        <w:rPr>
          <w:rFonts w:hint="eastAsia"/>
          <w:vertAlign w:val="superscript"/>
        </w:rPr>
        <w:t>i-</w:t>
      </w:r>
      <w:r w:rsidR="00FE5D85">
        <w:rPr>
          <w:rFonts w:hint="eastAsia"/>
          <w:vertAlign w:val="superscript"/>
        </w:rPr>
        <w:t>2</w:t>
      </w:r>
      <w:r w:rsidR="00FE5D85">
        <w:rPr>
          <w:rFonts w:hint="eastAsia"/>
        </w:rPr>
        <w:t>=</w:t>
      </w:r>
      <w:r w:rsidR="00FE5D85">
        <w:t xml:space="preserve"> </w:t>
      </w:r>
      <w:r w:rsidR="00FE5D85">
        <w:rPr>
          <w:rFonts w:hint="eastAsia"/>
        </w:rPr>
        <w:t>2</w:t>
      </w:r>
      <w:r w:rsidR="00FE5D85" w:rsidRPr="00DB1F65">
        <w:rPr>
          <w:rFonts w:hint="eastAsia"/>
          <w:vertAlign w:val="superscript"/>
        </w:rPr>
        <w:t>i-1</w:t>
      </w:r>
      <w:r w:rsidR="00FE5D85">
        <w:rPr>
          <w:vertAlign w:val="superscript"/>
        </w:rPr>
        <w:t xml:space="preserve"> </w:t>
      </w:r>
      <w:proofErr w:type="gramStart"/>
      <w:r w:rsidR="00FE5D85">
        <w:rPr>
          <w:rFonts w:hint="eastAsia"/>
        </w:rPr>
        <w:t>个</w:t>
      </w:r>
      <w:proofErr w:type="gramEnd"/>
      <w:r w:rsidR="00FE5D85">
        <w:rPr>
          <w:rFonts w:hint="eastAsia"/>
        </w:rPr>
        <w:t>结点，所以命题成立。</w:t>
      </w:r>
    </w:p>
    <w:p w14:paraId="584D370C" w14:textId="7FE55075" w:rsidR="00721D8A" w:rsidRPr="00DB1F65" w:rsidRDefault="00721D8A" w:rsidP="00721D8A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深度</w:t>
      </w:r>
      <w:bookmarkStart w:id="0" w:name="_GoBack"/>
      <w:bookmarkEnd w:id="0"/>
    </w:p>
    <w:p w14:paraId="40B21599" w14:textId="0847C80B" w:rsidR="005F3EC2" w:rsidRDefault="005F3EC2" w:rsidP="005F3EC2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二叉树的顺序存储和链式存储结构</w:t>
      </w:r>
    </w:p>
    <w:p w14:paraId="44D200B9" w14:textId="7EDDEADB" w:rsidR="005F3EC2" w:rsidRDefault="005F3EC2" w:rsidP="005F3EC2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二叉树的运算，要求达到“综合应用”层次</w:t>
      </w:r>
    </w:p>
    <w:p w14:paraId="2287D017" w14:textId="37D2703E" w:rsidR="005F3EC2" w:rsidRDefault="005F3EC2" w:rsidP="006A7D73">
      <w:pPr>
        <w:pStyle w:val="2"/>
      </w:pPr>
      <w:r>
        <w:rPr>
          <w:rFonts w:hint="eastAsia"/>
        </w:rPr>
        <w:t>3.1</w:t>
      </w:r>
      <w:r>
        <w:t xml:space="preserve"> </w:t>
      </w:r>
      <w:proofErr w:type="gramStart"/>
      <w:r>
        <w:rPr>
          <w:rFonts w:hint="eastAsia"/>
        </w:rPr>
        <w:t>二叉链表</w:t>
      </w:r>
      <w:proofErr w:type="gramEnd"/>
      <w:r>
        <w:rPr>
          <w:rFonts w:hint="eastAsia"/>
        </w:rPr>
        <w:t>生产</w:t>
      </w:r>
    </w:p>
    <w:p w14:paraId="1F28DD49" w14:textId="76D1EA25" w:rsidR="005F3EC2" w:rsidRDefault="005F3EC2" w:rsidP="005F3EC2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二叉树的递归遍历算法和非递归遍历算法</w:t>
      </w:r>
    </w:p>
    <w:p w14:paraId="6E109236" w14:textId="548077B1" w:rsidR="005F3EC2" w:rsidRDefault="005F3EC2" w:rsidP="005F3EC2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二叉树的应用</w:t>
      </w:r>
    </w:p>
    <w:p w14:paraId="5F7CA926" w14:textId="749D4B1E" w:rsidR="005F3EC2" w:rsidRDefault="005F3EC2" w:rsidP="005F3EC2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线索二叉树，要求达到“简单应用”层次</w:t>
      </w:r>
    </w:p>
    <w:p w14:paraId="5157BA22" w14:textId="05DFB5E4" w:rsidR="005F3EC2" w:rsidRDefault="005F3EC2" w:rsidP="005F3EC2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二叉树线索化的含义，线索二叉树结点的表示方法</w:t>
      </w:r>
    </w:p>
    <w:p w14:paraId="7251AD17" w14:textId="3D730135" w:rsidR="005F3EC2" w:rsidRDefault="005F3EC2" w:rsidP="005F3EC2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对给定二叉树进行线索化的思想和实现</w:t>
      </w:r>
    </w:p>
    <w:p w14:paraId="00021404" w14:textId="1B86F344" w:rsidR="005F3EC2" w:rsidRDefault="005F3EC2" w:rsidP="005F3EC2">
      <w:pPr>
        <w:pStyle w:val="2"/>
      </w:pPr>
      <w:r>
        <w:rPr>
          <w:rFonts w:hint="eastAsia"/>
        </w:rPr>
        <w:t>4.3</w:t>
      </w:r>
      <w:r>
        <w:t xml:space="preserve"> </w:t>
      </w:r>
      <w:proofErr w:type="gramStart"/>
      <w:r>
        <w:rPr>
          <w:rFonts w:hint="eastAsia"/>
        </w:rPr>
        <w:t>二叉线索</w:t>
      </w:r>
      <w:proofErr w:type="gramEnd"/>
      <w:r>
        <w:rPr>
          <w:rFonts w:hint="eastAsia"/>
        </w:rPr>
        <w:t>链表上的运算：</w:t>
      </w:r>
      <w:proofErr w:type="gramStart"/>
      <w:r>
        <w:rPr>
          <w:rFonts w:hint="eastAsia"/>
        </w:rPr>
        <w:t>查照某</w:t>
      </w:r>
      <w:proofErr w:type="gramEnd"/>
      <w:r>
        <w:rPr>
          <w:rFonts w:hint="eastAsia"/>
        </w:rPr>
        <w:t>结点的后继节点和线索二叉树的遍历</w:t>
      </w:r>
    </w:p>
    <w:p w14:paraId="232F3FA3" w14:textId="2657480B" w:rsidR="005F3EC2" w:rsidRDefault="005F3EC2" w:rsidP="005F3EC2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树和森林，要求达到“领会”层次</w:t>
      </w:r>
    </w:p>
    <w:p w14:paraId="7D73A788" w14:textId="362EB9EE" w:rsidR="005F3EC2" w:rsidRDefault="005F3EC2" w:rsidP="005F3EC2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树的三种存储结构表示方法</w:t>
      </w:r>
    </w:p>
    <w:p w14:paraId="399FA585" w14:textId="5D15E79F" w:rsidR="005F3EC2" w:rsidRDefault="005F3EC2" w:rsidP="005F3EC2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树，森林和二叉树之间的相互转换</w:t>
      </w:r>
    </w:p>
    <w:p w14:paraId="2C6393E2" w14:textId="18D827AB" w:rsidR="005F3EC2" w:rsidRDefault="005F3EC2" w:rsidP="005F3EC2">
      <w:pPr>
        <w:pStyle w:val="2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树和森林的遍历</w:t>
      </w:r>
    </w:p>
    <w:p w14:paraId="37767BFA" w14:textId="59DFFC2A" w:rsidR="005F3EC2" w:rsidRDefault="005F3EC2" w:rsidP="005F3EC2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哈夫曼树及其应用，要求达到“简单应用”层次</w:t>
      </w:r>
    </w:p>
    <w:p w14:paraId="00D9B7FF" w14:textId="74B165DA" w:rsidR="005F3EC2" w:rsidRDefault="005F3EC2" w:rsidP="005F3EC2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最优二叉树的概念</w:t>
      </w:r>
    </w:p>
    <w:p w14:paraId="549D5953" w14:textId="6D09A4A1" w:rsidR="005F3EC2" w:rsidRDefault="005F3EC2" w:rsidP="005F3EC2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哈夫曼算法的实现</w:t>
      </w:r>
    </w:p>
    <w:p w14:paraId="25FDAE19" w14:textId="61D51D87" w:rsidR="005F3EC2" w:rsidRPr="005F3EC2" w:rsidRDefault="005F3EC2" w:rsidP="005F3EC2">
      <w:pPr>
        <w:pStyle w:val="2"/>
      </w:pPr>
      <w:r>
        <w:rPr>
          <w:rFonts w:hint="eastAsia"/>
        </w:rPr>
        <w:lastRenderedPageBreak/>
        <w:t>6.3</w:t>
      </w:r>
      <w:r>
        <w:t xml:space="preserve"> </w:t>
      </w:r>
      <w:r>
        <w:rPr>
          <w:rFonts w:hint="eastAsia"/>
        </w:rPr>
        <w:t>编码，前缀编码，哈夫曼编码的概念；根据最优二叉树构造对应的哈夫曼编码</w:t>
      </w:r>
    </w:p>
    <w:sectPr w:rsidR="005F3EC2" w:rsidRPr="005F3EC2" w:rsidSect="00EA19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6912"/>
    <w:multiLevelType w:val="hybridMultilevel"/>
    <w:tmpl w:val="C1E63FA0"/>
    <w:lvl w:ilvl="0" w:tplc="AA645AD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 w15:restartNumberingAfterBreak="0">
    <w:nsid w:val="18287818"/>
    <w:multiLevelType w:val="multilevel"/>
    <w:tmpl w:val="F948D16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815ECC"/>
    <w:multiLevelType w:val="hybridMultilevel"/>
    <w:tmpl w:val="8260032A"/>
    <w:lvl w:ilvl="0" w:tplc="7F92A0A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7773398"/>
    <w:multiLevelType w:val="hybridMultilevel"/>
    <w:tmpl w:val="C15A5008"/>
    <w:lvl w:ilvl="0" w:tplc="F62C8A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E42199"/>
    <w:multiLevelType w:val="hybridMultilevel"/>
    <w:tmpl w:val="0630D998"/>
    <w:lvl w:ilvl="0" w:tplc="30A236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C1"/>
    <w:rsid w:val="000A4290"/>
    <w:rsid w:val="0015491E"/>
    <w:rsid w:val="001960E4"/>
    <w:rsid w:val="001E6A22"/>
    <w:rsid w:val="001F617A"/>
    <w:rsid w:val="002017AD"/>
    <w:rsid w:val="00203966"/>
    <w:rsid w:val="002A237D"/>
    <w:rsid w:val="002C588A"/>
    <w:rsid w:val="00315AE0"/>
    <w:rsid w:val="00371344"/>
    <w:rsid w:val="003D3FC1"/>
    <w:rsid w:val="0041008A"/>
    <w:rsid w:val="00506743"/>
    <w:rsid w:val="0051374E"/>
    <w:rsid w:val="005E495C"/>
    <w:rsid w:val="005F1003"/>
    <w:rsid w:val="005F3EC2"/>
    <w:rsid w:val="00680F94"/>
    <w:rsid w:val="00694FD5"/>
    <w:rsid w:val="006A7D73"/>
    <w:rsid w:val="00721D8A"/>
    <w:rsid w:val="00726848"/>
    <w:rsid w:val="00795814"/>
    <w:rsid w:val="008A74C7"/>
    <w:rsid w:val="008C01B9"/>
    <w:rsid w:val="0090108F"/>
    <w:rsid w:val="00912AB9"/>
    <w:rsid w:val="00961F88"/>
    <w:rsid w:val="009C4E3A"/>
    <w:rsid w:val="00A3344B"/>
    <w:rsid w:val="00A522C5"/>
    <w:rsid w:val="00A63E8E"/>
    <w:rsid w:val="00AC55C6"/>
    <w:rsid w:val="00B13120"/>
    <w:rsid w:val="00B30688"/>
    <w:rsid w:val="00BC348A"/>
    <w:rsid w:val="00BF3F5D"/>
    <w:rsid w:val="00CA7A7B"/>
    <w:rsid w:val="00CB5D47"/>
    <w:rsid w:val="00CD3DCE"/>
    <w:rsid w:val="00D874A0"/>
    <w:rsid w:val="00DB1F65"/>
    <w:rsid w:val="00DC44A8"/>
    <w:rsid w:val="00E07620"/>
    <w:rsid w:val="00E15B19"/>
    <w:rsid w:val="00E407D4"/>
    <w:rsid w:val="00EA1956"/>
    <w:rsid w:val="00EC3052"/>
    <w:rsid w:val="00EC3BFA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365"/>
  <w15:chartTrackingRefBased/>
  <w15:docId w15:val="{FAB51666-F031-4FBD-917A-71DF3834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4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9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19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C4E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4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5AE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1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高</dc:creator>
  <cp:keywords/>
  <dc:description/>
  <cp:lastModifiedBy>志强 高</cp:lastModifiedBy>
  <cp:revision>69</cp:revision>
  <dcterms:created xsi:type="dcterms:W3CDTF">2020-02-09T08:29:00Z</dcterms:created>
  <dcterms:modified xsi:type="dcterms:W3CDTF">2020-03-08T13:29:00Z</dcterms:modified>
</cp:coreProperties>
</file>