
<file path=[Content_Types].xml><?xml version="1.0" encoding="utf-8"?>
<Types xmlns="http://schemas.openxmlformats.org/package/2006/content-types">
  <Default Extension="xml" ContentType="application/vnd.openxmlformats-officedocument.wordprocessingml.document.main+xml"/>
  <Default Extension="bmp" ContentType="image/bmp"/>
  <Default Extension="png" ContentType="image/png"/>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1a9b3b414954c0b" /></Relationships>
</file>

<file path=word/document.xml><?xml version="1.0" encoding="utf-8"?>
<w:document xmlns:w="http://schemas.openxmlformats.org/wordprocessingml/2006/main">
  <w:body>
    <w:sectPr>
      <w:pgSz w:w="11906" w:h="16838" w:orient="portrait"/>
      <w:pgMar w:top="1440" w:right="1440" w:bottom="1440" w:left="1440"/>
    </w:sectPr>
    <w:p>
      <w:pPr>
        <w:spacing w:before="0" w:line="210" w:lineRule="atLeast"/>
        <w:ind w:left="0" w:right="0"/>
      </w:pPr>
      <w:r>
        <w:rPr>
          <w:rFonts w:ascii="Verdana" w:hAnsi="Verdana" w:eastAsia="Verdana" w:cs="Verdana"/>
          <w:color w:val="000000"/>
          <w:sz w:val="22"/>
        </w:rPr>
        <w:t xml:space="preserve">Преузето са </w:t>
      </w:r>
      <w:hyperlink xmlns:r="http://schemas.openxmlformats.org/officeDocument/2006/relationships" w:history="true" r:id="R457eff04d6934c8b">
        <w:r>
          <w:rPr>
            <w:rStyle w:val="Hyperlink"/>
            <w:rFonts w:ascii="Verdana" w:hAnsi="Verdana" w:eastAsia="Verdana" w:cs="Verdana"/>
            <w:color w:val="337ab7"/>
            <w:sz w:val="22"/>
          </w:rPr>
          <w:t xml:space="preserve">https://pravno-informacioni-sistem.rs</w:t>
        </w:r>
      </w:hyperlink>
    </w:p>
    <w:p>
      <w:pPr>
        <w:spacing w:line="137" w:lineRule="atLeast"/>
      </w:pPr>
      <w:r>
        <w:rPr>
          <w:rFonts w:ascii="Verdana" w:hAnsi="Verdana" w:eastAsia="Verdana" w:cs="Verdana"/>
          <w:sz w:val="22"/>
        </w:rPr>
        <w:br/>
      </w:r>
    </w:p>
    <w:p>
      <w:pPr>
        <w:spacing w:before="100" w:line="210" w:lineRule="atLeast"/>
        <w:ind w:left="0" w:right="100"/>
        <w:jc w:val="right"/>
      </w:pPr>
      <w:r>
        <w:rPr>
          <w:rFonts w:ascii="Verdana" w:hAnsi="Verdana" w:eastAsia="Verdana" w:cs="Verdana"/>
          <w:b/>
          <w:sz w:val="22"/>
        </w:rPr>
        <w:t xml:space="preserve">Редакцијски пречишћен текст</w:t>
      </w:r>
    </w:p>
    <w:p>
      <w:pPr>
        <w:spacing w:before="0" w:line="210" w:lineRule="atLeast"/>
        <w:ind w:left="0" w:right="0"/>
      </w:pPr>
      <w:r>
        <w:rPr>
          <w:rFonts w:ascii="Verdana" w:hAnsi="Verdana" w:eastAsia="Verdana" w:cs="Verdana"/>
          <w:sz w:val="22"/>
        </w:rPr>
        <w:t xml:space="preserve">На основу члана 132. став 5, члана 153. став 5. и члана 154. став 3. Закона о безбедности саобраћаја на путевима („Службени гласник РС”, бр. 41/09, 53/10, 101/11, 32/13 – УС и 55/14, 96/15 – др. закон, 9/16 – УС),</w:t>
      </w:r>
    </w:p>
    <w:p>
      <w:pPr>
        <w:spacing w:before="0" w:line="210" w:lineRule="atLeast"/>
        <w:ind w:left="0" w:right="0"/>
      </w:pPr>
      <w:r>
        <w:rPr>
          <w:rFonts w:ascii="Verdana" w:hAnsi="Verdana" w:eastAsia="Verdana" w:cs="Verdana"/>
          <w:sz w:val="22"/>
        </w:rPr>
        <w:t xml:space="preserve">Министар грађевинарства, саобраћаја и инфраструктуре доноси</w:t>
      </w:r>
    </w:p>
    <w:p>
      <w:pPr>
        <w:spacing w:before="0" w:line="210" w:lineRule="atLeast"/>
        <w:ind w:left="0" w:right="0"/>
        <w:jc w:val="center"/>
      </w:pPr>
      <w:r>
        <w:rPr>
          <w:rFonts w:ascii="Verdana" w:hAnsi="Verdana" w:eastAsia="Verdana" w:cs="Verdana"/>
          <w:b/>
          <w:sz w:val="22"/>
        </w:rPr>
        <w:t xml:space="preserve">ПРАВИЛНИК</w:t>
      </w:r>
    </w:p>
    <w:p>
      <w:pPr>
        <w:spacing w:before="0" w:line="210" w:lineRule="atLeast"/>
        <w:ind w:left="0" w:right="0"/>
        <w:jc w:val="center"/>
      </w:pPr>
      <w:r>
        <w:rPr>
          <w:rFonts w:ascii="Verdana" w:hAnsi="Verdana" w:eastAsia="Verdana" w:cs="Verdana"/>
          <w:b/>
          <w:sz w:val="22"/>
        </w:rPr>
        <w:t xml:space="preserve">о саобраћајној сигнализацији</w:t>
      </w:r>
    </w:p>
    <w:p>
      <w:pPr>
        <w:spacing w:before="0" w:line="210" w:lineRule="atLeast"/>
        <w:ind w:left="0" w:right="0"/>
        <w:jc w:val="center"/>
      </w:pPr>
      <w:r>
        <w:rPr>
          <w:rFonts w:ascii="Verdana" w:hAnsi="Verdana" w:eastAsia="Verdana" w:cs="Verdana"/>
          <w:sz w:val="22"/>
        </w:rPr>
        <w:t xml:space="preserve">"Службени гласник РС", бр. 85 од 21. септембра 2017, 14 
од 17. фебруара 2021, 21 од 15. марта 2024, 76 од 21. августа 2026.</w:t>
      </w:r>
    </w:p>
    <w:p>
      <w:pPr>
        <w:spacing w:before="0" w:line="210" w:lineRule="atLeast"/>
        <w:ind w:left="0" w:right="0"/>
        <w:jc w:val="center"/>
      </w:pPr>
      <w:r>
        <w:rPr>
          <w:rFonts w:ascii="Verdana" w:hAnsi="Verdana" w:eastAsia="Verdana" w:cs="Verdana"/>
          <w:sz w:val="22"/>
        </w:rPr>
        <w:t xml:space="preserve">I. ОСНОВНЕ ОДРЕДБЕ</w:t>
      </w:r>
    </w:p>
    <w:p>
      <w:pPr>
        <w:spacing w:before="0" w:line="210" w:lineRule="atLeast"/>
        <w:ind w:left="0" w:right="0"/>
        <w:jc w:val="center"/>
      </w:pPr>
      <w:r>
        <w:rPr>
          <w:rFonts w:ascii="Verdana" w:hAnsi="Verdana" w:eastAsia="Verdana" w:cs="Verdana"/>
          <w:b/>
          <w:sz w:val="22"/>
        </w:rPr>
        <w:t xml:space="preserve">Члан 1.</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Овим правилником прописују се врсте, значење, 
облик, боја, димензије и ретрорефлексија саобраћајне сигнализације; правила 
постављања саобраћајне сигнализације на путевима; врста документације потребне 
за издавање решења за техничко регулисање саобраћаја и образац захтева за 
издавање решења; изглед и означавање браника или полубраника; изглед, облик и 
значење семафора; саобраћајна сигнализација која се поставља приликом извођења 
радова, односно обављања других послова на путу и друга средства за обезбеђење 
зоне радова, односно места на коме се обављају други послови на путу.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Основни појмови и изрази</w:t>
      </w:r>
    </w:p>
    <w:p>
      <w:pPr>
        <w:spacing w:before="0" w:line="210" w:lineRule="atLeast"/>
        <w:ind w:left="0" w:right="0"/>
        <w:jc w:val="center"/>
      </w:pPr>
      <w:r>
        <w:rPr>
          <w:rFonts w:ascii="Verdana" w:hAnsi="Verdana" w:eastAsia="Verdana" w:cs="Verdana"/>
          <w:sz w:val="22"/>
        </w:rPr>
        <w:t xml:space="preserve">Члан 2.</w:t>
      </w:r>
    </w:p>
    <w:p>
      <w:pPr>
        <w:spacing w:before="0" w:line="210" w:lineRule="atLeast"/>
        <w:ind w:left="0" w:right="0"/>
      </w:pPr>
      <w:r>
        <w:rPr>
          <w:rFonts w:ascii="Verdana" w:hAnsi="Verdana" w:eastAsia="Verdana" w:cs="Verdana"/>
          <w:sz w:val="22"/>
        </w:rPr>
        <w:t xml:space="preserve">Изрази употребљени у овом правилнику имају следеће значење:</w:t>
      </w:r>
    </w:p>
    <w:p>
      <w:pPr>
        <w:spacing w:before="0" w:line="210" w:lineRule="atLeast"/>
        <w:ind w:left="0" w:right="0"/>
      </w:pPr>
      <w:r>
        <w:rPr>
          <w:rFonts w:ascii="Verdana" w:hAnsi="Verdana" w:eastAsia="Verdana" w:cs="Verdana"/>
          <w:sz w:val="22"/>
        </w:rPr>
        <w:t xml:space="preserve">1) </w:t>
      </w:r>
      <w:r>
        <w:rPr>
          <w:rFonts w:ascii="Verdana" w:hAnsi="Verdana" w:eastAsia="Verdana" w:cs="Verdana"/>
          <w:i/>
          <w:sz w:val="22"/>
        </w:rPr>
        <w:t xml:space="preserve">апликативне траке </w:t>
      </w:r>
      <w:r>
        <w:rPr>
          <w:rFonts w:ascii="Verdana" w:hAnsi="Verdana" w:eastAsia="Verdana" w:cs="Verdana"/>
          <w:sz w:val="22"/>
        </w:rPr>
        <w:t xml:space="preserve">су специјални вишеслојни материјали за израду ознака на коловозу на бази гуме, односно пластике, различитих дебљина и текстура;</w:t>
      </w:r>
    </w:p>
    <w:p>
      <w:pPr>
        <w:spacing w:before="0" w:line="210" w:lineRule="atLeast"/>
        <w:ind w:left="0" w:right="0"/>
      </w:pPr>
      <w:r>
        <w:rPr>
          <w:rFonts w:ascii="Verdana" w:hAnsi="Verdana" w:eastAsia="Verdana" w:cs="Verdana"/>
          <w:b/>
          <w:sz w:val="22"/>
        </w:rPr>
        <w:t xml:space="preserve">2) </w:t>
      </w:r>
      <w:r>
        <w:rPr>
          <w:rFonts w:ascii="Verdana" w:hAnsi="Verdana" w:eastAsia="Verdana" w:cs="Verdana"/>
          <w:b/>
          <w:i/>
          <w:sz w:val="22"/>
        </w:rPr>
        <w:t xml:space="preserve">банкина</w:t>
      </w:r>
      <w:r>
        <w:rPr>
          <w:rFonts w:ascii="Verdana" w:hAnsi="Verdana" w:eastAsia="Verdana" w:cs="Verdana"/>
          <w:b/>
          <w:sz w:val="22"/>
        </w:rPr>
        <w:t xml:space="preserve"> је елемент пута у насипу који обезбеђује бочну 
стабилност пута и на који се поставља саобраћајна сигнализација;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w:t>
      </w:r>
      <w:r>
        <w:rPr>
          <w:rFonts w:ascii="Verdana" w:hAnsi="Verdana" w:eastAsia="Verdana" w:cs="Verdana"/>
          <w:b/>
          <w:i/>
          <w:sz w:val="22"/>
        </w:rPr>
        <w:t xml:space="preserve">боје за путеве</w:t>
      </w:r>
      <w:r>
        <w:rPr>
          <w:rFonts w:ascii="Verdana" w:hAnsi="Verdana" w:eastAsia="Verdana" w:cs="Verdana"/>
          <w:b/>
          <w:sz w:val="22"/>
        </w:rPr>
        <w:t xml:space="preserve">
су материјали који се користе за израду ознака на путу у течном, односно 
житком стању и састоје се од пигмената, везивних средстава, пунила, 
разређивача и светлоодбојних перли;</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4) </w:t>
      </w:r>
      <w:r>
        <w:rPr>
          <w:rFonts w:ascii="Verdana" w:hAnsi="Verdana" w:eastAsia="Verdana" w:cs="Verdana"/>
          <w:i/>
          <w:sz w:val="22"/>
        </w:rPr>
        <w:t xml:space="preserve">браници и полубраници </w:t>
      </w:r>
      <w:r>
        <w:rPr>
          <w:rFonts w:ascii="Verdana" w:hAnsi="Verdana" w:eastAsia="Verdana" w:cs="Verdana"/>
          <w:sz w:val="22"/>
        </w:rPr>
        <w:t xml:space="preserve">су уређаји који се састоје од механизма за покретање и баријера са светлосним, односно ретрорефлектујућим ознакама и служе за повремено обустављање саобраћаја;</w:t>
      </w:r>
    </w:p>
    <w:p>
      <w:pPr>
        <w:spacing w:before="0" w:line="210" w:lineRule="atLeast"/>
        <w:ind w:left="0" w:right="0"/>
      </w:pPr>
      <w:r>
        <w:rPr>
          <w:rFonts w:ascii="Verdana" w:hAnsi="Verdana" w:eastAsia="Verdana" w:cs="Verdana"/>
          <w:b/>
          <w:sz w:val="22"/>
        </w:rPr>
        <w:t xml:space="preserve">5) </w:t>
      </w:r>
      <w:r>
        <w:rPr>
          <w:rFonts w:ascii="Verdana" w:hAnsi="Verdana" w:eastAsia="Verdana" w:cs="Verdana"/>
          <w:b/>
          <w:i/>
          <w:sz w:val="22"/>
        </w:rPr>
        <w:t xml:space="preserve">запрека (баријера)</w:t>
      </w:r>
      <w:r>
        <w:rPr>
          <w:rFonts w:ascii="Verdana" w:hAnsi="Verdana" w:eastAsia="Verdana" w:cs="Verdana"/>
          <w:b/>
          <w:sz w:val="22"/>
        </w:rPr>
        <w:t xml:space="preserve">је 
саобраћајна сигнализација која се користи у зони радова, односно приликом 
обављања других послова на путу, са циљем усмеравања саобраћаја, односно 
означавања дела пута на којем је привремено обустављен саобраћај;</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6) </w:t>
      </w:r>
      <w:r>
        <w:rPr>
          <w:rFonts w:ascii="Verdana" w:hAnsi="Verdana" w:eastAsia="Verdana" w:cs="Verdana"/>
          <w:b/>
          <w:i/>
          <w:sz w:val="22"/>
        </w:rPr>
        <w:t xml:space="preserve">запречна трака</w:t>
      </w:r>
      <w:r>
        <w:rPr>
          <w:rFonts w:ascii="Verdana" w:hAnsi="Verdana" w:eastAsia="Verdana" w:cs="Verdana"/>
          <w:b/>
          <w:sz w:val="22"/>
        </w:rPr>
        <w:t xml:space="preserve">је 
саобраћајна сигнализација која се користи за означавање дела пута на коме се 
догодила саобраћајна незгода, као и за обезбеђење радова на тротоару, 
односно у пешачким зонама;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7) </w:t>
      </w:r>
      <w:r>
        <w:rPr>
          <w:rFonts w:ascii="Verdana" w:hAnsi="Verdana" w:eastAsia="Verdana" w:cs="Verdana"/>
          <w:i/>
          <w:sz w:val="22"/>
        </w:rPr>
        <w:t xml:space="preserve">заштитна ограда </w:t>
      </w:r>
      <w:r>
        <w:rPr>
          <w:rFonts w:ascii="Verdana" w:hAnsi="Verdana" w:eastAsia="Verdana" w:cs="Verdana"/>
          <w:sz w:val="22"/>
        </w:rPr>
        <w:t xml:space="preserve">је опрема пута чија је основна намена спречавање скретања возила са пута;</w:t>
      </w:r>
    </w:p>
    <w:p>
      <w:pPr>
        <w:spacing w:before="0" w:line="210" w:lineRule="atLeast"/>
        <w:ind w:left="0" w:right="0"/>
      </w:pPr>
      <w:r>
        <w:rPr>
          <w:rFonts w:ascii="Verdana" w:hAnsi="Verdana" w:eastAsia="Verdana" w:cs="Verdana"/>
          <w:sz w:val="22"/>
        </w:rPr>
        <w:t xml:space="preserve">8) </w:t>
      </w:r>
      <w:r>
        <w:rPr>
          <w:rFonts w:ascii="Verdana" w:hAnsi="Verdana" w:eastAsia="Verdana" w:cs="Verdana"/>
          <w:i/>
          <w:sz w:val="22"/>
        </w:rPr>
        <w:t xml:space="preserve">индикатор врха површине раздвајања токова </w:t>
      </w:r>
      <w:r>
        <w:rPr>
          <w:rFonts w:ascii="Verdana" w:hAnsi="Verdana" w:eastAsia="Verdana" w:cs="Verdana"/>
          <w:sz w:val="22"/>
        </w:rPr>
        <w:t xml:space="preserve">је опрема пута која служи за означавање места раздвајања саобраћајних токова;</w:t>
      </w:r>
    </w:p>
    <w:p>
      <w:pPr>
        <w:spacing w:before="0" w:line="210" w:lineRule="atLeast"/>
        <w:ind w:left="0" w:right="0"/>
      </w:pPr>
      <w:r>
        <w:rPr>
          <w:rFonts w:ascii="Verdana" w:hAnsi="Verdana" w:eastAsia="Verdana" w:cs="Verdana"/>
          <w:sz w:val="22"/>
        </w:rPr>
        <w:t xml:space="preserve">9) </w:t>
      </w:r>
      <w:r>
        <w:rPr>
          <w:rFonts w:ascii="Verdana" w:hAnsi="Verdana" w:eastAsia="Verdana" w:cs="Verdana"/>
          <w:i/>
          <w:sz w:val="22"/>
        </w:rPr>
        <w:t xml:space="preserve">катадиоптер </w:t>
      </w:r>
      <w:r>
        <w:rPr>
          <w:rFonts w:ascii="Verdana" w:hAnsi="Verdana" w:eastAsia="Verdana" w:cs="Verdana"/>
          <w:sz w:val="22"/>
        </w:rPr>
        <w:t xml:space="preserve">је светлосна ознака израђена од ретрорефлектујућег материјала, поставља се на заштитним оградама и бочним сметњама у профилу пута, која служи за означавање правца пружања пута и ивице коловоза;</w:t>
      </w:r>
    </w:p>
    <w:p>
      <w:pPr>
        <w:spacing w:before="0" w:line="210" w:lineRule="atLeast"/>
        <w:ind w:left="0" w:right="0"/>
      </w:pPr>
      <w:r>
        <w:rPr>
          <w:rFonts w:ascii="Verdana" w:hAnsi="Verdana" w:eastAsia="Verdana" w:cs="Verdana"/>
          <w:sz w:val="22"/>
        </w:rPr>
        <w:t xml:space="preserve">10) </w:t>
      </w:r>
      <w:r>
        <w:rPr>
          <w:rFonts w:ascii="Verdana" w:hAnsi="Verdana" w:eastAsia="Verdana" w:cs="Verdana"/>
          <w:i/>
          <w:sz w:val="22"/>
        </w:rPr>
        <w:t xml:space="preserve">класа материјала </w:t>
      </w:r>
      <w:r>
        <w:rPr>
          <w:rFonts w:ascii="Verdana" w:hAnsi="Verdana" w:eastAsia="Verdana" w:cs="Verdana"/>
          <w:sz w:val="22"/>
        </w:rPr>
        <w:t xml:space="preserve">је карактеристика материјала за израду лица саобраћајног знака, која служи за класификацију материјала према коефицијенту ретрорефлексије;</w:t>
      </w:r>
    </w:p>
    <w:p>
      <w:pPr>
        <w:spacing w:before="0" w:line="210" w:lineRule="atLeast"/>
        <w:ind w:left="0" w:right="0"/>
      </w:pPr>
      <w:r>
        <w:rPr>
          <w:rFonts w:ascii="Verdana" w:hAnsi="Verdana" w:eastAsia="Verdana" w:cs="Verdana"/>
          <w:sz w:val="22"/>
        </w:rPr>
        <w:t xml:space="preserve">11) </w:t>
      </w:r>
      <w:r>
        <w:rPr>
          <w:rFonts w:ascii="Verdana" w:hAnsi="Verdana" w:eastAsia="Verdana" w:cs="Verdana"/>
          <w:i/>
          <w:sz w:val="22"/>
        </w:rPr>
        <w:t xml:space="preserve">линеарни катадиоптер </w:t>
      </w:r>
      <w:r>
        <w:rPr>
          <w:rFonts w:ascii="Verdana" w:hAnsi="Verdana" w:eastAsia="Verdana" w:cs="Verdana"/>
          <w:sz w:val="22"/>
        </w:rPr>
        <w:t xml:space="preserve">је 
</w:t>
      </w:r>
      <w:r>
        <w:rPr>
          <w:rFonts w:ascii="Verdana" w:hAnsi="Verdana" w:eastAsia="Verdana" w:cs="Verdana"/>
          <w:b/>
          <w:sz w:val="22"/>
        </w:rPr>
        <w:t xml:space="preserve">светлосна ознака</w:t>
      </w:r>
      <w:r>
        <w:rPr>
          <w:rFonts w:ascii="Verdana" w:hAnsi="Verdana" w:eastAsia="Verdana" w:cs="Verdana"/>
          <w:b/>
          <w:sz w:val="22"/>
          <w:vertAlign w:val="superscript"/>
        </w:rPr>
        <w:t xml:space="preserve">* </w:t>
      </w:r>
      <w:r>
        <w:rPr>
          <w:rFonts w:ascii="Verdana" w:hAnsi="Verdana" w:eastAsia="Verdana" w:cs="Verdana"/>
          <w:sz w:val="22"/>
        </w:rPr>
        <w:t xml:space="preserve"> намењена за подужно обележавање ограда, зидова и баријера;</w:t>
      </w:r>
    </w:p>
    <w:p>
      <w:pPr>
        <w:spacing w:before="0" w:line="210" w:lineRule="atLeast"/>
        <w:ind w:left="0" w:right="0"/>
      </w:pPr>
      <w:r>
        <w:rPr>
          <w:rFonts w:ascii="Verdana" w:hAnsi="Verdana" w:eastAsia="Verdana" w:cs="Verdana"/>
          <w:sz w:val="22"/>
        </w:rPr>
        <w:t xml:space="preserve">12) </w:t>
      </w:r>
      <w:r>
        <w:rPr>
          <w:rFonts w:ascii="Verdana" w:hAnsi="Verdana" w:eastAsia="Verdana" w:cs="Verdana"/>
          <w:i/>
          <w:sz w:val="22"/>
        </w:rPr>
        <w:t xml:space="preserve">маркер </w:t>
      </w:r>
      <w:r>
        <w:rPr>
          <w:rFonts w:ascii="Verdana" w:hAnsi="Verdana" w:eastAsia="Verdana" w:cs="Verdana"/>
          <w:sz w:val="22"/>
        </w:rPr>
        <w:t xml:space="preserve">је </w:t>
      </w:r>
      <w:r>
        <w:rPr>
          <w:rFonts w:ascii="Verdana" w:hAnsi="Verdana" w:eastAsia="Verdana" w:cs="Verdana"/>
          <w:b/>
          <w:sz w:val="22"/>
        </w:rPr>
        <w:t xml:space="preserve">
светлосна ознака</w:t>
      </w:r>
      <w:r>
        <w:rPr>
          <w:rFonts w:ascii="Verdana" w:hAnsi="Verdana" w:eastAsia="Verdana" w:cs="Verdana"/>
          <w:b/>
          <w:sz w:val="22"/>
          <w:vertAlign w:val="superscript"/>
        </w:rPr>
        <w:t xml:space="preserve">* </w:t>
      </w:r>
      <w:r>
        <w:rPr>
          <w:rFonts w:ascii="Verdana" w:hAnsi="Verdana" w:eastAsia="Verdana" w:cs="Verdana"/>
          <w:sz w:val="22"/>
        </w:rPr>
        <w:t xml:space="preserve"> која омогућава уочљивост саобраћајних површина и ознака на путу;</w:t>
      </w:r>
    </w:p>
    <w:p>
      <w:pPr>
        <w:spacing w:before="0" w:line="210" w:lineRule="atLeast"/>
        <w:ind w:left="0" w:right="0"/>
      </w:pPr>
      <w:r>
        <w:rPr>
          <w:rFonts w:ascii="Verdana" w:hAnsi="Verdana" w:eastAsia="Verdana" w:cs="Verdana"/>
          <w:sz w:val="22"/>
        </w:rPr>
        <w:t xml:space="preserve">13) </w:t>
      </w:r>
      <w:r>
        <w:rPr>
          <w:rFonts w:ascii="Verdana" w:hAnsi="Verdana" w:eastAsia="Verdana" w:cs="Verdana"/>
          <w:i/>
          <w:sz w:val="22"/>
        </w:rPr>
        <w:t xml:space="preserve">монтажни ивичњак </w:t>
      </w:r>
      <w:r>
        <w:rPr>
          <w:rFonts w:ascii="Verdana" w:hAnsi="Verdana" w:eastAsia="Verdana" w:cs="Verdana"/>
          <w:sz w:val="22"/>
        </w:rPr>
        <w:t xml:space="preserve">је опрема пута намењена за усмеравање саобраћаја и вођење саобраћајних токова;</w:t>
      </w:r>
    </w:p>
    <w:p>
      <w:pPr>
        <w:spacing w:before="0" w:line="210" w:lineRule="atLeast"/>
        <w:ind w:left="0" w:right="0"/>
      </w:pPr>
      <w:r>
        <w:rPr>
          <w:rFonts w:ascii="Verdana" w:hAnsi="Verdana" w:eastAsia="Verdana" w:cs="Verdana"/>
          <w:sz w:val="22"/>
        </w:rPr>
        <w:t xml:space="preserve">14) </w:t>
      </w:r>
      <w:r>
        <w:rPr>
          <w:rFonts w:ascii="Verdana" w:hAnsi="Verdana" w:eastAsia="Verdana" w:cs="Verdana"/>
          <w:i/>
          <w:sz w:val="22"/>
        </w:rPr>
        <w:t xml:space="preserve">носач саобраћајне сигнализације </w:t>
      </w:r>
      <w:r>
        <w:rPr>
          <w:rFonts w:ascii="Verdana" w:hAnsi="Verdana" w:eastAsia="Verdana" w:cs="Verdana"/>
          <w:sz w:val="22"/>
        </w:rPr>
        <w:t xml:space="preserve">(стуб, портал, конзола, и сл.) је конструкција на коју се поставља саобраћајна сигнализација;</w:t>
      </w:r>
    </w:p>
    <w:p>
      <w:pPr>
        <w:spacing w:before="0" w:line="210" w:lineRule="atLeast"/>
        <w:ind w:left="0" w:right="0"/>
      </w:pPr>
      <w:r>
        <w:rPr>
          <w:rFonts w:ascii="Verdana" w:hAnsi="Verdana" w:eastAsia="Verdana" w:cs="Verdana"/>
          <w:sz w:val="22"/>
        </w:rPr>
        <w:t xml:space="preserve">15) </w:t>
      </w:r>
      <w:r>
        <w:rPr>
          <w:rFonts w:ascii="Verdana" w:hAnsi="Verdana" w:eastAsia="Verdana" w:cs="Verdana"/>
          <w:i/>
          <w:sz w:val="22"/>
        </w:rPr>
        <w:t xml:space="preserve">опрема против заслепљивања возача </w:t>
      </w:r>
      <w:r>
        <w:rPr>
          <w:rFonts w:ascii="Verdana" w:hAnsi="Verdana" w:eastAsia="Verdana" w:cs="Verdana"/>
          <w:sz w:val="22"/>
        </w:rPr>
        <w:t xml:space="preserve">је опрема пута која служи за спречавање заслепљивања возача од светла возила из супротног смера;</w:t>
      </w:r>
    </w:p>
    <w:p>
      <w:pPr>
        <w:spacing w:before="0" w:line="210" w:lineRule="atLeast"/>
        <w:ind w:left="0" w:right="0"/>
      </w:pPr>
      <w:r>
        <w:rPr>
          <w:rFonts w:ascii="Verdana" w:hAnsi="Verdana" w:eastAsia="Verdana" w:cs="Verdana"/>
          <w:sz w:val="22"/>
        </w:rPr>
        <w:t xml:space="preserve">16) </w:t>
      </w:r>
      <w:r>
        <w:rPr>
          <w:rFonts w:ascii="Verdana" w:hAnsi="Verdana" w:eastAsia="Verdana" w:cs="Verdana"/>
          <w:i/>
          <w:sz w:val="22"/>
        </w:rPr>
        <w:t xml:space="preserve">пластични материјали </w:t>
      </w:r>
      <w:r>
        <w:rPr>
          <w:rFonts w:ascii="Verdana" w:hAnsi="Verdana" w:eastAsia="Verdana" w:cs="Verdana"/>
          <w:sz w:val="22"/>
        </w:rPr>
        <w:t xml:space="preserve">су материјали за израду ознака на коловозу у течном, односно житком стању на бази пластике;</w:t>
      </w:r>
    </w:p>
    <w:p>
      <w:pPr>
        <w:spacing w:before="0" w:line="210" w:lineRule="atLeast"/>
        <w:ind w:left="0" w:right="0"/>
      </w:pPr>
      <w:r>
        <w:rPr>
          <w:rFonts w:ascii="Verdana" w:hAnsi="Verdana" w:eastAsia="Verdana" w:cs="Verdana"/>
          <w:sz w:val="22"/>
        </w:rPr>
        <w:t xml:space="preserve">17) </w:t>
      </w:r>
      <w:r>
        <w:rPr>
          <w:rFonts w:ascii="Verdana" w:hAnsi="Verdana" w:eastAsia="Verdana" w:cs="Verdana"/>
          <w:i/>
          <w:sz w:val="22"/>
        </w:rPr>
        <w:t xml:space="preserve">ретрорефлектујући материјали </w:t>
      </w:r>
      <w:r>
        <w:rPr>
          <w:rFonts w:ascii="Verdana" w:hAnsi="Verdana" w:eastAsia="Verdana" w:cs="Verdana"/>
          <w:sz w:val="22"/>
        </w:rPr>
        <w:t xml:space="preserve">за израду лица саобраћајног знака (фолије) су пластични материјали са уграђеним елементима за ретрорефлексију, лепком за причвршћивање на подлогу и заштитним површинским слојем за одбрану од спољних утицаја;</w:t>
      </w:r>
    </w:p>
    <w:p>
      <w:pPr>
        <w:spacing w:before="0" w:line="210" w:lineRule="atLeast"/>
        <w:ind w:left="0" w:right="0"/>
      </w:pPr>
      <w:r>
        <w:rPr>
          <w:rFonts w:ascii="Verdana" w:hAnsi="Verdana" w:eastAsia="Verdana" w:cs="Verdana"/>
          <w:sz w:val="22"/>
        </w:rPr>
        <w:t xml:space="preserve">18) </w:t>
      </w:r>
      <w:r>
        <w:rPr>
          <w:rFonts w:ascii="Verdana" w:hAnsi="Verdana" w:eastAsia="Verdana" w:cs="Verdana"/>
          <w:i/>
          <w:sz w:val="22"/>
        </w:rPr>
        <w:t xml:space="preserve">саобраћајни чуњ </w:t>
      </w:r>
      <w:r>
        <w:rPr>
          <w:rFonts w:ascii="Verdana" w:hAnsi="Verdana" w:eastAsia="Verdana" w:cs="Verdana"/>
          <w:sz w:val="22"/>
        </w:rPr>
        <w:t xml:space="preserve">је</w:t>
      </w:r>
      <w:r>
        <w:rPr>
          <w:rFonts w:ascii="Verdana" w:hAnsi="Verdana" w:eastAsia="Verdana" w:cs="Verdana"/>
          <w:b/>
          <w:sz w:val="22"/>
          <w:vertAlign w:val="superscript"/>
        </w:rPr>
        <w:t xml:space="preserve">* </w:t>
      </w:r>
      <w:r>
        <w:rPr>
          <w:rFonts w:ascii="Verdana" w:hAnsi="Verdana" w:eastAsia="Verdana" w:cs="Verdana"/>
          <w:sz w:val="22"/>
        </w:rPr>
        <w:t xml:space="preserve">саобраћајна сигнализација конусног облика којом се возачи упозоравају на препреке, односно зону радова на путу;</w:t>
      </w:r>
    </w:p>
    <w:p>
      <w:pPr>
        <w:spacing w:before="0" w:line="210" w:lineRule="atLeast"/>
        <w:ind w:left="0" w:right="0"/>
      </w:pPr>
      <w:r>
        <w:rPr>
          <w:rFonts w:ascii="Verdana" w:hAnsi="Verdana" w:eastAsia="Verdana" w:cs="Verdana"/>
          <w:sz w:val="22"/>
        </w:rPr>
        <w:t xml:space="preserve">19) </w:t>
      </w:r>
      <w:r>
        <w:rPr>
          <w:rFonts w:ascii="Verdana" w:hAnsi="Verdana" w:eastAsia="Verdana" w:cs="Verdana"/>
          <w:i/>
          <w:sz w:val="22"/>
        </w:rPr>
        <w:t xml:space="preserve">саобраћајно огледало </w:t>
      </w:r>
      <w:r>
        <w:rPr>
          <w:rFonts w:ascii="Verdana" w:hAnsi="Verdana" w:eastAsia="Verdana" w:cs="Verdana"/>
          <w:sz w:val="22"/>
        </w:rPr>
        <w:t xml:space="preserve">је опрема пута, намењена побољшању прегледности на путу;</w:t>
      </w:r>
    </w:p>
    <w:p>
      <w:pPr>
        <w:spacing w:before="0" w:line="210" w:lineRule="atLeast"/>
        <w:ind w:left="0" w:right="0"/>
      </w:pPr>
      <w:r>
        <w:rPr>
          <w:rFonts w:ascii="Verdana" w:hAnsi="Verdana" w:eastAsia="Verdana" w:cs="Verdana"/>
          <w:sz w:val="22"/>
        </w:rPr>
        <w:t xml:space="preserve">20) </w:t>
      </w:r>
      <w:r>
        <w:rPr>
          <w:rFonts w:ascii="Verdana" w:hAnsi="Verdana" w:eastAsia="Verdana" w:cs="Verdana"/>
          <w:i/>
          <w:sz w:val="22"/>
        </w:rPr>
        <w:t xml:space="preserve">сигнална табла </w:t>
      </w:r>
      <w:r>
        <w:rPr>
          <w:rFonts w:ascii="Verdana" w:hAnsi="Verdana" w:eastAsia="Verdana" w:cs="Verdana"/>
          <w:sz w:val="22"/>
        </w:rPr>
        <w:t xml:space="preserve">је</w:t>
      </w:r>
      <w:r>
        <w:rPr>
          <w:rFonts w:ascii="Verdana" w:hAnsi="Verdana" w:eastAsia="Verdana" w:cs="Verdana"/>
          <w:b/>
          <w:sz w:val="22"/>
          <w:vertAlign w:val="superscript"/>
        </w:rPr>
        <w:t xml:space="preserve">* </w:t>
      </w:r>
      <w:r>
        <w:rPr>
          <w:rFonts w:ascii="Verdana" w:hAnsi="Verdana" w:eastAsia="Verdana" w:cs="Verdana"/>
          <w:sz w:val="22"/>
        </w:rPr>
        <w:t xml:space="preserve">саобраћајна сигнализација намењена означавању зоне радова на путу, са трепћућим светлима, саобраћајним знаковима, односно знаковима са измењивим садржајем порука и може се поставити на задњи део возила, односно приколици који се користе у зони радова;</w:t>
      </w:r>
    </w:p>
    <w:p>
      <w:pPr>
        <w:spacing w:before="0" w:line="210" w:lineRule="atLeast"/>
        <w:ind w:left="0" w:right="0"/>
      </w:pPr>
      <w:r>
        <w:rPr>
          <w:rFonts w:ascii="Verdana" w:hAnsi="Verdana" w:eastAsia="Verdana" w:cs="Verdana"/>
          <w:sz w:val="22"/>
        </w:rPr>
        <w:t xml:space="preserve">21) </w:t>
      </w:r>
      <w:r>
        <w:rPr>
          <w:rFonts w:ascii="Verdana" w:hAnsi="Verdana" w:eastAsia="Verdana" w:cs="Verdana"/>
          <w:i/>
          <w:sz w:val="22"/>
        </w:rPr>
        <w:t xml:space="preserve">смероказ </w:t>
      </w:r>
      <w:r>
        <w:rPr>
          <w:rFonts w:ascii="Verdana" w:hAnsi="Verdana" w:eastAsia="Verdana" w:cs="Verdana"/>
          <w:sz w:val="22"/>
        </w:rPr>
        <w:t xml:space="preserve">је светлосна ознака са ретрорефлектујућим површинама која служи за означавање правца пружања пута и ивица коловоза;</w:t>
      </w:r>
    </w:p>
    <w:p>
      <w:pPr>
        <w:spacing w:before="0" w:line="210" w:lineRule="atLeast"/>
        <w:ind w:left="0" w:right="0"/>
      </w:pPr>
      <w:r>
        <w:rPr>
          <w:rFonts w:ascii="Verdana" w:hAnsi="Verdana" w:eastAsia="Verdana" w:cs="Verdana"/>
          <w:sz w:val="22"/>
        </w:rPr>
        <w:t xml:space="preserve">22) </w:t>
      </w:r>
      <w:r>
        <w:rPr>
          <w:rFonts w:ascii="Verdana" w:hAnsi="Verdana" w:eastAsia="Verdana" w:cs="Verdana"/>
          <w:i/>
          <w:sz w:val="22"/>
        </w:rPr>
        <w:t xml:space="preserve">стубић </w:t>
      </w:r>
      <w:r>
        <w:rPr>
          <w:rFonts w:ascii="Verdana" w:hAnsi="Verdana" w:eastAsia="Verdana" w:cs="Verdana"/>
          <w:sz w:val="22"/>
        </w:rPr>
        <w:t xml:space="preserve">је опрема пута којом се спречава приступ на површине које нису намењене одређеним учесницима у саобраћају;</w:t>
      </w:r>
    </w:p>
    <w:p>
      <w:pPr>
        <w:spacing w:before="0" w:line="210" w:lineRule="atLeast"/>
        <w:ind w:left="0" w:right="0"/>
      </w:pPr>
      <w:r>
        <w:rPr>
          <w:rFonts w:ascii="Verdana" w:hAnsi="Verdana" w:eastAsia="Verdana" w:cs="Verdana"/>
          <w:sz w:val="22"/>
        </w:rPr>
        <w:t xml:space="preserve">23) </w:t>
      </w:r>
      <w:r>
        <w:rPr>
          <w:rFonts w:ascii="Verdana" w:hAnsi="Verdana" w:eastAsia="Verdana" w:cs="Verdana"/>
          <w:i/>
          <w:sz w:val="22"/>
        </w:rPr>
        <w:t xml:space="preserve">табла за означавање врха </w:t>
      </w:r>
      <w:r>
        <w:rPr>
          <w:rFonts w:ascii="Verdana" w:hAnsi="Verdana" w:eastAsia="Verdana" w:cs="Verdana"/>
          <w:b/>
          <w:i/>
          <w:sz w:val="22"/>
        </w:rPr>
        <w:t xml:space="preserve">разделног</w:t>
      </w:r>
      <w:r>
        <w:rPr>
          <w:rFonts w:ascii="Verdana" w:hAnsi="Verdana" w:eastAsia="Verdana" w:cs="Verdana"/>
          <w:b/>
          <w:i/>
          <w:sz w:val="22"/>
          <w:vertAlign w:val="superscript"/>
        </w:rPr>
        <w:t xml:space="preserve">* </w:t>
      </w:r>
      <w:r>
        <w:rPr>
          <w:rFonts w:ascii="Verdana" w:hAnsi="Verdana" w:eastAsia="Verdana" w:cs="Verdana"/>
          <w:i/>
          <w:sz w:val="22"/>
        </w:rPr>
        <w:t xml:space="preserve"> острва </w:t>
      </w:r>
      <w:r>
        <w:rPr>
          <w:rFonts w:ascii="Verdana" w:hAnsi="Verdana" w:eastAsia="Verdana" w:cs="Verdana"/>
          <w:sz w:val="22"/>
        </w:rPr>
        <w:t xml:space="preserve">је саобраћајни знак који упозорава возаче да наилазе на острво, или је стуб са унутрашњим осветљењем жуте боје и поставља се на врх острва;</w:t>
      </w:r>
    </w:p>
    <w:p>
      <w:pPr>
        <w:spacing w:before="0" w:line="210" w:lineRule="atLeast"/>
        <w:ind w:left="0" w:right="0"/>
      </w:pPr>
      <w:r>
        <w:rPr>
          <w:rFonts w:ascii="Verdana" w:hAnsi="Verdana" w:eastAsia="Verdana" w:cs="Verdana"/>
          <w:sz w:val="22"/>
        </w:rPr>
        <w:t xml:space="preserve">24) </w:t>
      </w:r>
      <w:r>
        <w:rPr>
          <w:rFonts w:ascii="Verdana" w:hAnsi="Verdana" w:eastAsia="Verdana" w:cs="Verdana"/>
          <w:i/>
          <w:sz w:val="22"/>
        </w:rPr>
        <w:t xml:space="preserve">ублаживач удара </w:t>
      </w:r>
      <w:r>
        <w:rPr>
          <w:rFonts w:ascii="Verdana" w:hAnsi="Verdana" w:eastAsia="Verdana" w:cs="Verdana"/>
          <w:sz w:val="22"/>
        </w:rPr>
        <w:t xml:space="preserve">(абсорбер) је опрема пута и служи за ублажавање удара возила у објекат на путу и поставља се на местима где постоји изражена опасност од налетања возила;</w:t>
      </w:r>
    </w:p>
    <w:p>
      <w:pPr>
        <w:spacing w:before="0" w:line="210" w:lineRule="atLeast"/>
        <w:ind w:left="0" w:right="0"/>
      </w:pPr>
      <w:r>
        <w:rPr>
          <w:rFonts w:ascii="Verdana" w:hAnsi="Verdana" w:eastAsia="Verdana" w:cs="Verdana"/>
          <w:sz w:val="22"/>
        </w:rPr>
        <w:t xml:space="preserve">25) </w:t>
      </w:r>
      <w:r>
        <w:rPr>
          <w:rFonts w:ascii="Verdana" w:hAnsi="Verdana" w:eastAsia="Verdana" w:cs="Verdana"/>
          <w:i/>
          <w:sz w:val="22"/>
        </w:rPr>
        <w:t xml:space="preserve">штап за означавање пута </w:t>
      </w:r>
      <w:r>
        <w:rPr>
          <w:rFonts w:ascii="Verdana" w:hAnsi="Verdana" w:eastAsia="Verdana" w:cs="Verdana"/>
          <w:sz w:val="22"/>
        </w:rPr>
        <w:t xml:space="preserve">у зимским условима је светлосна ознака са наизменичним пољима црвене и жуте боје и служи за означавање правца пружања пута и ивица коловоза у зимским условима.</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II. САОБРАЋАЈНА СИГНАЛИЗАЦИЈА</w:t>
      </w:r>
    </w:p>
    <w:p>
      <w:pPr>
        <w:spacing w:before="0" w:line="210" w:lineRule="atLeast"/>
        <w:ind w:left="0" w:right="0"/>
        <w:jc w:val="center"/>
      </w:pPr>
      <w:r>
        <w:rPr>
          <w:rFonts w:ascii="Verdana" w:hAnsi="Verdana" w:eastAsia="Verdana" w:cs="Verdana"/>
          <w:b/>
          <w:sz w:val="22"/>
        </w:rPr>
        <w:t xml:space="preserve">Члан 3.</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Под саобраћајном сигнализацијом, у смислу овог 
правилника подразумевају се: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саобраћајни знакови;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ознаке на путу;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семафори;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4) светлосне ознаке на путу;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5) опрема пута.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4.</w:t>
      </w:r>
    </w:p>
    <w:p>
      <w:pPr>
        <w:spacing w:before="0" w:line="210" w:lineRule="atLeast"/>
        <w:ind w:left="0" w:right="0"/>
      </w:pPr>
      <w:r>
        <w:rPr>
          <w:rFonts w:ascii="Verdana" w:hAnsi="Verdana" w:eastAsia="Verdana" w:cs="Verdana"/>
          <w:sz w:val="22"/>
        </w:rPr>
        <w:t xml:space="preserve">Изглед и начин постављања саобраћајне сигнализације на путу је прописан овим правилником.</w:t>
      </w:r>
    </w:p>
    <w:p>
      <w:pPr>
        <w:spacing w:before="0" w:line="210" w:lineRule="atLeast"/>
        <w:ind w:left="0" w:right="0"/>
      </w:pPr>
      <w:r>
        <w:rPr>
          <w:rFonts w:ascii="Verdana" w:hAnsi="Verdana" w:eastAsia="Verdana" w:cs="Verdana"/>
          <w:sz w:val="22"/>
        </w:rPr>
        <w:t xml:space="preserve">Техничке карактеристике саобраћајне сигнализације изводе се у складу са важећим српским стандардима.</w:t>
      </w:r>
    </w:p>
    <w:p>
      <w:pPr>
        <w:spacing w:before="0" w:line="210" w:lineRule="atLeast"/>
        <w:ind w:left="0" w:right="0"/>
      </w:pPr>
      <w:r>
        <w:rPr>
          <w:rFonts w:ascii="Verdana" w:hAnsi="Verdana" w:eastAsia="Verdana" w:cs="Verdana"/>
          <w:sz w:val="22"/>
        </w:rPr>
        <w:t xml:space="preserve">Ако за саобраћајну сигнализацију не постоји одговарајући српски стандард, примениће се одговарајући европски стандард.</w:t>
      </w:r>
    </w:p>
    <w:p>
      <w:pPr>
        <w:spacing w:before="0" w:line="210" w:lineRule="atLeast"/>
        <w:ind w:left="0" w:right="0"/>
      </w:pPr>
      <w:r>
        <w:rPr>
          <w:rFonts w:ascii="Verdana" w:hAnsi="Verdana" w:eastAsia="Verdana" w:cs="Verdana"/>
          <w:i/>
          <w:sz w:val="22"/>
        </w:rPr>
        <w:t xml:space="preserve">Брисан је ранији став 4. (види члан 4. Правилника – 
76/2026-30).</w:t>
      </w:r>
    </w:p>
    <w:p>
      <w:pPr>
        <w:spacing w:before="0" w:line="210" w:lineRule="atLeast"/>
        <w:ind w:left="0" w:right="0"/>
        <w:jc w:val="center"/>
      </w:pPr>
      <w:r>
        <w:rPr>
          <w:rFonts w:ascii="Verdana" w:hAnsi="Verdana" w:eastAsia="Verdana" w:cs="Verdana"/>
          <w:b/>
          <w:sz w:val="22"/>
        </w:rPr>
        <w:t xml:space="preserve">Саобраћајни пројекат</w:t>
      </w:r>
    </w:p>
    <w:p>
      <w:pPr>
        <w:spacing w:before="0" w:line="210" w:lineRule="atLeast"/>
        <w:ind w:left="0" w:right="0"/>
        <w:jc w:val="center"/>
      </w:pPr>
      <w:r>
        <w:rPr>
          <w:rFonts w:ascii="Verdana" w:hAnsi="Verdana" w:eastAsia="Verdana" w:cs="Verdana"/>
          <w:b/>
          <w:sz w:val="22"/>
        </w:rPr>
        <w:t xml:space="preserve">Члан 5.</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Саобраћајна сигнализација се поставља и обележава 
на путу на основу саобраћајног пројекта у складу са одредбама овог 
правилника и прописима којима се уређује област саобраћаја.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Документацију на основу које се утврђује режим 
саобраћаја чине: саобраћајни пројекат, односно пројекат саобраћаја и 
саобраћајне сигнализације, извештај техничке контроле пројекта и пратећа 
документација (захтев, мишљења, овлашћења, сагласности, документација на 
основу које се изводе радови, односно обављају други послови на путу, а који 
узрокују измену режима саобраћаја на путу и др.).</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Саобраћајни пројекат из става 1. овог члана, 
садржи: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насловну страну;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садржај пројектне документације;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општу документацију у складу са прописима;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4) пројектни задатак потписан од инвеститора;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5) технички извештај;</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6) предмер и предрачун саобраћајне сигнализације;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7) техничке услове за израду и постављање 
саобраћајне сигнализације, у складу са прописима којима се ближе уређује 
техничка документација;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8) прилог о мерама заштите на раду и заштити 
животне средине које се односе на пројекат, у складу са прописима којима се 
уређује техничка документација;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9) графички део пројекта;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10) детаље саобраћајне сигнализације.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Садржина саобраћајног пројекта дата је у Прилогу 
1, а Образац захтева за издавање решења за постављање саобраћајне 
сигнализације на државном путу дат је у Прилогу 8. овог правилника. Прилози 
1. и 8. одштампани су уз овај правилник и чине његов саставни део.</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1. Саобраћајни знакови</w:t>
      </w:r>
    </w:p>
    <w:p>
      <w:pPr>
        <w:spacing w:before="0" w:line="210" w:lineRule="atLeast"/>
        <w:ind w:left="0" w:right="0"/>
        <w:jc w:val="center"/>
      </w:pPr>
      <w:r>
        <w:rPr>
          <w:rFonts w:ascii="Verdana" w:hAnsi="Verdana" w:eastAsia="Verdana" w:cs="Verdana"/>
          <w:sz w:val="22"/>
        </w:rPr>
        <w:t xml:space="preserve">Члан 6.</w:t>
      </w:r>
    </w:p>
    <w:p>
      <w:pPr>
        <w:spacing w:before="0" w:line="210" w:lineRule="atLeast"/>
        <w:ind w:left="0" w:right="0"/>
      </w:pPr>
      <w:r>
        <w:rPr>
          <w:rFonts w:ascii="Verdana" w:hAnsi="Verdana" w:eastAsia="Verdana" w:cs="Verdana"/>
          <w:sz w:val="22"/>
        </w:rPr>
        <w:t xml:space="preserve">Саобраћајни знакови су: знакови опасности, знакови изричитих наредби и знакови обавештења.</w:t>
      </w:r>
    </w:p>
    <w:p>
      <w:pPr>
        <w:spacing w:before="0" w:line="210" w:lineRule="atLeast"/>
        <w:ind w:left="0" w:right="0"/>
      </w:pPr>
      <w:r>
        <w:rPr>
          <w:rFonts w:ascii="Verdana" w:hAnsi="Verdana" w:eastAsia="Verdana" w:cs="Verdana"/>
          <w:sz w:val="22"/>
        </w:rPr>
        <w:t xml:space="preserve">Уз саобраћајни знак је дозвољено постављање допунске табле која је саставни део саобраћајног знака и ближе одређује његово значење.</w:t>
      </w:r>
    </w:p>
    <w:p>
      <w:pPr>
        <w:spacing w:before="0" w:line="210" w:lineRule="atLeast"/>
        <w:ind w:left="0" w:right="0"/>
      </w:pPr>
      <w:r>
        <w:rPr>
          <w:rFonts w:ascii="Verdana" w:hAnsi="Verdana" w:eastAsia="Verdana" w:cs="Verdana"/>
          <w:sz w:val="22"/>
        </w:rPr>
        <w:t xml:space="preserve">Допунска табла се поставља испод доње ивице саобраћајног знака на који се односи.</w:t>
      </w:r>
    </w:p>
    <w:p>
      <w:pPr>
        <w:spacing w:before="0" w:line="210" w:lineRule="atLeast"/>
        <w:ind w:left="0" w:right="0"/>
        <w:jc w:val="center"/>
      </w:pPr>
      <w:r>
        <w:rPr>
          <w:rFonts w:ascii="Verdana" w:hAnsi="Verdana" w:eastAsia="Verdana" w:cs="Verdana"/>
          <w:sz w:val="22"/>
        </w:rPr>
        <w:t xml:space="preserve">Члан 7.</w:t>
      </w:r>
    </w:p>
    <w:p>
      <w:pPr>
        <w:spacing w:before="0" w:line="210" w:lineRule="atLeast"/>
        <w:ind w:left="0" w:right="0"/>
      </w:pPr>
      <w:r>
        <w:rPr>
          <w:rFonts w:ascii="Verdana" w:hAnsi="Verdana" w:eastAsia="Verdana" w:cs="Verdana"/>
          <w:sz w:val="22"/>
        </w:rPr>
        <w:t xml:space="preserve">Саобраћајни знак се поставља на носач саобраћајног знака поред коловоза.</w:t>
      </w:r>
    </w:p>
    <w:p>
      <w:pPr>
        <w:spacing w:before="0" w:line="210" w:lineRule="atLeast"/>
        <w:ind w:left="0" w:right="0"/>
      </w:pPr>
      <w:r>
        <w:rPr>
          <w:rFonts w:ascii="Verdana" w:hAnsi="Verdana" w:eastAsia="Verdana" w:cs="Verdana"/>
          <w:sz w:val="22"/>
        </w:rPr>
        <w:t xml:space="preserve">Дозвољено је да се саобраћајни знак постави на:</w:t>
      </w:r>
    </w:p>
    <w:p>
      <w:pPr>
        <w:spacing w:before="0" w:line="210" w:lineRule="atLeast"/>
        <w:ind w:left="0" w:right="0"/>
      </w:pPr>
      <w:r>
        <w:rPr>
          <w:rFonts w:ascii="Verdana" w:hAnsi="Verdana" w:eastAsia="Verdana" w:cs="Verdana"/>
          <w:sz w:val="22"/>
        </w:rPr>
        <w:t xml:space="preserve">1) конзолни носач;</w:t>
      </w:r>
    </w:p>
    <w:p>
      <w:pPr>
        <w:spacing w:before="0" w:line="210" w:lineRule="atLeast"/>
        <w:ind w:left="0" w:right="0"/>
      </w:pPr>
      <w:r>
        <w:rPr>
          <w:rFonts w:ascii="Verdana" w:hAnsi="Verdana" w:eastAsia="Verdana" w:cs="Verdana"/>
          <w:sz w:val="22"/>
        </w:rPr>
        <w:t xml:space="preserve">2) портални носач;</w:t>
      </w:r>
    </w:p>
    <w:p>
      <w:pPr>
        <w:spacing w:before="0" w:line="210" w:lineRule="atLeast"/>
        <w:ind w:left="0" w:right="0"/>
      </w:pPr>
      <w:r>
        <w:rPr>
          <w:rFonts w:ascii="Verdana" w:hAnsi="Verdana" w:eastAsia="Verdana" w:cs="Verdana"/>
          <w:sz w:val="22"/>
        </w:rPr>
        <w:t xml:space="preserve">3) запреку;</w:t>
      </w:r>
    </w:p>
    <w:p>
      <w:pPr>
        <w:spacing w:before="0" w:line="210" w:lineRule="atLeast"/>
        <w:ind w:left="0" w:right="0"/>
      </w:pPr>
      <w:r>
        <w:rPr>
          <w:rFonts w:ascii="Verdana" w:hAnsi="Verdana" w:eastAsia="Verdana" w:cs="Verdana"/>
          <w:sz w:val="22"/>
        </w:rPr>
        <w:t xml:space="preserve">4) сигналну таблу;</w:t>
      </w:r>
    </w:p>
    <w:p>
      <w:pPr>
        <w:spacing w:before="0" w:line="210" w:lineRule="atLeast"/>
        <w:ind w:left="0" w:right="0"/>
      </w:pPr>
      <w:r>
        <w:rPr>
          <w:rFonts w:ascii="Verdana" w:hAnsi="Verdana" w:eastAsia="Verdana" w:cs="Verdana"/>
          <w:sz w:val="22"/>
        </w:rPr>
        <w:t xml:space="preserve">5) носач семафора и то:</w:t>
      </w:r>
    </w:p>
    <w:p>
      <w:pPr>
        <w:spacing w:before="0" w:line="210" w:lineRule="atLeast"/>
        <w:ind w:left="0" w:right="0"/>
        <w:jc w:val="left"/>
      </w:pPr>
      <w:r>
        <w:rPr>
          <w:rFonts w:ascii="Verdana" w:hAnsi="Verdana" w:eastAsia="Verdana" w:cs="Verdana"/>
          <w:b/>
          <w:sz w:val="22"/>
        </w:rPr>
        <w:t xml:space="preserve">(1) један знак изнад семафора и то знакови: II-1, 
II-2, II-4, II-43, II-43.1, II-43.2, II-43.3, II-43.4, II-44, II-44.1, 
II-44.2, III-2, III-2.1, III-3, III-3.1 и изузетно, знакови III-5, III-6 и 
III-7 само у случају изолованих пешачких, бициклистичких или 
пешачко-бициклистичких прелаза обезбеђених семафором, као и у случају 
физичко просторних немогућности;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два знака са десне стране у нивоу семафора, на 
посебном носачу и то знакови: II-1, II-2, II-4, II-43, II-43.1, II-43.2, 
II-43.3, II-43.4, II-44, II-44.1, II-44.2, III-2, III-2.1, III-3 и III-3.1.</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Шематски приказ постављања саобраћајних знакова на носач семафора је дат на слици бр. 1.</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238500" cy="199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cf4aff551be94e5c" cstate="print">
                      <a:extLst>
                        <a:ext uri="{28A0092B-C50C-407E-A947-70E740481C1C}"/>
                      </a:extLst>
                    </a:blip>
                    <a:stretch>
                      <a:fillRect/>
                    </a:stretch>
                  </pic:blipFill>
                  <pic:spPr>
                    <a:xfrm>
                      <a:off x="0" y="0"/>
                      <a:ext cx="3238500" cy="1993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Изузетно од става 1. овог члана, уз образложење у саобраћајном пројекту, дозвољено је да се саобраћајни знак постави на елементе комуналне инфраструктуре уз сагласност надлежног власника, односно корисника комуналне инфраструктуре.</w:t>
      </w:r>
    </w:p>
    <w:p>
      <w:pPr>
        <w:spacing w:before="0" w:line="210" w:lineRule="atLeast"/>
        <w:ind w:left="0" w:right="0"/>
      </w:pPr>
      <w:r>
        <w:rPr>
          <w:rFonts w:ascii="Verdana" w:hAnsi="Verdana" w:eastAsia="Verdana" w:cs="Verdana"/>
          <w:sz w:val="22"/>
        </w:rPr>
        <w:t xml:space="preserve">Полеђина саобраћајних знакова II-1, II-2 и III-3 не сме бити заклоњена.</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8.</w:t>
      </w:r>
    </w:p>
    <w:p>
      <w:pPr>
        <w:spacing w:before="0" w:line="210" w:lineRule="atLeast"/>
        <w:ind w:left="0" w:right="0"/>
      </w:pPr>
      <w:r>
        <w:rPr>
          <w:rFonts w:ascii="Verdana" w:hAnsi="Verdana" w:eastAsia="Verdana" w:cs="Verdana"/>
          <w:sz w:val="22"/>
        </w:rPr>
        <w:t xml:space="preserve">На заједничком носачу за саобраћајни знак поред коловоза, не сме се поставити више од две допунске табле уз један саобраћајни знак.</w:t>
      </w:r>
    </w:p>
    <w:p>
      <w:pPr>
        <w:spacing w:before="0" w:line="210" w:lineRule="atLeast"/>
        <w:ind w:left="0" w:right="0"/>
      </w:pPr>
      <w:r>
        <w:rPr>
          <w:rFonts w:ascii="Verdana" w:hAnsi="Verdana" w:eastAsia="Verdana" w:cs="Verdana"/>
          <w:sz w:val="22"/>
        </w:rPr>
        <w:t xml:space="preserve">На заједничком носачу за саобраћајни знак поред коловоза, не сме се поставити више од два саобраћајна знака и две допунске табле.</w:t>
      </w:r>
    </w:p>
    <w:p>
      <w:pPr>
        <w:spacing w:before="0" w:line="210" w:lineRule="atLeast"/>
        <w:ind w:left="0" w:right="0"/>
      </w:pPr>
      <w:r>
        <w:rPr>
          <w:rFonts w:ascii="Verdana" w:hAnsi="Verdana" w:eastAsia="Verdana" w:cs="Verdana"/>
          <w:sz w:val="22"/>
        </w:rPr>
        <w:t xml:space="preserve">На заједничком носачу за саобраћајни знак поред коловоза не сме се поставити више од два саобраћајна знака који се односе на један смер кретања.</w:t>
      </w:r>
    </w:p>
    <w:p>
      <w:pPr>
        <w:spacing w:before="0" w:line="210" w:lineRule="atLeast"/>
        <w:ind w:left="0" w:right="0"/>
      </w:pPr>
      <w:r>
        <w:rPr>
          <w:rFonts w:ascii="Verdana" w:hAnsi="Verdana" w:eastAsia="Verdana" w:cs="Verdana"/>
          <w:sz w:val="22"/>
        </w:rPr>
        <w:t xml:space="preserve">Изузетно од става 1, 2, и 3. овог члана, на раскрсници без семафора у насељу, дозвољено је на заједничком носачу саобраћајног знака поред коловоза поставити три саобраћајна знака без допунских табли, када је први у низу од тих знакова знак II-1 или II-2, други у низу један од знакова: II-43, II-43.1, II-43.2, II-43.3, II-43.4, II-44, II-44.1, II-44.2, II-45.2, II-26, II-26.1 а трећи у низу један од знакова: III-5, III-6, III-7.</w:t>
      </w:r>
    </w:p>
    <w:p>
      <w:pPr>
        <w:spacing w:before="0" w:line="210" w:lineRule="atLeast"/>
        <w:ind w:left="0" w:right="0"/>
      </w:pPr>
      <w:r>
        <w:rPr>
          <w:rFonts w:ascii="Verdana" w:hAnsi="Verdana" w:eastAsia="Verdana" w:cs="Verdana"/>
          <w:b/>
          <w:sz w:val="22"/>
        </w:rPr>
        <w:t xml:space="preserve">На заједничком носачу саобраћајног знака поред 
коловоза дозвољено је поставити три саобраћајна знака без допунских табли и то 
знакове: III-205 и III-302.1.</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Саобраћајни знакови који се постављају на заједничком носачу морају бити исте групе димензије знакова и класе материјала.</w:t>
      </w:r>
    </w:p>
    <w:p>
      <w:pPr>
        <w:spacing w:before="0" w:line="210" w:lineRule="atLeast"/>
        <w:ind w:left="0" w:right="0"/>
      </w:pPr>
      <w:r>
        <w:rPr>
          <w:rFonts w:ascii="Verdana" w:hAnsi="Verdana" w:eastAsia="Verdana" w:cs="Verdana"/>
          <w:sz w:val="22"/>
        </w:rPr>
        <w:t xml:space="preserve">Табела група димензија знакова на заједничком носачу дата је у Прилогу 2 који је одштампан уз овај правилник и чини његов саставни део.</w:t>
      </w:r>
    </w:p>
    <w:p>
      <w:pPr>
        <w:spacing w:before="0" w:line="210" w:lineRule="atLeast"/>
        <w:ind w:left="0" w:right="0"/>
      </w:pPr>
      <w:r>
        <w:rPr>
          <w:rFonts w:ascii="Verdana" w:hAnsi="Verdana" w:eastAsia="Verdana" w:cs="Verdana"/>
          <w:sz w:val="22"/>
        </w:rPr>
        <w:t xml:space="preserve">Саобраћајни знакови на заједничком носачу поред коловоза се постављају од највишег ка најнижем, следећим редом: знакови опасности, знакови изричитих наредби па знакови обавештења.</w:t>
      </w:r>
    </w:p>
    <w:p>
      <w:pPr>
        <w:spacing w:before="0" w:line="210" w:lineRule="atLeast"/>
        <w:ind w:left="0" w:right="0"/>
      </w:pPr>
      <w:r>
        <w:rPr>
          <w:rFonts w:ascii="Verdana" w:hAnsi="Verdana" w:eastAsia="Verdana" w:cs="Verdana"/>
          <w:sz w:val="22"/>
        </w:rPr>
        <w:t xml:space="preserve">Изузетно од става 8. знакови III-3 и III-3.1 се постављају на највишу позицију.</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Члан 9.</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Саобраћајни знакови ван насеља постављају се на 
висини од 1,2 m до 1,4 m.</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Саобраћајни знакови у насељу постављају се на 
висини од 2,2 m до 2,4 m, а изузетно ван пешачких површина дозвољено је 
постављање на висини од 1,4 m до 1,8 m.</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Изузетно од ст. 1. и 2. овог члана: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на висини од 0,8 m постављају се знакови: I-35, 
III-59, III-82, III-82.1, III-83, III-95, III-96, III-96.1, III-97, III-98 и 
III-99;</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на висини од 1,5 m до 1,7 m постављају се 
знакови: II-45, II-45.1, II-45.2, II-45.3, ако се постављају заједно са 
знаковима III-84 и III-84.1;</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на висини од 0,1 m до 0,5 m постављају се 
знакови: III-84 и III-84.1;</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4) висина знакова III-82 и III-82.1 који се 
постављају на индикатор врха површине раздвајања токова је у зависности од 
висине индикатора врха површине раздвајања токова;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5) висина знакова који се постављају на запреке у 
зони радова у зависности је од висина запрека.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Саобраћајни знакови изнад коловоза постављају се 
на висини од 4,5 m до 5,5 m.</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Висина је растојање од хоризонталне равни која 
пролази кроз ивицу пута ближу саобраћајном знаку до хоризонталне равни која 
пролази кроз доњу ивицу саобраћајног знака, односно допунске табле (најнижа 
ивица саобраћајног знака, односно допунске табле).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Начин постављања саобраћајног знака и допунске 
табле, који се вертикално постављају на заједнички носач за саобраћајни 
знак, дат је на слици бр. 2.</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Растојање између ивице коловоза и најниже ивице 
саобраћајног знака ван насеља, износи од 0,75 m до 1,5 m.</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Изузетно од става 7. овог члана, за знакове 
обавештења растојање између ивице коловоза и најближе ивице саобраћајног 
знака износи 1,5 m до 3 m.</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Растојање између ивице коловоза и најближе ивице 
саобраћајног знака, у насељу износи од 0,30 m до 1,5 m.</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43383240516e4d14"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10.</w:t>
      </w:r>
    </w:p>
    <w:p>
      <w:pPr>
        <w:spacing w:before="0" w:line="210" w:lineRule="atLeast"/>
        <w:ind w:left="0" w:right="0"/>
      </w:pPr>
      <w:r>
        <w:rPr>
          <w:rFonts w:ascii="Verdana" w:hAnsi="Verdana" w:eastAsia="Verdana" w:cs="Verdana"/>
          <w:sz w:val="22"/>
        </w:rPr>
        <w:t xml:space="preserve">Саобраћајни знакови се постављају на начин да буду уочљиви, да не ометају кретање учесника у саобраћају и не заклањају друге саобраћајне знакове.</w:t>
      </w:r>
    </w:p>
    <w:p>
      <w:pPr>
        <w:spacing w:before="0" w:line="210" w:lineRule="atLeast"/>
        <w:ind w:left="0" w:right="0"/>
      </w:pPr>
      <w:r>
        <w:rPr>
          <w:rFonts w:ascii="Verdana" w:hAnsi="Verdana" w:eastAsia="Verdana" w:cs="Verdana"/>
          <w:sz w:val="22"/>
        </w:rPr>
        <w:t xml:space="preserve">Саобраћајни знакови се постављају са десне стране пута поред коловоза, у смеру кретања возила.</w:t>
      </w:r>
    </w:p>
    <w:p>
      <w:pPr>
        <w:spacing w:before="0" w:line="210" w:lineRule="atLeast"/>
        <w:ind w:left="0" w:right="0"/>
      </w:pPr>
      <w:r>
        <w:rPr>
          <w:rFonts w:ascii="Verdana" w:hAnsi="Verdana" w:eastAsia="Verdana" w:cs="Verdana"/>
          <w:sz w:val="22"/>
        </w:rPr>
        <w:t xml:space="preserve">Уколико на месту на коме се поставља саобраћајни знак са десне стране пута постоји потреба за бољом уочљивошћу знака, односно додатним упозорењем учесника у саобраћају из разлога безбедности, знак се поставља и на левој страни пута.</w:t>
      </w:r>
    </w:p>
    <w:p>
      <w:pPr>
        <w:spacing w:before="0" w:line="210" w:lineRule="atLeast"/>
        <w:ind w:left="0" w:right="0"/>
        <w:jc w:val="left"/>
      </w:pPr>
      <w:r>
        <w:rPr>
          <w:rFonts w:ascii="Verdana" w:hAnsi="Verdana" w:eastAsia="Verdana" w:cs="Verdana"/>
          <w:b/>
          <w:sz w:val="22"/>
        </w:rPr>
        <w:t xml:space="preserve">Уколико са десне стране пута поред коловоза, у 
смеру кретања возила, због просторних немогућности, није могуће поставити 
саобраћајни знак и када намена саобраћајног знака то захтева, исти се може 
поставити само са леве стране пута. Овако постављен саобраћајни знак има 
исто значење као и када је постављен са десне стране пута.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Саобраћајни знакови обавештења се могу поставити 
изнад пута и имају исто значење као и када су постављени са десне стране 
пута.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Изузетно, саобраћајни знак III-30 са допунском 
таблом, може се поставити на крају ознаке за обележавање паркинг места, која 
је најудаљенија од коловоза, у случају управног и косог начина паркирања 
возила и његово значење се односи на паркинг место које је испред знака.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Минимално подужно растојање између саобраћајних 
знакова на путу ван насеља мора бити у зависности од дозвољене брзине: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 ≤ 50 km/h, најмање 15 m,</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 &gt; 50 km/h и ≤ 80 km/h, најмање 30 m,</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 &gt; 80 km/h, најмање 100 m.</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Члан 11.</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Натписи на саобраћајним знаковима исписују се 
ћириличким писмом на српском језику.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Називи места и други географски називи на 
саобраћајним знаковима на државним путевима I реда исписују се ћириличким и 
латиничким писмом на начин да се прво исписује натпис ћирилицом, а затим 
латиницом на истом знаку.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Изузетно од става 2. овог члана на саобраћајним 
знаковима који се постављају поред пута, натписи ћириличким и латиничким 
писмом могу се исписати на два саобраћајна знака на начин да се на путу прво 
наилази на знак са ћириличким писмом.</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Називи места и други географски називи исписују се 
ћириличким писмом на саобраћајним знаковима на државним путевима II реда, 
општинским путевима и улицама.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Изузетно од ст. 2. и 4. овог члана, на туристичкој 
сигнализацији натписи се исписују ћириличким писмом. Испод ћириличког писма 
је дозвољен натпис на енглеском језику.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На местима где се дозвољава примена писма или 
језика националне мањине, овај натпис се исписује испод натписа који су 
дефинисани у ст. 2, 4. и 5. овога члана.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На саобраћајни знак је дозвољено уписати одредиште 
у другој држави на енглеском језику и националну ознаку те државе.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Члан 12.</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Саобраћајни знакови са изменљивим садржајем могу 
приказивати све саобраћајне знакове прописане овим правилником и имају исто 
значење као и прописани саобраћајни знакови.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Саобраћајни знакови са изменљивим садржајем могу 
приказивати и поруке које се састоје од текста, односно симбола и у вези су 
искључиво са управљањем саобраћајем и безбедношћу саобраћаја.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Знакови са изменљивим садржајем морају одговарати 
стандарду SRPS EN 12966.</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Уколико због технологије извођења није могуће 
извести прописану боју употребљава се: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црна боја без рефлексије, уместо беле и плаве 
боје основе знака;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бела, односно жута боја за симболе уместо црне 
и беле боје за симболе;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бела, односно жута боја оквира уместо црне боје 
оквира.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Знакови са изменљивим садржајем се постављају на: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порталним носачима изнад коловоза;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носачу за саобраћајни знак поред пута;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сигналним таблама;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4) возилима, односно приколицама који се користе у 
зони радова на путу.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13.</w:t>
      </w:r>
    </w:p>
    <w:p>
      <w:pPr>
        <w:spacing w:before="0" w:line="210" w:lineRule="atLeast"/>
        <w:ind w:left="0" w:right="0"/>
      </w:pPr>
      <w:r>
        <w:rPr>
          <w:rFonts w:ascii="Verdana" w:hAnsi="Verdana" w:eastAsia="Verdana" w:cs="Verdana"/>
          <w:sz w:val="22"/>
        </w:rPr>
        <w:t xml:space="preserve">Ивица саобраћајног знака израђује се у боји основе знака.</w:t>
      </w:r>
    </w:p>
    <w:p>
      <w:pPr>
        <w:spacing w:before="0" w:line="210" w:lineRule="atLeast"/>
        <w:ind w:left="0" w:right="0"/>
      </w:pPr>
      <w:r>
        <w:rPr>
          <w:rFonts w:ascii="Verdana" w:hAnsi="Verdana" w:eastAsia="Verdana" w:cs="Verdana"/>
          <w:sz w:val="22"/>
        </w:rPr>
        <w:t xml:space="preserve">Саобраћајни знак са алуминијумским профилом на ивици не мора да има ивицу из става 1. овог члана.</w:t>
      </w:r>
    </w:p>
    <w:p>
      <w:pPr>
        <w:spacing w:before="0" w:line="210" w:lineRule="atLeast"/>
        <w:ind w:left="0" w:right="0"/>
      </w:pPr>
      <w:r>
        <w:rPr>
          <w:rFonts w:ascii="Verdana" w:hAnsi="Verdana" w:eastAsia="Verdana" w:cs="Verdana"/>
          <w:sz w:val="22"/>
        </w:rPr>
        <w:t xml:space="preserve">Саобраћајни знак чине лице и полеђина знака.</w:t>
      </w:r>
    </w:p>
    <w:p>
      <w:pPr>
        <w:spacing w:before="0" w:line="210" w:lineRule="atLeast"/>
        <w:ind w:left="0" w:right="0"/>
      </w:pPr>
      <w:r>
        <w:rPr>
          <w:rFonts w:ascii="Verdana" w:hAnsi="Verdana" w:eastAsia="Verdana" w:cs="Verdana"/>
          <w:sz w:val="22"/>
        </w:rPr>
        <w:t xml:space="preserve">Лице саобраћајног знака се израђује од материјала са ретрорефлектујућим својствима.</w:t>
      </w:r>
    </w:p>
    <w:p>
      <w:pPr>
        <w:spacing w:before="0" w:line="210" w:lineRule="atLeast"/>
        <w:ind w:left="0" w:right="0"/>
      </w:pPr>
      <w:r>
        <w:rPr>
          <w:rFonts w:ascii="Verdana" w:hAnsi="Verdana" w:eastAsia="Verdana" w:cs="Verdana"/>
          <w:sz w:val="22"/>
        </w:rPr>
        <w:t xml:space="preserve">У случају да је знак израђен са унутрашњим извором светлости, лице знака се израђује на транслуцентној подлози са ретрорефлектујућим својством.</w:t>
      </w:r>
    </w:p>
    <w:p>
      <w:pPr>
        <w:spacing w:before="0" w:line="210" w:lineRule="atLeast"/>
        <w:ind w:left="0" w:right="0"/>
      </w:pPr>
      <w:r>
        <w:rPr>
          <w:rFonts w:ascii="Verdana" w:hAnsi="Verdana" w:eastAsia="Verdana" w:cs="Verdana"/>
          <w:sz w:val="22"/>
        </w:rPr>
        <w:t xml:space="preserve">Боја лица саобраћајног знака је у складу са стандардом.</w:t>
      </w:r>
    </w:p>
    <w:p>
      <w:pPr>
        <w:spacing w:before="0" w:line="210" w:lineRule="atLeast"/>
        <w:ind w:left="0" w:right="0"/>
      </w:pPr>
      <w:r>
        <w:rPr>
          <w:rFonts w:ascii="Verdana" w:hAnsi="Verdana" w:eastAsia="Verdana" w:cs="Verdana"/>
          <w:sz w:val="22"/>
        </w:rPr>
        <w:t xml:space="preserve">Полеђина саобраћајног знака је сиве боје, без рефлексије, у складу са стандардом.</w:t>
      </w:r>
    </w:p>
    <w:p>
      <w:pPr>
        <w:spacing w:before="0" w:line="210" w:lineRule="atLeast"/>
        <w:ind w:left="0" w:right="0"/>
        <w:jc w:val="center"/>
      </w:pPr>
      <w:r>
        <w:rPr>
          <w:rFonts w:ascii="Verdana" w:hAnsi="Verdana" w:eastAsia="Verdana" w:cs="Verdana"/>
          <w:b/>
          <w:sz w:val="22"/>
          <w:u w:val="single"/>
        </w:rPr>
        <w:t xml:space="preserve">Ретрорефлексија саобраћајних знакова</w:t>
      </w:r>
      <w:r>
        <w:rPr>
          <w:rFonts w:ascii="Verdana" w:hAnsi="Verdana" w:eastAsia="Verdana" w:cs="Verdana"/>
          <w:b/>
          <w:sz w:val="22"/>
          <w:u w:val="single"/>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Члан 14.</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Употреба ретрорефлектујућих материјала за израду 
лица саобраћајног знака зависи од категорије пута, и то на: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аутопуту и мотопуту: знакови који се постављају 
поред коловоза израђују се од материјала најмање класе 2 ако не постоји 
јавна расвета, односно од материјала класе 3 ако јавна расвета постоји, а 
знакови који се постављају на порталима израђују се од материјала класе 3;</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осталим државним и општинским путевима: знакови 
се израђују од материјала класе 2;</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улицама: знакови се израђују од материјала 
класе 1.</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Изузетно од става 1. овог члана: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на аутопуту и мотопуту, од материјала класе 2 
израђују се знакови уз објекте на путу: III-58, III-59, III-60, III-61, 
III-90 и III-90.1;</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на осталим путевима, осим на улицама, од 
материјала класе 3 израђују се знакови: I-32, I-33, I-34, I-34.1, I-35, 
II-1, II-2, III-5, III-6 и III-7;</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на улицама од материјала класе 2 израђују се 
знакови: I-32, I-33, I-34, I-34.1, I-35, II-1, II-2, III-5, III-6 и III-7;</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4) од материјала класе 3. Израђују се знакови: 
III-11, III-28, III-85 и III-86;</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5) од материјала класе 1. израђују се знакови: 
II-40, II-41, II-41.1, II-41.2, II-42, III-19 III-20, III-21, III-21.1, 
III-22, III-98 и III-99.</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Изузетно од става 1. овог члана, знакови који се 
постављају поред коловоза израђују се од материјала класе 1, уколико се 
радови у зони радова заврше у току једног дана за време дневне видљивости.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Знакови туристичке сигнализације израђују се од 
материјала класе 2 на аутопуту и мотопуту, а од материјала класе 1 на 
осталим путевима.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Ради боље уочљивости дозвољено је да саобраћајни 
знакови буду израђени на подлози од ретрорефлектујућег материјала класе 3 са 
флуоресцентним својствима.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жуте боје у зони радова на путу;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жутозелене боје за знакове на местима где је 
потребно да се истакне значај информације на знаку, односно када је потребно 
појачати уочљивост таквих знакова.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Саобраћајни знакови израђени на подлози од 
ретрорефлектујућег материјала класе 3 са флуоросцентним својствима морају 
бити од материјала класе 3.</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15.</w:t>
      </w:r>
    </w:p>
    <w:p>
      <w:pPr>
        <w:spacing w:before="0" w:line="210" w:lineRule="atLeast"/>
        <w:ind w:left="0" w:right="0"/>
      </w:pPr>
      <w:r>
        <w:rPr>
          <w:rFonts w:ascii="Verdana" w:hAnsi="Verdana" w:eastAsia="Verdana" w:cs="Verdana"/>
          <w:b/>
          <w:sz w:val="22"/>
        </w:rPr>
        <w:t xml:space="preserve">Саобраћајни знакови израђени са лицем знака од 
ретрорефлектујућих материјала постављају се на путу под углом од 3º до 5º у 
односу на уздужну осу пута ‒ хоризонтална раван, односно постављају се изнад 
пута под углом од 3º у односу на уздужну осу пута ‒ вертикална раван, да би се 
избегао ефекат заслепљивања.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Начин постављања ретрорефлектујућих саобраћајних знакова у односу на уздужну осу пута дат је у Прилогу 3 који је одштампан уз овај правилник и чини његов саставни део.</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Члан 16.</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Саобраћајни знак према стандарду SRPS EN 12899, са 
аспекта механичке отпорности, испуњава најмање: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фактор сигурности за оптерећење класе (PAF1);</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притисак услед дејства ветра класе (WL5);</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динамички притисак услед снега класе (DSL1);</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4) највећу привремену дефлексију класе (TDB4).</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Саобраћајни знак са сопственим извором светлости 
према срандарду SRPS EN 12899, са аспекта механичке отпорности и параметара 
квалитета знака, мора да испуњава најмање: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отпорност на воду и прашину – класа IP65;</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средња сјајност – најмањe класе L3 на државним 
путевима I реда, а на oсталим путевима најмање класе L2;</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равномерност сјајности – класа U2.</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i/>
          <w:sz w:val="22"/>
        </w:rPr>
        <w:t xml:space="preserve">1.1. Знакови опасности</w:t>
      </w:r>
    </w:p>
    <w:p>
      <w:pPr>
        <w:spacing w:before="0" w:line="210" w:lineRule="atLeast"/>
        <w:ind w:left="0" w:right="0"/>
        <w:jc w:val="center"/>
      </w:pPr>
      <w:r>
        <w:rPr>
          <w:rFonts w:ascii="Verdana" w:hAnsi="Verdana" w:eastAsia="Verdana" w:cs="Verdana"/>
          <w:sz w:val="22"/>
        </w:rPr>
        <w:t xml:space="preserve">Члан 17.</w:t>
      </w:r>
    </w:p>
    <w:p>
      <w:pPr>
        <w:spacing w:before="0" w:line="210" w:lineRule="atLeast"/>
        <w:ind w:left="0" w:right="0"/>
      </w:pPr>
      <w:r>
        <w:rPr>
          <w:rFonts w:ascii="Verdana" w:hAnsi="Verdana" w:eastAsia="Verdana" w:cs="Verdana"/>
          <w:sz w:val="22"/>
        </w:rPr>
        <w:t xml:space="preserve">Знакови опасности служе да се учесници у саобраћају упозоре на опасност која им прети на одређеном месту, односно делу пута и да се обавесте о природи те опасности.</w:t>
      </w:r>
    </w:p>
    <w:p>
      <w:pPr>
        <w:spacing w:before="0" w:line="210" w:lineRule="atLeast"/>
        <w:ind w:left="0" w:right="0"/>
        <w:jc w:val="center"/>
      </w:pPr>
      <w:r>
        <w:rPr>
          <w:rFonts w:ascii="Verdana" w:hAnsi="Verdana" w:eastAsia="Verdana" w:cs="Verdana"/>
          <w:sz w:val="22"/>
        </w:rPr>
        <w:t xml:space="preserve">Члан 18.</w:t>
      </w:r>
    </w:p>
    <w:p>
      <w:pPr>
        <w:spacing w:before="0" w:line="210" w:lineRule="atLeast"/>
        <w:ind w:left="0" w:right="0"/>
      </w:pPr>
      <w:r>
        <w:rPr>
          <w:rFonts w:ascii="Verdana" w:hAnsi="Verdana" w:eastAsia="Verdana" w:cs="Verdana"/>
          <w:sz w:val="22"/>
        </w:rPr>
        <w:t xml:space="preserve">Знакови опасности су:</w:t>
      </w:r>
    </w:p>
    <w:p>
      <w:pPr>
        <w:spacing w:before="0" w:line="210" w:lineRule="atLeast"/>
        <w:ind w:left="0" w:right="0"/>
      </w:pPr>
      <w:r>
        <w:rPr>
          <w:rFonts w:ascii="Verdana" w:hAnsi="Verdana" w:eastAsia="Verdana" w:cs="Verdana"/>
          <w:sz w:val="22"/>
        </w:rPr>
        <w:t xml:space="preserve">1) знак „кривина налево” (I-1) и знак „кривина надесно” (I-1.1), oзначавају приближавање (наилазак) опасној кривини налево, односно надесно;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7432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b171d8fdec654146" cstate="print">
                      <a:extLst>
                        <a:ext uri="{28A0092B-C50C-407E-A947-70E740481C1C}"/>
                      </a:extLst>
                    </a:blip>
                    <a:stretch>
                      <a:fillRect/>
                    </a:stretch>
                  </pic:blipFill>
                  <pic:spPr>
                    <a:xfrm>
                      <a:off x="0" y="0"/>
                      <a:ext cx="27432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 знак „двострука кривина или више од две узастопне кривине од којих је прва налево” (I-2) и знак „двострука кривина или више од две узастопне кривине од којих је прва надесно” (I-2.1) означава приближавање делу пута са више узастопних кривина, од којих је прва налево, односно надесно;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7432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2e0e4fbb03144767" cstate="print">
                      <a:extLst>
                        <a:ext uri="{28A0092B-C50C-407E-A947-70E740481C1C}"/>
                      </a:extLst>
                    </a:blip>
                    <a:stretch>
                      <a:fillRect/>
                    </a:stretch>
                  </pic:blipFill>
                  <pic:spPr>
                    <a:xfrm>
                      <a:off x="0" y="0"/>
                      <a:ext cx="27432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 знак „опасан успон” (I-3) и знак „опасна низбрдица” (I-4), означавају приближавање опасном успону, односно опасној низбрдици;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743200" cy="143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0db8e89ef424714" cstate="print">
                      <a:extLst>
                        <a:ext uri="{28A0092B-C50C-407E-A947-70E740481C1C}"/>
                      </a:extLst>
                    </a:blip>
                    <a:stretch>
                      <a:fillRect/>
                    </a:stretch>
                  </pic:blipFill>
                  <pic:spPr>
                    <a:xfrm>
                      <a:off x="0" y="0"/>
                      <a:ext cx="2743200" cy="1435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Проценат на знаку одговара проценту успона, односно проценту низбрдице на путу.</w:t>
      </w:r>
    </w:p>
    <w:p>
      <w:pPr>
        <w:spacing w:before="0" w:line="210" w:lineRule="atLeast"/>
        <w:ind w:left="0" w:right="0"/>
      </w:pPr>
      <w:r>
        <w:rPr>
          <w:rFonts w:ascii="Verdana" w:hAnsi="Verdana" w:eastAsia="Verdana" w:cs="Verdana"/>
          <w:sz w:val="22"/>
        </w:rPr>
        <w:t xml:space="preserve">4) знак „сужење пута” (I-5), знак „сужење пута са десне стране” (I-5.1) и знак „сужење пута са леве стране” (I-5.2), означавају приближавање делу пута на коме сужење коловоза може да представља опасност;</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9497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8596c8051b3b4f7d" cstate="print">
                      <a:extLst>
                        <a:ext uri="{28A0092B-C50C-407E-A947-70E740481C1C}"/>
                      </a:extLst>
                    </a:blip>
                    <a:stretch>
                      <a:fillRect/>
                    </a:stretch>
                  </pic:blipFill>
                  <pic:spPr>
                    <a:xfrm>
                      <a:off x="0" y="0"/>
                      <a:ext cx="39497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5) знак „покретни мост” (I-6), означава близину места на коме се на путу налази покретни мост;</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192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9c5fff239544715" cstate="print">
                      <a:extLst>
                        <a:ext uri="{28A0092B-C50C-407E-A947-70E740481C1C}"/>
                      </a:extLst>
                    </a:blip>
                    <a:stretch>
                      <a:fillRect/>
                    </a:stretch>
                  </pic:blipFill>
                  <pic:spPr>
                    <a:xfrm>
                      <a:off x="0" y="0"/>
                      <a:ext cx="12192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 знак „близина обале” (I-7), означава наилазак на део пута који води до обале, односно пружа се у близини обале;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192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a85deacf1ddb459d" cstate="print">
                      <a:extLst>
                        <a:ext uri="{28A0092B-C50C-407E-A947-70E740481C1C}"/>
                      </a:extLst>
                    </a:blip>
                    <a:stretch>
                      <a:fillRect/>
                    </a:stretch>
                  </pic:blipFill>
                  <pic:spPr>
                    <a:xfrm>
                      <a:off x="0" y="0"/>
                      <a:ext cx="12192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 знак „нераван коловоз” означава наилазак на део пута на коме је коловоз нераван због постојања опасних избочина и улегнућа (I-8), због опасног улегнућа (I-9) или због опасне избочине на коловозу (I-10);</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1529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1e44191b75af447d" cstate="print">
                      <a:extLst>
                        <a:ext uri="{28A0092B-C50C-407E-A947-70E740481C1C}"/>
                      </a:extLst>
                    </a:blip>
                    <a:stretch>
                      <a:fillRect/>
                    </a:stretch>
                  </pic:blipFill>
                  <pic:spPr>
                    <a:xfrm>
                      <a:off x="0" y="0"/>
                      <a:ext cx="41529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8) знак „клизав коловоз” (I-11), означава наилазак на део пута на коме је могућа појава клизавог коловоза;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192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f5c0e547d81040d6" cstate="print">
                      <a:extLst>
                        <a:ext uri="{28A0092B-C50C-407E-A947-70E740481C1C}"/>
                      </a:extLst>
                    </a:blip>
                    <a:stretch>
                      <a:fillRect/>
                    </a:stretch>
                  </pic:blipFill>
                  <pic:spPr>
                    <a:xfrm>
                      <a:off x="0" y="0"/>
                      <a:ext cx="12192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9) знак „камење пршти” (I-12), означава наилазак на део пута на коме је могућа појава прштања камења;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06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7d546883d03e4930" cstate="print">
                      <a:extLst>
                        <a:ext uri="{28A0092B-C50C-407E-A947-70E740481C1C}"/>
                      </a:extLst>
                    </a:blip>
                    <a:stretch>
                      <a:fillRect/>
                    </a:stretch>
                  </pic:blipFill>
                  <pic:spPr>
                    <a:xfrm>
                      <a:off x="0" y="0"/>
                      <a:ext cx="12065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10) знак „одрон камења” означава наилазак на део пута на којем постоји опасност од одрона камења и присуства камења са десне стране пута (I-13), односно са леве стране пута (I-13.1);</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730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8ef54ddbedca435e" cstate="print">
                      <a:extLst>
                        <a:ext uri="{28A0092B-C50C-407E-A947-70E740481C1C}"/>
                      </a:extLst>
                    </a:blip>
                    <a:stretch>
                      <a:fillRect/>
                    </a:stretch>
                  </pic:blipFill>
                  <pic:spPr>
                    <a:xfrm>
                      <a:off x="0" y="0"/>
                      <a:ext cx="27305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11) знак „наилазак на пешачки прелаз” (I-14), означава наилазак на место на путу на коме је обележен пешачки прелаз;</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192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dbace05298c349aa" cstate="print">
                      <a:extLst>
                        <a:ext uri="{28A0092B-C50C-407E-A947-70E740481C1C}"/>
                      </a:extLst>
                    </a:blip>
                    <a:stretch>
                      <a:fillRect/>
                    </a:stretch>
                  </pic:blipFill>
                  <pic:spPr>
                    <a:xfrm>
                      <a:off x="0" y="0"/>
                      <a:ext cx="12192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12) знак „деца на путу” (I-15), означава наилазак на део пута на коме се често крећу деца (близина школе, обданишта, игралишта и сл.);</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06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5c4e743ec65c496d" cstate="print">
                      <a:extLst>
                        <a:ext uri="{28A0092B-C50C-407E-A947-70E740481C1C}"/>
                      </a:extLst>
                    </a:blip>
                    <a:stretch>
                      <a:fillRect/>
                    </a:stretch>
                  </pic:blipFill>
                  <pic:spPr>
                    <a:xfrm>
                      <a:off x="0" y="0"/>
                      <a:ext cx="1206500" cy="13462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13) знак „бициклисти и возачи лаких електричних 
возила на путу” (I-16), означава наилазак на део пута на коме се бициклисти и 
возачи лаких електричних возила често крећу, односно прелазе пут;</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065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43a9e09524d04152" cstate="print">
                      <a:extLst>
                        <a:ext uri="{28A0092B-C50C-407E-A947-70E740481C1C}"/>
                      </a:extLst>
                    </a:blip>
                    <a:stretch>
                      <a:fillRect/>
                    </a:stretch>
                  </pic:blipFill>
                  <pic:spPr>
                    <a:xfrm>
                      <a:off x="0" y="0"/>
                      <a:ext cx="12065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14) знак „животиње на путу” (I-17), означава наилазак на део пута на коме домаће животиње под надзором прелазе преко пута, односно се крећу дуж пута;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065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a102b5b145674946" cstate="print">
                      <a:extLst>
                        <a:ext uri="{28A0092B-C50C-407E-A947-70E740481C1C}"/>
                      </a:extLst>
                    </a:blip>
                    <a:stretch>
                      <a:fillRect/>
                    </a:stretch>
                  </pic:blipFill>
                  <pic:spPr>
                    <a:xfrm>
                      <a:off x="0" y="0"/>
                      <a:ext cx="12065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15) знак „дивљач на путу” (I-18), означава наилазак на део пута на коме постоји опасност због преласка дивљачи;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065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6cb6be95f5a44dd6" cstate="print">
                      <a:extLst>
                        <a:ext uri="{28A0092B-C50C-407E-A947-70E740481C1C}"/>
                      </a:extLst>
                    </a:blip>
                    <a:stretch>
                      <a:fillRect/>
                    </a:stretch>
                  </pic:blipFill>
                  <pic:spPr>
                    <a:xfrm>
                      <a:off x="0" y="0"/>
                      <a:ext cx="12065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16) знак „радови на путу” (I-19), означава наилазак на део пута на коме се изводе радови на путу;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06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05f63f183ab64aa4" cstate="print">
                      <a:extLst>
                        <a:ext uri="{28A0092B-C50C-407E-A947-70E740481C1C}"/>
                      </a:extLst>
                    </a:blip>
                    <a:stretch>
                      <a:fillRect/>
                    </a:stretch>
                  </pic:blipFill>
                  <pic:spPr>
                    <a:xfrm>
                      <a:off x="0" y="0"/>
                      <a:ext cx="12065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17) знак „наилазак на семафор” (I-20) и (I-20.1), означава наилазак на место на путу на коме је саобраћај регулисан семафорима;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7178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b2a9387c39c04fbe" cstate="print">
                      <a:extLst>
                        <a:ext uri="{28A0092B-C50C-407E-A947-70E740481C1C}"/>
                      </a:extLst>
                    </a:blip>
                    <a:stretch>
                      <a:fillRect/>
                    </a:stretch>
                  </pic:blipFill>
                  <pic:spPr>
                    <a:xfrm>
                      <a:off x="0" y="0"/>
                      <a:ext cx="27178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18) знак „авионска писта” (I-21), означава наилазак на део пута у близини авионске писте преко кога авиони прелећу, у ниском лету, приликом слетања, односно полетања;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06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8602f72a77884763" cstate="print">
                      <a:extLst>
                        <a:ext uri="{28A0092B-C50C-407E-A947-70E740481C1C}"/>
                      </a:extLst>
                    </a:blip>
                    <a:stretch>
                      <a:fillRect/>
                    </a:stretch>
                  </pic:blipFill>
                  <pic:spPr>
                    <a:xfrm>
                      <a:off x="0" y="0"/>
                      <a:ext cx="1206500" cy="1333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19) знак „бочни ветар” (I-22), означава наилазак на део пута на коме је учестала појава јаког бочног ветра;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319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b74b7398bc2f4a20" cstate="print">
                      <a:extLst>
                        <a:ext uri="{28A0092B-C50C-407E-A947-70E740481C1C}"/>
                      </a:extLst>
                    </a:blip>
                    <a:stretch>
                      <a:fillRect/>
                    </a:stretch>
                  </pic:blipFill>
                  <pic:spPr>
                    <a:xfrm>
                      <a:off x="0" y="0"/>
                      <a:ext cx="12319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Симбол на наведеном знаку одговара смеру ветра.</w:t>
      </w:r>
    </w:p>
    <w:p>
      <w:pPr>
        <w:spacing w:before="0" w:line="210" w:lineRule="atLeast"/>
        <w:ind w:left="0" w:right="0"/>
      </w:pPr>
      <w:r>
        <w:rPr>
          <w:rFonts w:ascii="Verdana" w:hAnsi="Verdana" w:eastAsia="Verdana" w:cs="Verdana"/>
          <w:sz w:val="22"/>
        </w:rPr>
        <w:t xml:space="preserve">20) знак „двосмеран саобраћај” (I-23), означава место на путу од кога почиње двосмеран саобраћај;</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192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8cb808ca04054160" cstate="print">
                      <a:extLst>
                        <a:ext uri="{28A0092B-C50C-407E-A947-70E740481C1C}"/>
                      </a:extLst>
                    </a:blip>
                    <a:stretch>
                      <a:fillRect/>
                    </a:stretch>
                  </pic:blipFill>
                  <pic:spPr>
                    <a:xfrm>
                      <a:off x="0" y="0"/>
                      <a:ext cx="12192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21) знак „тунел” (I-24), означава наилазак на тунел;</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430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3d91c7c3bf544c41" cstate="print">
                      <a:extLst>
                        <a:ext uri="{28A0092B-C50C-407E-A947-70E740481C1C}"/>
                      </a:extLst>
                    </a:blip>
                    <a:stretch>
                      <a:fillRect/>
                    </a:stretch>
                  </pic:blipFill>
                  <pic:spPr>
                    <a:xfrm>
                      <a:off x="0" y="0"/>
                      <a:ext cx="11430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22) знак „опасност на путу” (I-25), означава наилазак на део пута или место на путу на коме учесницима у саобраћају прети опасност за коју овим правилником није предвиђен посебан знак;</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065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faf5e40b41b5477f" cstate="print">
                      <a:extLst>
                        <a:ext uri="{28A0092B-C50C-407E-A947-70E740481C1C}"/>
                      </a:extLst>
                    </a:blip>
                    <a:stretch>
                      <a:fillRect/>
                    </a:stretch>
                  </pic:blipFill>
                  <pic:spPr>
                    <a:xfrm>
                      <a:off x="0" y="0"/>
                      <a:ext cx="12065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23) знак „укрштање путева исте важности” (I-26), означава близину раскрснице путева од којих ниједан пут није пут са првенством пролаза;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06500" cy="130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19489c69d5f14574" cstate="print">
                      <a:extLst>
                        <a:ext uri="{28A0092B-C50C-407E-A947-70E740481C1C}"/>
                      </a:extLst>
                    </a:blip>
                    <a:stretch>
                      <a:fillRect/>
                    </a:stretch>
                  </pic:blipFill>
                  <pic:spPr>
                    <a:xfrm>
                      <a:off x="0" y="0"/>
                      <a:ext cx="1206500" cy="13081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24) знак „укрштање са споредним путем под правим 
углом” (I-27), знак „спајање са једним или више споредних путева под правим 
углом” (I-28), знак „спајање споредног пута под оштрим углом са леве стране” 
(I-29), знак „спајање споредног пута под оштрим углом са десне стране” (I-29.1), 
знак „спајање споредног пута под тупим углом са леве стране” (I-29.2) и знак 
„спајање споредног пута под тупим углом са десне стране” (I-29.3) означавају 
наилазак на раскрсницу на којој се пут са првенством пролаза укршта, односно 
спаја са споредним путем;</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236976" cy="2042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LOTDAMwzAMcy04mGAYhmEY5lr8BTLtCjR+KclpAAAAAElFTkSuQmCC"/>
                    <pic:cNvPicPr/>
                  </pic:nvPicPr>
                  <pic:blipFill>
                    <a:blip xmlns:r="http://schemas.openxmlformats.org/officeDocument/2006/relationships" r:embed="R5f0d54f8d74e4c39" cstate="print">
                      <a:extLst>
                        <a:ext uri="{28A0092B-C50C-407E-A947-70E740481C1C}"/>
                      </a:extLst>
                    </a:blip>
                    <a:stretch>
                      <a:fillRect/>
                    </a:stretch>
                  </pic:blipFill>
                  <pic:spPr>
                    <a:xfrm>
                      <a:off x="0" y="0"/>
                      <a:ext cx="3236976" cy="204216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Симболи на наведеним знаковима из ове тачке 
одговарају ситуацијама на путу.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25) знак „раскрсница са кружним током саобраћаја” (I-30), означава наилазак на раскрсницу на којој се саобраћај одвија у кружном току;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93800" cy="132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d093f90195814953" cstate="print">
                      <a:extLst>
                        <a:ext uri="{28A0092B-C50C-407E-A947-70E740481C1C}"/>
                      </a:extLst>
                    </a:blip>
                    <a:stretch>
                      <a:fillRect/>
                    </a:stretch>
                  </pic:blipFill>
                  <pic:spPr>
                    <a:xfrm>
                      <a:off x="0" y="0"/>
                      <a:ext cx="1193800" cy="1320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26) знак „укрштање пута и трамвајске пруге” (I-31), означава наилазак на место на коме се пут укршта са трамвајском пругом у нивоу;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938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07ca98e5d3e94602" cstate="print">
                      <a:extLst>
                        <a:ext uri="{28A0092B-C50C-407E-A947-70E740481C1C}"/>
                      </a:extLst>
                    </a:blip>
                    <a:stretch>
                      <a:fillRect/>
                    </a:stretch>
                  </pic:blipFill>
                  <pic:spPr>
                    <a:xfrm>
                      <a:off x="0" y="0"/>
                      <a:ext cx="11938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27) знак „укрштање пута са железничком пругом са браницима или полубраницима” (I-32), означава наилазак на место укрштања пута са железничком пругом у нивоу, обезбеђено браницима или полубраницима;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938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dfede41225c443c5" cstate="print">
                      <a:extLst>
                        <a:ext uri="{28A0092B-C50C-407E-A947-70E740481C1C}"/>
                      </a:extLst>
                    </a:blip>
                    <a:stretch>
                      <a:fillRect/>
                    </a:stretch>
                  </pic:blipFill>
                  <pic:spPr>
                    <a:xfrm>
                      <a:off x="0" y="0"/>
                      <a:ext cx="11938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28) знак „укрштање пута са железничком пругом без браника или полубраника” (I-33), означава наилазак на место укрштања пута са железничком пругом у нивоу, који није обезбеђен браницима или полубраницима;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95400" cy="142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3c4fa3d38bc4c72" cstate="print">
                      <a:extLst>
                        <a:ext uri="{28A0092B-C50C-407E-A947-70E740481C1C}"/>
                      </a:extLst>
                    </a:blip>
                    <a:stretch>
                      <a:fillRect/>
                    </a:stretch>
                  </pic:blipFill>
                  <pic:spPr>
                    <a:xfrm>
                      <a:off x="0" y="0"/>
                      <a:ext cx="1295400" cy="1422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29) знак „Андрејин крст”, означава наилазак на укрштање пута и железничке пруге у нивоу са једним колосеком (I-34), односно са два или више колосека (I-34.1);</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619500" cy="151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65fa8acc8e8446a4" cstate="print">
                      <a:extLst>
                        <a:ext uri="{28A0092B-C50C-407E-A947-70E740481C1C}"/>
                      </a:extLst>
                    </a:blip>
                    <a:stretch>
                      <a:fillRect/>
                    </a:stretch>
                  </pic:blipFill>
                  <pic:spPr>
                    <a:xfrm>
                      <a:off x="0" y="0"/>
                      <a:ext cx="3619500" cy="1511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30) знак „приближавање месту укрштања пута и железничке пруге” (I-35), означава удаљеност до места укрштаја пута и железничке пруге у нивоу;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625600" cy="195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9a3b379ffc994bc5" cstate="print">
                      <a:extLst>
                        <a:ext uri="{28A0092B-C50C-407E-A947-70E740481C1C}"/>
                      </a:extLst>
                    </a:blip>
                    <a:stretch>
                      <a:fillRect/>
                    </a:stretch>
                  </pic:blipFill>
                  <pic:spPr>
                    <a:xfrm>
                      <a:off x="0" y="0"/>
                      <a:ext cx="1625600" cy="19558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31) знак „пешаци на путу” (I-36), односно знак 
„старије особе на путу” (I-36.1), означава наилазак на део пута којим се пешаци, 
односно старије особе често крећу;</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612c15e4c39648b4"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32) знак „опасна банкина” (I-37), означава наилазак на део пута на коме је уз коловоз опасна банкина;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700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7959b63851504876" cstate="print">
                      <a:extLst>
                        <a:ext uri="{28A0092B-C50C-407E-A947-70E740481C1C}"/>
                      </a:extLst>
                    </a:blip>
                    <a:stretch>
                      <a:fillRect/>
                    </a:stretch>
                  </pic:blipFill>
                  <pic:spPr>
                    <a:xfrm>
                      <a:off x="0" y="0"/>
                      <a:ext cx="12700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Симбол на знаку одговара одговарајућој страни пута.</w:t>
      </w:r>
    </w:p>
    <w:p>
      <w:pPr>
        <w:spacing w:before="0" w:line="210" w:lineRule="atLeast"/>
        <w:ind w:left="0" w:right="0"/>
      </w:pPr>
      <w:r>
        <w:rPr>
          <w:rFonts w:ascii="Verdana" w:hAnsi="Verdana" w:eastAsia="Verdana" w:cs="Verdana"/>
          <w:sz w:val="22"/>
        </w:rPr>
        <w:t xml:space="preserve">33) знак „застој саобраћаја” (I-38), означава наилазак на део пута на коме постоји опасност од стварања колоне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3208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4a00eb65f7794928" cstate="print">
                      <a:extLst>
                        <a:ext uri="{28A0092B-C50C-407E-A947-70E740481C1C}"/>
                      </a:extLst>
                    </a:blip>
                    <a:stretch>
                      <a:fillRect/>
                    </a:stretch>
                  </pic:blipFill>
                  <pic:spPr>
                    <a:xfrm>
                      <a:off x="0" y="0"/>
                      <a:ext cx="1320800" cy="1447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Знакови опасности – опште карактеристике</w:t>
      </w:r>
    </w:p>
    <w:p>
      <w:pPr>
        <w:spacing w:before="0" w:line="210" w:lineRule="atLeast"/>
        <w:ind w:left="0" w:right="0"/>
        <w:jc w:val="center"/>
      </w:pPr>
      <w:r>
        <w:rPr>
          <w:rFonts w:ascii="Verdana" w:hAnsi="Verdana" w:eastAsia="Verdana" w:cs="Verdana"/>
          <w:sz w:val="22"/>
        </w:rPr>
        <w:t xml:space="preserve">Члан 19.</w:t>
      </w:r>
    </w:p>
    <w:p>
      <w:pPr>
        <w:spacing w:before="0" w:line="210" w:lineRule="atLeast"/>
        <w:ind w:left="0" w:right="0"/>
      </w:pPr>
      <w:r>
        <w:rPr>
          <w:rFonts w:ascii="Verdana" w:hAnsi="Verdana" w:eastAsia="Verdana" w:cs="Verdana"/>
          <w:sz w:val="22"/>
        </w:rPr>
        <w:t xml:space="preserve">Знакови опасности имају облик једнакостраничног троугла чија се доња страна налази у хоризонталном положају са врхом окренутим навише.</w:t>
      </w:r>
    </w:p>
    <w:p>
      <w:pPr>
        <w:spacing w:before="0" w:line="210" w:lineRule="atLeast"/>
        <w:ind w:left="0" w:right="0"/>
      </w:pPr>
      <w:r>
        <w:rPr>
          <w:rFonts w:ascii="Verdana" w:hAnsi="Verdana" w:eastAsia="Verdana" w:cs="Verdana"/>
          <w:sz w:val="22"/>
        </w:rPr>
        <w:t xml:space="preserve">Изузетно од става 1. овог члана одступају знакови I-34, I-34.1 и I-35 који имају правоугаони облик.</w:t>
      </w:r>
    </w:p>
    <w:p>
      <w:pPr>
        <w:spacing w:before="0" w:line="210" w:lineRule="atLeast"/>
        <w:ind w:left="0" w:right="0"/>
        <w:jc w:val="center"/>
      </w:pPr>
      <w:r>
        <w:rPr>
          <w:rFonts w:ascii="Verdana" w:hAnsi="Verdana" w:eastAsia="Verdana" w:cs="Verdana"/>
          <w:sz w:val="22"/>
        </w:rPr>
        <w:t xml:space="preserve">Члан 20.</w:t>
      </w:r>
    </w:p>
    <w:p>
      <w:pPr>
        <w:spacing w:before="0" w:line="210" w:lineRule="atLeast"/>
        <w:ind w:left="0" w:right="0"/>
      </w:pPr>
      <w:r>
        <w:rPr>
          <w:rFonts w:ascii="Verdana" w:hAnsi="Verdana" w:eastAsia="Verdana" w:cs="Verdana"/>
          <w:sz w:val="22"/>
        </w:rPr>
        <w:t xml:space="preserve">Основа знакова опасности је беле боје, а оквир троугла је црвене боје. Симболи на знаковима опасности су црне боје.</w:t>
      </w:r>
    </w:p>
    <w:p>
      <w:pPr>
        <w:spacing w:before="0" w:line="210" w:lineRule="atLeast"/>
        <w:ind w:left="0" w:right="0"/>
      </w:pPr>
      <w:r>
        <w:rPr>
          <w:rFonts w:ascii="Verdana" w:hAnsi="Verdana" w:eastAsia="Verdana" w:cs="Verdana"/>
          <w:sz w:val="22"/>
        </w:rPr>
        <w:t xml:space="preserve">Изузетно од става 1. овог члана:</w:t>
      </w:r>
    </w:p>
    <w:p>
      <w:pPr>
        <w:spacing w:before="0" w:line="210" w:lineRule="atLeast"/>
        <w:ind w:left="0" w:right="0"/>
      </w:pPr>
      <w:r>
        <w:rPr>
          <w:rFonts w:ascii="Verdana" w:hAnsi="Verdana" w:eastAsia="Verdana" w:cs="Verdana"/>
          <w:sz w:val="22"/>
        </w:rPr>
        <w:t xml:space="preserve">1) знак I-19 има жуту основу;</w:t>
      </w:r>
    </w:p>
    <w:p>
      <w:pPr>
        <w:spacing w:before="0" w:line="210" w:lineRule="atLeast"/>
        <w:ind w:left="0" w:right="0"/>
      </w:pPr>
      <w:r>
        <w:rPr>
          <w:rFonts w:ascii="Verdana" w:hAnsi="Verdana" w:eastAsia="Verdana" w:cs="Verdana"/>
          <w:sz w:val="22"/>
        </w:rPr>
        <w:t xml:space="preserve">2) знак I-20 и I-20.1, има на симболима исцртано по вертикалној оси црвено светло горе, жуто у средини, зелено доле, а по хоризонталној оси црвено светло лево, жуто у средини и зелено десно;</w:t>
      </w:r>
    </w:p>
    <w:p>
      <w:pPr>
        <w:spacing w:before="0" w:line="210" w:lineRule="atLeast"/>
        <w:ind w:left="0" w:right="0"/>
      </w:pPr>
      <w:r>
        <w:rPr>
          <w:rFonts w:ascii="Verdana" w:hAnsi="Verdana" w:eastAsia="Verdana" w:cs="Verdana"/>
          <w:sz w:val="22"/>
        </w:rPr>
        <w:t xml:space="preserve">3) знак I-34 и I-34.1, има оквир симбола црвене боје;</w:t>
      </w:r>
    </w:p>
    <w:p>
      <w:pPr>
        <w:spacing w:before="0" w:line="210" w:lineRule="atLeast"/>
        <w:ind w:left="0" w:right="0"/>
      </w:pPr>
      <w:r>
        <w:rPr>
          <w:rFonts w:ascii="Verdana" w:hAnsi="Verdana" w:eastAsia="Verdana" w:cs="Verdana"/>
          <w:sz w:val="22"/>
        </w:rPr>
        <w:t xml:space="preserve">4) знак I-35, има косе црте црвене боје;</w:t>
      </w:r>
    </w:p>
    <w:p>
      <w:pPr>
        <w:spacing w:before="0" w:line="210" w:lineRule="atLeast"/>
        <w:ind w:left="0" w:right="0"/>
      </w:pPr>
      <w:r>
        <w:rPr>
          <w:rFonts w:ascii="Verdana" w:hAnsi="Verdana" w:eastAsia="Verdana" w:cs="Verdana"/>
          <w:sz w:val="22"/>
        </w:rPr>
        <w:t xml:space="preserve">5) знак I-38, има на симболима возила исцртана светла црвене боје.</w:t>
      </w:r>
    </w:p>
    <w:p>
      <w:pPr>
        <w:spacing w:before="0" w:line="210" w:lineRule="atLeast"/>
        <w:ind w:left="0" w:right="0"/>
        <w:jc w:val="center"/>
      </w:pPr>
      <w:r>
        <w:rPr>
          <w:rFonts w:ascii="Verdana" w:hAnsi="Verdana" w:eastAsia="Verdana" w:cs="Verdana"/>
          <w:sz w:val="22"/>
        </w:rPr>
        <w:t xml:space="preserve">Члан 21.</w:t>
      </w:r>
    </w:p>
    <w:p>
      <w:pPr>
        <w:spacing w:before="0" w:line="210" w:lineRule="atLeast"/>
        <w:ind w:left="0" w:right="0"/>
      </w:pPr>
      <w:r>
        <w:rPr>
          <w:rFonts w:ascii="Verdana" w:hAnsi="Verdana" w:eastAsia="Verdana" w:cs="Verdana"/>
          <w:sz w:val="22"/>
        </w:rPr>
        <w:t xml:space="preserve">Дужина стране једнакостраничног троугла знака опасности износи:</w:t>
      </w:r>
    </w:p>
    <w:p>
      <w:pPr>
        <w:spacing w:before="0" w:line="210" w:lineRule="atLeast"/>
        <w:ind w:left="0" w:right="0"/>
      </w:pPr>
      <w:r>
        <w:rPr>
          <w:rFonts w:ascii="Verdana" w:hAnsi="Verdana" w:eastAsia="Verdana" w:cs="Verdana"/>
          <w:sz w:val="22"/>
        </w:rPr>
        <w:t xml:space="preserve">1) 120 cm, на аутопуту и мотопуту;</w:t>
      </w:r>
    </w:p>
    <w:p>
      <w:pPr>
        <w:spacing w:before="0" w:line="210" w:lineRule="atLeast"/>
        <w:ind w:left="0" w:right="0"/>
      </w:pPr>
      <w:r>
        <w:rPr>
          <w:rFonts w:ascii="Verdana" w:hAnsi="Verdana" w:eastAsia="Verdana" w:cs="Verdana"/>
          <w:sz w:val="22"/>
        </w:rPr>
        <w:t xml:space="preserve">2) 90 cm, на осталим државним путевима, општинским путевима и 
</w:t>
      </w:r>
      <w:r>
        <w:rPr>
          <w:rFonts w:ascii="Verdana" w:hAnsi="Verdana" w:eastAsia="Verdana" w:cs="Verdana"/>
          <w:b/>
          <w:sz w:val="22"/>
        </w:rPr>
        <w:t xml:space="preserve">улицама</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before="0" w:line="210" w:lineRule="atLeast"/>
        <w:ind w:left="0" w:right="0"/>
      </w:pPr>
      <w:r>
        <w:rPr>
          <w:rFonts w:ascii="Verdana" w:hAnsi="Verdana" w:eastAsia="Verdana" w:cs="Verdana"/>
          <w:sz w:val="22"/>
        </w:rPr>
        <w:t xml:space="preserve">3) 60 cm, на </w:t>
      </w:r>
      <w:r>
        <w:rPr>
          <w:rFonts w:ascii="Verdana" w:hAnsi="Verdana" w:eastAsia="Verdana" w:cs="Verdana"/>
          <w:b/>
          <w:sz w:val="22"/>
        </w:rPr>
        <w:t xml:space="preserve">општинским путевима и улицама</w:t>
      </w:r>
      <w:r>
        <w:rPr>
          <w:rFonts w:ascii="Verdana" w:hAnsi="Verdana" w:eastAsia="Verdana" w:cs="Verdana"/>
          <w:b/>
          <w:sz w:val="22"/>
          <w:vertAlign w:val="superscript"/>
        </w:rPr>
        <w:t xml:space="preserve">* </w:t>
      </w:r>
      <w:r>
        <w:rPr>
          <w:rFonts w:ascii="Verdana" w:hAnsi="Verdana" w:eastAsia="Verdana" w:cs="Verdana"/>
          <w:sz w:val="22"/>
        </w:rPr>
        <w:t xml:space="preserve"> где постоје просторна ограничења;</w:t>
      </w:r>
    </w:p>
    <w:p>
      <w:pPr>
        <w:spacing w:before="0" w:line="210" w:lineRule="atLeast"/>
        <w:ind w:left="0" w:right="0"/>
      </w:pPr>
      <w:r>
        <w:rPr>
          <w:rFonts w:ascii="Verdana" w:hAnsi="Verdana" w:eastAsia="Verdana" w:cs="Verdana"/>
          <w:sz w:val="22"/>
        </w:rPr>
        <w:t xml:space="preserve">4) 40 cm, ако се употребљавају као уметнути знакови, осим 60 cm када се умећу на знакове који се постављају на аутопуту и мотопуту.</w:t>
      </w:r>
    </w:p>
    <w:p>
      <w:pPr>
        <w:spacing w:before="0" w:line="210" w:lineRule="atLeast"/>
        <w:ind w:left="0" w:right="0"/>
      </w:pPr>
      <w:r>
        <w:rPr>
          <w:rFonts w:ascii="Verdana" w:hAnsi="Verdana" w:eastAsia="Verdana" w:cs="Verdana"/>
          <w:sz w:val="22"/>
        </w:rPr>
        <w:t xml:space="preserve">На путевима из става 1. тачка 2) овог члана могу се, по потреби постављати и знакови опасности чија страна троугла износи 120 cm, а на путевима из става 1. тачка 3) овог члана и знакови опасности чија је дужина стране троугла 90 cm.</w:t>
      </w:r>
    </w:p>
    <w:p>
      <w:pPr>
        <w:spacing w:before="0" w:line="210" w:lineRule="atLeast"/>
        <w:ind w:left="0" w:right="0"/>
      </w:pPr>
      <w:r>
        <w:rPr>
          <w:rFonts w:ascii="Verdana" w:hAnsi="Verdana" w:eastAsia="Verdana" w:cs="Verdana"/>
          <w:sz w:val="22"/>
        </w:rPr>
        <w:t xml:space="preserve">Димензија знака I-34 је: 120 cm x 60 cm, а димензија знака I-34.1 је: 120 cm x 90 cm.</w:t>
      </w:r>
    </w:p>
    <w:p>
      <w:pPr>
        <w:spacing w:before="0" w:line="210" w:lineRule="atLeast"/>
        <w:ind w:left="0" w:right="0"/>
      </w:pPr>
      <w:r>
        <w:rPr>
          <w:rFonts w:ascii="Verdana" w:hAnsi="Verdana" w:eastAsia="Verdana" w:cs="Verdana"/>
          <w:sz w:val="22"/>
        </w:rPr>
        <w:t xml:space="preserve">Димензија знака I-35 је: 30 cm x 100 cm, са косим тракама ширине и међусобног растојања од 8 cm које су под углом од 30° у односу на ужу страну знака.</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Постављање знакова опасности</w:t>
      </w:r>
    </w:p>
    <w:p>
      <w:pPr>
        <w:spacing w:before="0" w:line="210" w:lineRule="atLeast"/>
        <w:ind w:left="0" w:right="0"/>
        <w:jc w:val="center"/>
      </w:pPr>
      <w:r>
        <w:rPr>
          <w:rFonts w:ascii="Verdana" w:hAnsi="Verdana" w:eastAsia="Verdana" w:cs="Verdana"/>
          <w:sz w:val="22"/>
        </w:rPr>
        <w:t xml:space="preserve">Члан 22.</w:t>
      </w:r>
    </w:p>
    <w:p>
      <w:pPr>
        <w:spacing w:before="0" w:line="210" w:lineRule="atLeast"/>
        <w:ind w:left="0" w:right="0"/>
      </w:pPr>
      <w:r>
        <w:rPr>
          <w:rFonts w:ascii="Verdana" w:hAnsi="Verdana" w:eastAsia="Verdana" w:cs="Verdana"/>
          <w:sz w:val="22"/>
        </w:rPr>
        <w:t xml:space="preserve">Знакови опасности се постављају, на удаљености од 150 m до 250 m испред опасног места на путу.</w:t>
      </w:r>
    </w:p>
    <w:p>
      <w:pPr>
        <w:spacing w:before="0" w:line="210" w:lineRule="atLeast"/>
        <w:ind w:left="0" w:right="0"/>
      </w:pPr>
      <w:r>
        <w:rPr>
          <w:rFonts w:ascii="Verdana" w:hAnsi="Verdana" w:eastAsia="Verdana" w:cs="Verdana"/>
          <w:sz w:val="22"/>
        </w:rPr>
        <w:t xml:space="preserve">Изузетно од става 1. овог члана на путу ван насеља, дозвољено је да се знакови опасности постављају на удаљености мањој од 150 m, односно већој од 250 m, са допунском таблом којом се означава удаљеност до опасног места, уз образложење у саобраћајном пројекту.</w:t>
      </w:r>
    </w:p>
    <w:p>
      <w:pPr>
        <w:spacing w:before="0" w:line="210" w:lineRule="atLeast"/>
        <w:ind w:left="0" w:right="0"/>
      </w:pPr>
      <w:r>
        <w:rPr>
          <w:rFonts w:ascii="Verdana" w:hAnsi="Verdana" w:eastAsia="Verdana" w:cs="Verdana"/>
          <w:sz w:val="22"/>
        </w:rPr>
        <w:t xml:space="preserve">Изузетно од става 1. овог члана на путу у насељу, дозвољено је да се знакови опасности поставе и на удаљености мањој од 150 m, уз образложење у саобраћајном пројекту.</w:t>
      </w:r>
    </w:p>
    <w:p>
      <w:pPr>
        <w:spacing w:before="0" w:line="210" w:lineRule="atLeast"/>
        <w:ind w:left="0" w:right="0"/>
        <w:jc w:val="center"/>
      </w:pPr>
      <w:r>
        <w:rPr>
          <w:rFonts w:ascii="Verdana" w:hAnsi="Verdana" w:eastAsia="Verdana" w:cs="Verdana"/>
          <w:sz w:val="22"/>
        </w:rPr>
        <w:t xml:space="preserve">Члан 23.</w:t>
      </w:r>
    </w:p>
    <w:p>
      <w:pPr>
        <w:spacing w:before="0" w:line="210" w:lineRule="atLeast"/>
        <w:ind w:left="0" w:right="0"/>
      </w:pPr>
      <w:r>
        <w:rPr>
          <w:rFonts w:ascii="Verdana" w:hAnsi="Verdana" w:eastAsia="Verdana" w:cs="Verdana"/>
          <w:sz w:val="22"/>
        </w:rPr>
        <w:t xml:space="preserve">Изузетно од члана 22. став 1. овог правилника:</w:t>
      </w:r>
    </w:p>
    <w:p>
      <w:pPr>
        <w:spacing w:before="0" w:line="210" w:lineRule="atLeast"/>
        <w:ind w:left="0" w:right="0"/>
      </w:pPr>
      <w:r>
        <w:rPr>
          <w:rFonts w:ascii="Verdana" w:hAnsi="Verdana" w:eastAsia="Verdana" w:cs="Verdana"/>
          <w:sz w:val="22"/>
        </w:rPr>
        <w:t xml:space="preserve">1) знак I-19 поставља се на месту одакле почиње зона радова на путу и дозвољено је да се понови у зони радова;</w:t>
      </w:r>
    </w:p>
    <w:p>
      <w:pPr>
        <w:spacing w:before="0" w:line="210" w:lineRule="atLeast"/>
        <w:ind w:left="0" w:right="0"/>
      </w:pPr>
      <w:r>
        <w:rPr>
          <w:rFonts w:ascii="Verdana" w:hAnsi="Verdana" w:eastAsia="Verdana" w:cs="Verdana"/>
          <w:sz w:val="22"/>
        </w:rPr>
        <w:t xml:space="preserve">2) знак I-23 поставља се на месту на путу одакле почиње двосмеран саобраћај;</w:t>
      </w:r>
    </w:p>
    <w:p>
      <w:pPr>
        <w:spacing w:before="0" w:line="210" w:lineRule="atLeast"/>
        <w:ind w:left="0" w:right="0"/>
      </w:pPr>
      <w:r>
        <w:rPr>
          <w:rFonts w:ascii="Verdana" w:hAnsi="Verdana" w:eastAsia="Verdana" w:cs="Verdana"/>
          <w:sz w:val="22"/>
        </w:rPr>
        <w:t xml:space="preserve">3) знак I-26 поставља се на путевима ван насеља на месту укрштања путева исте важности;</w:t>
      </w:r>
    </w:p>
    <w:p>
      <w:pPr>
        <w:spacing w:before="0" w:line="210" w:lineRule="atLeast"/>
        <w:ind w:left="0" w:right="0"/>
      </w:pPr>
      <w:r>
        <w:rPr>
          <w:rFonts w:ascii="Verdana" w:hAnsi="Verdana" w:eastAsia="Verdana" w:cs="Verdana"/>
          <w:sz w:val="22"/>
        </w:rPr>
        <w:t xml:space="preserve">4) знакови I-27, I-28</w:t>
      </w:r>
      <w:r>
        <w:rPr>
          <w:rFonts w:ascii="Verdana" w:hAnsi="Verdana" w:eastAsia="Verdana" w:cs="Verdana"/>
          <w:b/>
          <w:sz w:val="22"/>
          <w:vertAlign w:val="superscript"/>
        </w:rPr>
        <w:t xml:space="preserve">* </w:t>
      </w:r>
      <w:r>
        <w:rPr>
          <w:rFonts w:ascii="Verdana" w:hAnsi="Verdana" w:eastAsia="Verdana" w:cs="Verdana"/>
          <w:sz w:val="22"/>
        </w:rPr>
        <w:t xml:space="preserve">, I-29, I-29.1, I-29.2 и I-29.3 постављају се само ако је на споредном путу који се укршта са путем с првенством пролаза, постављен знак II-1, односно знак II-2;</w:t>
      </w:r>
    </w:p>
    <w:p>
      <w:pPr>
        <w:spacing w:before="0" w:line="210" w:lineRule="atLeast"/>
        <w:ind w:left="0" w:right="0"/>
      </w:pPr>
      <w:r>
        <w:rPr>
          <w:rFonts w:ascii="Verdana" w:hAnsi="Verdana" w:eastAsia="Verdana" w:cs="Verdana"/>
          <w:sz w:val="22"/>
        </w:rPr>
        <w:t xml:space="preserve">5) знакови I-34, I-34.1 постављају се на укрштајима пута и железничке пруге, на одстојању од 5 m од најближе железничке шине, а ако околности то захтевају не мањем од 3 m, односно не већем од 10 m;</w:t>
      </w:r>
    </w:p>
    <w:p>
      <w:pPr>
        <w:spacing w:before="0" w:line="210" w:lineRule="atLeast"/>
        <w:ind w:left="0" w:right="0"/>
      </w:pPr>
      <w:r>
        <w:rPr>
          <w:rFonts w:ascii="Verdana" w:hAnsi="Verdana" w:eastAsia="Verdana" w:cs="Verdana"/>
          <w:sz w:val="22"/>
        </w:rPr>
        <w:t xml:space="preserve">6) знакови I-34, I-34.1 постављају се на заједничком носачу изнад семафора ако је прелаз пута преко железничке пруге у нивоу опремљен истим;</w:t>
      </w:r>
    </w:p>
    <w:p>
      <w:pPr>
        <w:spacing w:before="0" w:line="210" w:lineRule="atLeast"/>
        <w:ind w:left="0" w:right="0"/>
      </w:pPr>
      <w:r>
        <w:rPr>
          <w:rFonts w:ascii="Verdana" w:hAnsi="Verdana" w:eastAsia="Verdana" w:cs="Verdana"/>
          <w:sz w:val="22"/>
        </w:rPr>
        <w:t xml:space="preserve">7) знак I-35 поставља се са три косе траке на 240 m испред места укрштања пута и железничке пруге у нивоу, затим са две косе траке на 160 m, а последњи са једном косом траком на 80 m испред места укрштања пута и железничке пруге у нивоу. Нижа страна косих трака је ближе коловозу. Знак I-32 или I-33 се поставља изнад знака са три косе траке.</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i/>
          <w:sz w:val="22"/>
        </w:rPr>
        <w:t xml:space="preserve">1.2. Знакови изричитих наредби</w:t>
      </w:r>
    </w:p>
    <w:p>
      <w:pPr>
        <w:spacing w:before="0" w:line="210" w:lineRule="atLeast"/>
        <w:ind w:left="0" w:right="0"/>
        <w:jc w:val="center"/>
      </w:pPr>
      <w:r>
        <w:rPr>
          <w:rFonts w:ascii="Verdana" w:hAnsi="Verdana" w:eastAsia="Verdana" w:cs="Verdana"/>
          <w:sz w:val="22"/>
        </w:rPr>
        <w:t xml:space="preserve">Члан 24.</w:t>
      </w:r>
    </w:p>
    <w:p>
      <w:pPr>
        <w:spacing w:before="0" w:line="210" w:lineRule="atLeast"/>
        <w:ind w:left="0" w:right="0"/>
      </w:pPr>
      <w:r>
        <w:rPr>
          <w:rFonts w:ascii="Verdana" w:hAnsi="Verdana" w:eastAsia="Verdana" w:cs="Verdana"/>
          <w:sz w:val="22"/>
        </w:rPr>
        <w:t xml:space="preserve">Знакови изричитих наредби служе да учесницима у саобраћају на путу ставе до знања забране, ограничења и обавезе.</w:t>
      </w:r>
    </w:p>
    <w:p>
      <w:pPr>
        <w:spacing w:before="0" w:line="210" w:lineRule="atLeast"/>
        <w:ind w:left="0" w:right="0"/>
      </w:pPr>
      <w:r>
        <w:rPr>
          <w:rFonts w:ascii="Verdana" w:hAnsi="Verdana" w:eastAsia="Verdana" w:cs="Verdana"/>
          <w:sz w:val="22"/>
        </w:rPr>
        <w:t xml:space="preserve">Знакови изричитих наредби су: знакови којима је прописано првенство пролаза, знакови забране и ограничења и знакови којима су прописане обавезе.</w:t>
      </w:r>
    </w:p>
    <w:p>
      <w:pPr>
        <w:spacing w:before="0" w:line="210" w:lineRule="atLeast"/>
        <w:ind w:left="0" w:right="0"/>
        <w:jc w:val="center"/>
      </w:pPr>
      <w:r>
        <w:rPr>
          <w:rFonts w:ascii="Verdana" w:hAnsi="Verdana" w:eastAsia="Verdana" w:cs="Verdana"/>
          <w:sz w:val="22"/>
        </w:rPr>
        <w:t xml:space="preserve">Члан 25.</w:t>
      </w:r>
    </w:p>
    <w:p>
      <w:pPr>
        <w:spacing w:before="0" w:line="210" w:lineRule="atLeast"/>
        <w:ind w:left="0" w:right="0"/>
      </w:pPr>
      <w:r>
        <w:rPr>
          <w:rFonts w:ascii="Verdana" w:hAnsi="Verdana" w:eastAsia="Verdana" w:cs="Verdana"/>
          <w:sz w:val="22"/>
        </w:rPr>
        <w:t xml:space="preserve">Знакови изричитих наредби којима је прописано првенство пролаза су:</w:t>
      </w:r>
    </w:p>
    <w:p>
      <w:pPr>
        <w:spacing w:before="0" w:line="210" w:lineRule="atLeast"/>
        <w:ind w:left="0" w:right="0"/>
      </w:pPr>
      <w:r>
        <w:rPr>
          <w:rFonts w:ascii="Verdana" w:hAnsi="Verdana" w:eastAsia="Verdana" w:cs="Verdana"/>
          <w:sz w:val="22"/>
        </w:rPr>
        <w:t xml:space="preserve">1) знак „уступање првенства пролаза” (II-1), означава наредбу возачу да мора да уступи првенство пролаза возилима која се крећу путем на који наилази </w:t>
      </w:r>
      <w:r>
        <w:rPr>
          <w:rFonts w:ascii="Verdana" w:hAnsi="Verdana" w:eastAsia="Verdana" w:cs="Verdana"/>
          <w:b/>
          <w:sz w:val="22"/>
        </w:rPr>
        <w:t xml:space="preserve">односно означава наредбу возачу да мора да уступи првенство пролаза шинском возилу које се креће по прузи на коју наилази</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192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9ae7967155124602" cstate="print">
                      <a:extLst>
                        <a:ext uri="{28A0092B-C50C-407E-A947-70E740481C1C}"/>
                      </a:extLst>
                    </a:blip>
                    <a:stretch>
                      <a:fillRect/>
                    </a:stretch>
                  </pic:blipFill>
                  <pic:spPr>
                    <a:xfrm>
                      <a:off x="0" y="0"/>
                      <a:ext cx="12192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 знак „обавезно заустављање” (II-2), означава наредбу возачу да мора да заустави возило и уступи првенство пролаза возилима која се крећу путем на који наилази </w:t>
      </w:r>
      <w:r>
        <w:rPr>
          <w:rFonts w:ascii="Verdana" w:hAnsi="Verdana" w:eastAsia="Verdana" w:cs="Verdana"/>
          <w:b/>
          <w:sz w:val="22"/>
        </w:rPr>
        <w:t xml:space="preserve">односно означава наредбу возачу да мора да заустави возило испред прелаза пута преко пруге и да уступи првенство пролаза шинском возилу које се креће по прузи на коју наилази</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9ca2c2fe2c27452c" cstate="print">
                      <a:extLst>
                        <a:ext uri="{28A0092B-C50C-407E-A947-70E740481C1C}"/>
                      </a:extLst>
                    </a:blip>
                    <a:stretch>
                      <a:fillRect/>
                    </a:stretch>
                  </pic:blipFill>
                  <pic:spPr>
                    <a:xfrm>
                      <a:off x="0" y="0"/>
                      <a:ext cx="10922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Знакови изричитих наредби којима су прописане забране и ограничења су:</w:t>
      </w:r>
    </w:p>
    <w:p>
      <w:pPr>
        <w:spacing w:before="0" w:line="210" w:lineRule="atLeast"/>
        <w:ind w:left="0" w:right="0"/>
      </w:pPr>
      <w:r>
        <w:rPr>
          <w:rFonts w:ascii="Verdana" w:hAnsi="Verdana" w:eastAsia="Verdana" w:cs="Verdana"/>
          <w:sz w:val="22"/>
        </w:rPr>
        <w:t xml:space="preserve">3) знак „забрана саобраћаја за возила у оба смера” (II-3), означава пут, односно део пута на коме је забрањен саобраћај за сва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4c96224f83464a5b" cstate="print">
                      <a:extLst>
                        <a:ext uri="{28A0092B-C50C-407E-A947-70E740481C1C}"/>
                      </a:extLst>
                    </a:blip>
                    <a:stretch>
                      <a:fillRect/>
                    </a:stretch>
                  </pic:blipFill>
                  <pic:spPr>
                    <a:xfrm>
                      <a:off x="0" y="0"/>
                      <a:ext cx="10795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 знак „забрана саобраћаја за возила у једном смеру” (II-4), означава пут, односно део пута на коме је забрањен саобраћај возилима из смера према коме је окренуто лице знака;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1d4d4fc394114e53" cstate="print">
                      <a:extLst>
                        <a:ext uri="{28A0092B-C50C-407E-A947-70E740481C1C}"/>
                      </a:extLst>
                    </a:blip>
                    <a:stretch>
                      <a:fillRect/>
                    </a:stretch>
                  </pic:blipFill>
                  <pic:spPr>
                    <a:xfrm>
                      <a:off x="0" y="0"/>
                      <a:ext cx="10922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5) знак „забрана саобраћаја за моторна возила” (II-5), означава пут, односно део пута на коме је забрањен саобраћај за сва моторна возила, осим за мопеде, мотоцикле без приколице и мотоцикле без бочног седишта;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2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4c41c986f48a48d0" cstate="print">
                      <a:extLst>
                        <a:ext uri="{28A0092B-C50C-407E-A947-70E740481C1C}"/>
                      </a:extLst>
                    </a:blip>
                    <a:stretch>
                      <a:fillRect/>
                    </a:stretch>
                  </pic:blipFill>
                  <pic:spPr>
                    <a:xfrm>
                      <a:off x="0" y="0"/>
                      <a:ext cx="1092200" cy="1320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 знак „забрана саобраћаја за аутобусе” (II-6), означава пут, односно део пута на коме је забрањен саобраћај аутобусима;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a534269a9e9f43fd" cstate="print">
                      <a:extLst>
                        <a:ext uri="{28A0092B-C50C-407E-A947-70E740481C1C}"/>
                      </a:extLst>
                    </a:blip>
                    <a:stretch>
                      <a:fillRect/>
                    </a:stretch>
                  </pic:blipFill>
                  <pic:spPr>
                    <a:xfrm>
                      <a:off x="0" y="0"/>
                      <a:ext cx="10922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 знак „забрана саобраћаја за теретна возила” (II-7), означава пут, односно део пута на коме је забрањен саобраћај за теретна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68026a80691e451b" cstate="print">
                      <a:extLst>
                        <a:ext uri="{28A0092B-C50C-407E-A947-70E740481C1C}"/>
                      </a:extLst>
                    </a:blip>
                    <a:stretch>
                      <a:fillRect/>
                    </a:stretch>
                  </pic:blipFill>
                  <pic:spPr>
                    <a:xfrm>
                      <a:off x="0" y="0"/>
                      <a:ext cx="10922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Ако се уз овај знак дода допунска табла на којој је означена највећа дозвољена маса возила, забрана важи за теретна возила чија највећа дозвољена маса прелази означену масу.</w:t>
      </w:r>
    </w:p>
    <w:p>
      <w:pPr>
        <w:spacing w:before="0" w:line="210" w:lineRule="atLeast"/>
        <w:ind w:left="0" w:right="0"/>
      </w:pPr>
      <w:r>
        <w:rPr>
          <w:rFonts w:ascii="Verdana" w:hAnsi="Verdana" w:eastAsia="Verdana" w:cs="Verdana"/>
          <w:sz w:val="22"/>
        </w:rPr>
        <w:t xml:space="preserve">8) знак „забрана саобраћаја за возила која превозе материје које могу да изазову загађивање воде” (II-8), означава пут, односно део пута на коме је забрањен саобраћај возилима која превозе одређену количину материје која може да изазове загађивање воде;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176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9a5ca77bf5ca43c0" cstate="print">
                      <a:extLst>
                        <a:ext uri="{28A0092B-C50C-407E-A947-70E740481C1C}"/>
                      </a:extLst>
                    </a:blip>
                    <a:stretch>
                      <a:fillRect/>
                    </a:stretch>
                  </pic:blipFill>
                  <pic:spPr>
                    <a:xfrm>
                      <a:off x="0" y="0"/>
                      <a:ext cx="11176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9) знак „забрана саобраћаја возилима која превозе експлозив, односно лако запаљиве материје” (II-9), означава пут или део пута на коме је забрањен саобраћај возилима која превозе експлозив или лако запаљиве материје и знак „забрана саобраћаја возилима која превозе опасне терете” (II-9.1), означава пут или део пута на коме је забрањен саобраћај возилима која превозе опасне терете;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603500" cy="138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76eb4d2f3bca42db" cstate="print">
                      <a:extLst>
                        <a:ext uri="{28A0092B-C50C-407E-A947-70E740481C1C}"/>
                      </a:extLst>
                    </a:blip>
                    <a:stretch>
                      <a:fillRect/>
                    </a:stretch>
                  </pic:blipFill>
                  <pic:spPr>
                    <a:xfrm>
                      <a:off x="0" y="0"/>
                      <a:ext cx="2603500" cy="1384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10) знак „забрана саобраћаја за моторна возила која вуку прикључно возило осим полуприколице или приколице са једном осовином” (II-10), означава пут, односно део пута на коме је забрањен саобраћај за моторна возила која вуку прикључно возило осим полуприколице или приколице са једном осовином и знак „забрана саобраћаја за моторна возила која вуку прикључно возило” (II-10.1), означава пут, односно део пута на коме је забрањен саобраћај за моторна возила која вуку прикључно возило;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590800" cy="132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3ae0b6fb89cc4ec4" cstate="print">
                      <a:extLst>
                        <a:ext uri="{28A0092B-C50C-407E-A947-70E740481C1C}"/>
                      </a:extLst>
                    </a:blip>
                    <a:stretch>
                      <a:fillRect/>
                    </a:stretch>
                  </pic:blipFill>
                  <pic:spPr>
                    <a:xfrm>
                      <a:off x="0" y="0"/>
                      <a:ext cx="2590800" cy="1320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11) знак „забрана саобраћаја за тракторе” (II-11), означава пут, односно део пута на коме је забрањен саобраћај за тракторе;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6d33f88ff418412d" cstate="print">
                      <a:extLst>
                        <a:ext uri="{28A0092B-C50C-407E-A947-70E740481C1C}"/>
                      </a:extLst>
                    </a:blip>
                    <a:stretch>
                      <a:fillRect/>
                    </a:stretch>
                  </pic:blipFill>
                  <pic:spPr>
                    <a:xfrm>
                      <a:off x="0" y="0"/>
                      <a:ext cx="1079500" cy="1333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12) знак „забрана саобраћаја за мотоцикле”</w:t>
      </w:r>
      <w:r>
        <w:rPr>
          <w:rFonts w:ascii="Verdana" w:hAnsi="Verdana" w:eastAsia="Verdana" w:cs="Verdana"/>
          <w:b/>
          <w:sz w:val="22"/>
        </w:rPr>
        <w:t xml:space="preserve">, 
тешке трицикле и тешке четвороцикле</w:t>
      </w:r>
      <w:r>
        <w:rPr>
          <w:rFonts w:ascii="Verdana" w:hAnsi="Verdana" w:eastAsia="Verdana" w:cs="Verdana"/>
          <w:b/>
          <w:sz w:val="22"/>
          <w:vertAlign w:val="superscript"/>
        </w:rPr>
        <w:t xml:space="preserve">** </w:t>
      </w:r>
      <w:r>
        <w:rPr>
          <w:rFonts w:ascii="Verdana" w:hAnsi="Verdana" w:eastAsia="Verdana" w:cs="Verdana"/>
          <w:sz w:val="22"/>
        </w:rPr>
        <w:t xml:space="preserve"> (II-12), означава пут, односно део пута на коме је забрањен саобраћај за мотоцикле, тешке трицикле и тешке четвороцикле;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dd034b0b1dd24b88" cstate="print">
                      <a:extLst>
                        <a:ext uri="{28A0092B-C50C-407E-A947-70E740481C1C}"/>
                      </a:extLst>
                    </a:blip>
                    <a:stretch>
                      <a:fillRect/>
                    </a:stretch>
                  </pic:blipFill>
                  <pic:spPr>
                    <a:xfrm>
                      <a:off x="0" y="0"/>
                      <a:ext cx="10795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13) знак „забрана саобраћаја за мопеде”</w:t>
      </w:r>
      <w:r>
        <w:rPr>
          <w:rFonts w:ascii="Verdana" w:hAnsi="Verdana" w:eastAsia="Verdana" w:cs="Verdana"/>
          <w:b/>
          <w:sz w:val="22"/>
        </w:rPr>
        <w:t xml:space="preserve">, лаке 
трицикле и лаке четвороцикле</w:t>
      </w:r>
      <w:r>
        <w:rPr>
          <w:rFonts w:ascii="Verdana" w:hAnsi="Verdana" w:eastAsia="Verdana" w:cs="Verdana"/>
          <w:b/>
          <w:sz w:val="22"/>
          <w:vertAlign w:val="superscript"/>
        </w:rPr>
        <w:t xml:space="preserve">** </w:t>
      </w:r>
      <w:r>
        <w:rPr>
          <w:rFonts w:ascii="Verdana" w:hAnsi="Verdana" w:eastAsia="Verdana" w:cs="Verdana"/>
          <w:sz w:val="22"/>
        </w:rPr>
        <w:t xml:space="preserve"> (II-13), означава пут, односно део пута на коме је забрањен саобраћај за мопеде, лаке трицикле и лаке четвороцикле;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dcdf891962a747ad" cstate="print">
                      <a:extLst>
                        <a:ext uri="{28A0092B-C50C-407E-A947-70E740481C1C}"/>
                      </a:extLst>
                    </a:blip>
                    <a:stretch>
                      <a:fillRect/>
                    </a:stretch>
                  </pic:blipFill>
                  <pic:spPr>
                    <a:xfrm>
                      <a:off x="0" y="0"/>
                      <a:ext cx="1079500" cy="13462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14) знак „забрана саобраћаја за бицикле и лака 
електрична возила” (II-14), означава пут, односно део пута на коме је забрањен 
саобраћај за бицикле и лака електрична возила;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2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0681cba080384b4f" cstate="print">
                      <a:extLst>
                        <a:ext uri="{28A0092B-C50C-407E-A947-70E740481C1C}"/>
                      </a:extLst>
                    </a:blip>
                    <a:stretch>
                      <a:fillRect/>
                    </a:stretch>
                  </pic:blipFill>
                  <pic:spPr>
                    <a:xfrm>
                      <a:off x="0" y="0"/>
                      <a:ext cx="1092200" cy="1320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15) знак „забрана саобраћаја за запрежна возила” (II-15), означава пут, односно део пута на коме је забрањен саобраћај за запрежна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541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2b487b12ebda4bf0" cstate="print">
                      <a:extLst>
                        <a:ext uri="{28A0092B-C50C-407E-A947-70E740481C1C}"/>
                      </a:extLst>
                    </a:blip>
                    <a:stretch>
                      <a:fillRect/>
                    </a:stretch>
                  </pic:blipFill>
                  <pic:spPr>
                    <a:xfrm>
                      <a:off x="0" y="0"/>
                      <a:ext cx="10541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16) знак „забрана саобраћаја за ручна колица” (II-16), означава пут, односно део пута на коме је забрањен саобраћај за лица која користе ручна колица;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541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7e07550b021e4c3e" cstate="print">
                      <a:extLst>
                        <a:ext uri="{28A0092B-C50C-407E-A947-70E740481C1C}"/>
                      </a:extLst>
                    </a:blip>
                    <a:stretch>
                      <a:fillRect/>
                    </a:stretch>
                  </pic:blipFill>
                  <pic:spPr>
                    <a:xfrm>
                      <a:off x="0" y="0"/>
                      <a:ext cx="10541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17) знак „забрана саобраћаја за пешаке” (II-17), означава пут, односно део пута на коме је забрањен саобраћај за пешаке;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64a67519f72a4773" cstate="print">
                      <a:extLst>
                        <a:ext uri="{28A0092B-C50C-407E-A947-70E740481C1C}"/>
                      </a:extLst>
                    </a:blip>
                    <a:stretch>
                      <a:fillRect/>
                    </a:stretch>
                  </pic:blipFill>
                  <pic:spPr>
                    <a:xfrm>
                      <a:off x="0" y="0"/>
                      <a:ext cx="10795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18) знак „забрана саобраћаја за сва моторна возила” (II-18), означава пут, односно део пута на коме је забрањен саобраћај за сва моторна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049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ef41f7029114657" cstate="print">
                      <a:extLst>
                        <a:ext uri="{28A0092B-C50C-407E-A947-70E740481C1C}"/>
                      </a:extLst>
                    </a:blip>
                    <a:stretch>
                      <a:fillRect/>
                    </a:stretch>
                  </pic:blipFill>
                  <pic:spPr>
                    <a:xfrm>
                      <a:off x="0" y="0"/>
                      <a:ext cx="11049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19) знак „забрана саобраћаја за сва моторна возила и запрежна возила” (II-19), означава пут, односно део пута на коме је забрањен саобраћај за сва моторна возила и запрежна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f43143df374b4293" cstate="print">
                      <a:extLst>
                        <a:ext uri="{28A0092B-C50C-407E-A947-70E740481C1C}"/>
                      </a:extLst>
                    </a:blip>
                    <a:stretch>
                      <a:fillRect/>
                    </a:stretch>
                  </pic:blipFill>
                  <pic:spPr>
                    <a:xfrm>
                      <a:off x="0" y="0"/>
                      <a:ext cx="10668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20) знак „забрана саобраћаја за возила чија ширина прелази одређену ширину” (II-20), означава пут, односно део пута на коме је забрањен саобраћај за возила чија ширина прелази ширину означену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8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102411f328344a96" cstate="print">
                      <a:extLst>
                        <a:ext uri="{28A0092B-C50C-407E-A947-70E740481C1C}"/>
                      </a:extLst>
                    </a:blip>
                    <a:stretch>
                      <a:fillRect/>
                    </a:stretch>
                  </pic:blipFill>
                  <pic:spPr>
                    <a:xfrm>
                      <a:off x="0" y="0"/>
                      <a:ext cx="1079500" cy="1384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21) знак „забрана саобраћаја за возила чија укупна висина прелази одређену висину” (II-21), означава пут, односно део пута на коме је забрањен саобраћај за возила чија укупна висина прелази висину означену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65e244d459944729" cstate="print">
                      <a:extLst>
                        <a:ext uri="{28A0092B-C50C-407E-A947-70E740481C1C}"/>
                      </a:extLst>
                    </a:blip>
                    <a:stretch>
                      <a:fillRect/>
                    </a:stretch>
                  </pic:blipFill>
                  <pic:spPr>
                    <a:xfrm>
                      <a:off x="0" y="0"/>
                      <a:ext cx="10795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22) знак „забрана саобраћаја за возила чија укупна маса прелази одређену масу” (II-22), означава пут, односно део пута на коме је забрањен саобраћај за возила, односно скупове возила, чија укупна маса прелази масу означену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03da8d4d2ee24e7b" cstate="print">
                      <a:extLst>
                        <a:ext uri="{28A0092B-C50C-407E-A947-70E740481C1C}"/>
                      </a:extLst>
                    </a:blip>
                    <a:stretch>
                      <a:fillRect/>
                    </a:stretch>
                  </pic:blipFill>
                  <pic:spPr>
                    <a:xfrm>
                      <a:off x="0" y="0"/>
                      <a:ext cx="10795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23) знак „забрана саобраћаја за возила која прекорачују одређено осовинско оптерећење” (II-23), означава пут, односно део пута на коме је забрањен саобраћај за возила са осовинским оптерећењем већим од оптерећења означеног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b50a52467d7946fb" cstate="print">
                      <a:extLst>
                        <a:ext uri="{28A0092B-C50C-407E-A947-70E740481C1C}"/>
                      </a:extLst>
                    </a:blip>
                    <a:stretch>
                      <a:fillRect/>
                    </a:stretch>
                  </pic:blipFill>
                  <pic:spPr>
                    <a:xfrm>
                      <a:off x="0" y="0"/>
                      <a:ext cx="1079500" cy="1333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24) знак „забрана саобраћаја за возила која прекорачују одређену дужину” (II-24), означава пут, односно део пута на коме је забрањен саобраћај за возила, односно скуповима возила, чија укупна дужина прелази дужину означену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00f2a34882a94250" cstate="print">
                      <a:extLst>
                        <a:ext uri="{28A0092B-C50C-407E-A947-70E740481C1C}"/>
                      </a:extLst>
                    </a:blip>
                    <a:stretch>
                      <a:fillRect/>
                    </a:stretch>
                  </pic:blipFill>
                  <pic:spPr>
                    <a:xfrm>
                      <a:off x="0" y="0"/>
                      <a:ext cx="1092200" cy="1333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25) знак „најмање одстојање између возила” (II-25), означава најмање одстојање између возила у кретању;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f4a87c88a154499" cstate="print">
                      <a:extLst>
                        <a:ext uri="{28A0092B-C50C-407E-A947-70E740481C1C}"/>
                      </a:extLst>
                    </a:blip>
                    <a:stretch>
                      <a:fillRect/>
                    </a:stretch>
                  </pic:blipFill>
                  <pic:spPr>
                    <a:xfrm>
                      <a:off x="0" y="0"/>
                      <a:ext cx="10795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26) знак „забрана скретања лево” (II-26), означава место на путу на коме је скретање лево забрањено и знак „забрана скретања десно” (II-26.1), означава место на путу на коме је скретање десно забрањено;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6162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b932434ac7624088" cstate="print">
                      <a:extLst>
                        <a:ext uri="{28A0092B-C50C-407E-A947-70E740481C1C}"/>
                      </a:extLst>
                    </a:blip>
                    <a:stretch>
                      <a:fillRect/>
                    </a:stretch>
                  </pic:blipFill>
                  <pic:spPr>
                    <a:xfrm>
                      <a:off x="0" y="0"/>
                      <a:ext cx="26162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27) знак „забрана полукружног окретања” (II-27), означава место на путу на коме је забрањено полукружно окретање;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e152a80a755410e" cstate="print">
                      <a:extLst>
                        <a:ext uri="{28A0092B-C50C-407E-A947-70E740481C1C}"/>
                      </a:extLst>
                    </a:blip>
                    <a:stretch>
                      <a:fillRect/>
                    </a:stretch>
                  </pic:blipFill>
                  <pic:spPr>
                    <a:xfrm>
                      <a:off x="0" y="0"/>
                      <a:ext cx="10922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28) знак „забрана претицања за моторна возила” (II-28), означава пут, односно део пута на коме је забрањено да моторна возила претичу друга моторна возила, осим мотоцикла са два точка без приколице и мопеда;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b9f0570601474aeb" cstate="print">
                      <a:extLst>
                        <a:ext uri="{28A0092B-C50C-407E-A947-70E740481C1C}"/>
                      </a:extLst>
                    </a:blip>
                    <a:stretch>
                      <a:fillRect/>
                    </a:stretch>
                  </pic:blipFill>
                  <pic:spPr>
                    <a:xfrm>
                      <a:off x="0" y="0"/>
                      <a:ext cx="10922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29) знак „забрана претицања за теретна возила” (II-29), означава пут, односно део пута на коме је забрањено да теретна возила чија највећа дозвољена маса прелази 3,5 t, претичу друга моторна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43000" cy="153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fe9d92ee297447a6" cstate="print">
                      <a:extLst>
                        <a:ext uri="{28A0092B-C50C-407E-A947-70E740481C1C}"/>
                      </a:extLst>
                    </a:blip>
                    <a:stretch>
                      <a:fillRect/>
                    </a:stretch>
                  </pic:blipFill>
                  <pic:spPr>
                    <a:xfrm>
                      <a:off x="0" y="0"/>
                      <a:ext cx="1143000" cy="1536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30) знак „ограничење брзине” (II-30), који означава пут односно део пута на коме је забрањено кретање брзином (km/h) већом од означене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7507be02c7234316" cstate="print">
                      <a:extLst>
                        <a:ext uri="{28A0092B-C50C-407E-A947-70E740481C1C}"/>
                      </a:extLst>
                    </a:blip>
                    <a:stretch>
                      <a:fillRect/>
                    </a:stretch>
                  </pic:blipFill>
                  <pic:spPr>
                    <a:xfrm>
                      <a:off x="0" y="0"/>
                      <a:ext cx="1066800" cy="1257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31) знак „забрана употребе звучних уређаја за упозоравање” (II-31), означава пут, односно део пута на коме се уређајем не смеју давати звучни знакови упозорења, осим у случају непосредне опасности;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08dcca069a9e4f03" cstate="print">
                      <a:extLst>
                        <a:ext uri="{28A0092B-C50C-407E-A947-70E740481C1C}"/>
                      </a:extLst>
                    </a:blip>
                    <a:stretch>
                      <a:fillRect/>
                    </a:stretch>
                  </pic:blipFill>
                  <pic:spPr>
                    <a:xfrm>
                      <a:off x="0" y="0"/>
                      <a:ext cx="10795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32) знак „забрана проласка без заустављања” (II-32), (II-32.1) и (II-32.2) означава наредбу возачу да заустави возило из разлога означеног на знаку (царинарница, полиција, односно наплатно место за путарину);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0132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1e0778b20414249" cstate="print">
                      <a:extLst>
                        <a:ext uri="{28A0092B-C50C-407E-A947-70E740481C1C}"/>
                      </a:extLst>
                    </a:blip>
                    <a:stretch>
                      <a:fillRect/>
                    </a:stretch>
                  </pic:blipFill>
                  <pic:spPr>
                    <a:xfrm>
                      <a:off x="0" y="0"/>
                      <a:ext cx="4013200" cy="1447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33) знак „првенство пролаза за возила из супротног смера” (II-33), означава забрану ступања на сужени део пута пре него што тим делом пута прођу возила из супротног смера;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17600" cy="142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972b0a0373af4011" cstate="print">
                      <a:extLst>
                        <a:ext uri="{28A0092B-C50C-407E-A947-70E740481C1C}"/>
                      </a:extLst>
                    </a:blip>
                    <a:stretch>
                      <a:fillRect/>
                    </a:stretch>
                  </pic:blipFill>
                  <pic:spPr>
                    <a:xfrm>
                      <a:off x="0" y="0"/>
                      <a:ext cx="1117600" cy="1422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34) знак „забрана заустављања и паркирања” (II-34), означава страну пута на којој је забрањено заустављање и паркирање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5bccbbb922274a8c" cstate="print">
                      <a:extLst>
                        <a:ext uri="{28A0092B-C50C-407E-A947-70E740481C1C}"/>
                      </a:extLst>
                    </a:blip>
                    <a:stretch>
                      <a:fillRect/>
                    </a:stretch>
                  </pic:blipFill>
                  <pic:spPr>
                    <a:xfrm>
                      <a:off x="0" y="0"/>
                      <a:ext cx="10795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35) знак „забрана паркирања” (II-35), означава страну пута на којој је забрањено паркирање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430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12a33f04e4264729" cstate="print">
                      <a:extLst>
                        <a:ext uri="{28A0092B-C50C-407E-A947-70E740481C1C}"/>
                      </a:extLst>
                    </a:blip>
                    <a:stretch>
                      <a:fillRect/>
                    </a:stretch>
                  </pic:blipFill>
                  <pic:spPr>
                    <a:xfrm>
                      <a:off x="0" y="0"/>
                      <a:ext cx="11430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36) знак „наизменично паркирање” (II-36), означава страну пута на којој је забрањено паркирање непарним данима;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15928ca5388e43c7" cstate="print">
                      <a:extLst>
                        <a:ext uri="{28A0092B-C50C-407E-A947-70E740481C1C}"/>
                      </a:extLst>
                    </a:blip>
                    <a:stretch>
                      <a:fillRect/>
                    </a:stretch>
                  </pic:blipFill>
                  <pic:spPr>
                    <a:xfrm>
                      <a:off x="0" y="0"/>
                      <a:ext cx="10668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37) знак „наизменично паркирање” (II-37), означава страну пута на којој је забрањено паркирање парним данима.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0e29e8cd2f6947c4" cstate="print">
                      <a:extLst>
                        <a:ext uri="{28A0092B-C50C-407E-A947-70E740481C1C}"/>
                      </a:extLst>
                    </a:blip>
                    <a:stretch>
                      <a:fillRect/>
                    </a:stretch>
                  </pic:blipFill>
                  <pic:spPr>
                    <a:xfrm>
                      <a:off x="0" y="0"/>
                      <a:ext cx="10922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14/2021</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26.</w:t>
      </w:r>
    </w:p>
    <w:p>
      <w:pPr>
        <w:spacing w:before="0" w:line="210" w:lineRule="atLeast"/>
        <w:ind w:left="0" w:right="0"/>
      </w:pPr>
      <w:r>
        <w:rPr>
          <w:rFonts w:ascii="Verdana" w:hAnsi="Verdana" w:eastAsia="Verdana" w:cs="Verdana"/>
          <w:sz w:val="22"/>
        </w:rPr>
        <w:t xml:space="preserve">Знакови изричитих наредби којима су прописане обавезе су:</w:t>
      </w:r>
    </w:p>
    <w:p>
      <w:pPr>
        <w:spacing w:before="0" w:line="210" w:lineRule="atLeast"/>
        <w:ind w:left="0" w:right="0"/>
      </w:pPr>
      <w:r>
        <w:rPr>
          <w:rFonts w:ascii="Verdana" w:hAnsi="Verdana" w:eastAsia="Verdana" w:cs="Verdana"/>
          <w:sz w:val="22"/>
        </w:rPr>
        <w:t xml:space="preserve">38) знак „најмања дозвољена брзина” (II-38), означава пут, односно део пута на коме је обавезно кретање брзином (km/h) не мањом од означене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049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4e0e3b399bae4158" cstate="print">
                      <a:extLst>
                        <a:ext uri="{28A0092B-C50C-407E-A947-70E740481C1C}"/>
                      </a:extLst>
                    </a:blip>
                    <a:stretch>
                      <a:fillRect/>
                    </a:stretch>
                  </pic:blipFill>
                  <pic:spPr>
                    <a:xfrm>
                      <a:off x="0" y="0"/>
                      <a:ext cx="11049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39) знак „ланци за снег” (II-39), означава део пута на коме моторна возила, осим мотоцикала, мопеда, лаких трицикла, тешких трицикла, лаких четвороцикла, тешких четвороцикла, радних машина, трактора и мотокултиватора, морају на погонским точковима имати ланце за снег, ако је на коловозу снег;</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e20e700009a04afe" cstate="print">
                      <a:extLst>
                        <a:ext uri="{28A0092B-C50C-407E-A947-70E740481C1C}"/>
                      </a:extLst>
                    </a:blip>
                    <a:stretch>
                      <a:fillRect/>
                    </a:stretch>
                  </pic:blipFill>
                  <pic:spPr>
                    <a:xfrm>
                      <a:off x="0" y="0"/>
                      <a:ext cx="10668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40) знак „бициклистичка стаза” (II-40), означава посебно изграђену стазу, за вожњу бицикла
</w:t>
      </w:r>
      <w:r>
        <w:rPr>
          <w:rFonts w:ascii="Verdana" w:hAnsi="Verdana" w:eastAsia="Verdana" w:cs="Verdana"/>
          <w:b/>
          <w:sz w:val="22"/>
        </w:rPr>
        <w:t xml:space="preserve">и лаких електричних возила</w:t>
      </w:r>
      <w:r>
        <w:rPr>
          <w:rFonts w:ascii="Verdana" w:hAnsi="Verdana" w:eastAsia="Verdana" w:cs="Verdana"/>
          <w:b/>
          <w:sz w:val="22"/>
          <w:vertAlign w:val="superscript"/>
        </w:rPr>
        <w:t xml:space="preserve">** </w:t>
      </w:r>
      <w:r>
        <w:rPr>
          <w:rFonts w:ascii="Verdana" w:hAnsi="Verdana" w:eastAsia="Verdana" w:cs="Verdana"/>
          <w:sz w:val="22"/>
        </w:rPr>
        <w:t xml:space="preserve">, по којој је забрањено кретање другим учесницима у саобраћају;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b31df272dd954580" cstate="print">
                      <a:extLst>
                        <a:ext uri="{28A0092B-C50C-407E-A947-70E740481C1C}"/>
                      </a:extLst>
                    </a:blip>
                    <a:stretch>
                      <a:fillRect/>
                    </a:stretch>
                  </pic:blipFill>
                  <pic:spPr>
                    <a:xfrm>
                      <a:off x="0" y="0"/>
                      <a:ext cx="1066800" cy="13462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41) знак „пешачка стазаˮ (II-41), означава 
посебно изграђену стазу за кретање пешака, по којој је забрањено кретање другим 
учесницима у саобраћају, знак „стаза резервисана за бициклисте и пешакеˮ 
(II-41.1) означава пут по коме се одвојено крећу бициклисти, пешаци и возачи 
лаких електричних возила, свако у својој стази и знак „пешачко-бициклистичка 
стазаˮ (II-41.2), који означава пут намењен за кретање пешака, бициклиста и 
возача лаких електричних возила;</w:t>
      </w:r>
      <w:r>
        <w:rPr>
          <w:rFonts w:ascii="Verdana" w:hAnsi="Verdana" w:eastAsia="Verdana" w:cs="Verdana"/>
          <w:b/>
          <w:sz w:val="22"/>
          <w:vertAlign w:val="superscript"/>
        </w:rPr>
        <w:t xml:space="preserve">** </w:t>
      </w:r>
    </w:p>
    <w:p>
      <w:pPr>
        <w:spacing w:line="137"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9da235fa496046cb"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jc w:val="left"/>
      </w:pPr>
      <w:r>
        <w:rPr>
          <w:rFonts w:ascii="Verdana" w:hAnsi="Verdana" w:eastAsia="Verdana" w:cs="Verdana"/>
          <w:b/>
          <w:sz w:val="22"/>
        </w:rPr>
        <w:t xml:space="preserve">Распоред симбола на знаку II-41.1 одговара ситуацији на путу.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42) знак „стаза за јахаче” (II-42), означава стазу за јахање по којој је забрањено кретање другим учесницима у саобраћају, осим водича који воде животиње за јахање;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08d2750851c044e7" cstate="print">
                      <a:extLst>
                        <a:ext uri="{28A0092B-C50C-407E-A947-70E740481C1C}"/>
                      </a:extLst>
                    </a:blip>
                    <a:stretch>
                      <a:fillRect/>
                    </a:stretch>
                  </pic:blipFill>
                  <pic:spPr>
                    <a:xfrm>
                      <a:off x="0" y="0"/>
                      <a:ext cx="10668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43) знакови „обавезан смер кретања” (II-43), (II-43.1), (II-43.2), (II-43.3) и (II-43.4), означавају смер којим се возила морају кретати;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013200" cy="307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17fa8492b32f41e8" cstate="print">
                      <a:extLst>
                        <a:ext uri="{28A0092B-C50C-407E-A947-70E740481C1C}"/>
                      </a:extLst>
                    </a:blip>
                    <a:stretch>
                      <a:fillRect/>
                    </a:stretch>
                  </pic:blipFill>
                  <pic:spPr>
                    <a:xfrm>
                      <a:off x="0" y="0"/>
                      <a:ext cx="4013200" cy="3073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44) знакови „дозвољени смерови кретања” (II-44), (II-44.1) и (II-44.2), означавају смерове у којима се возила смеју кретати;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6703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8b8d5afd54d7485b" cstate="print">
                      <a:extLst>
                        <a:ext uri="{28A0092B-C50C-407E-A947-70E740481C1C}"/>
                      </a:extLst>
                    </a:blip>
                    <a:stretch>
                      <a:fillRect/>
                    </a:stretch>
                  </pic:blipFill>
                  <pic:spPr>
                    <a:xfrm>
                      <a:off x="0" y="0"/>
                      <a:ext cx="3670300" cy="1333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45) знакови „обавезно обилажење са десне стране” (II-45), „обавезно обилажење са леве стране” (II-45.1) и „кружни ток саобраћаја” (II-45.2), означавају коловоз, односно део коловоза којим се возила морају кретати приликом обилажења пешачких острва, острва за усмеравање саобраћаја, односно других објеката на коловозу, и знак „обилажење са обе стране” (II-45.3) који означава коловоз, односно део коловоза којим се возила могу кретати приликом обилажења пешачких острва, острва за усмеравање саобраћаја, односно других објеката на коловозу;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508500" cy="134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5d24ed016a2540a1" cstate="print">
                      <a:extLst>
                        <a:ext uri="{28A0092B-C50C-407E-A947-70E740481C1C}"/>
                      </a:extLst>
                    </a:blip>
                    <a:stretch>
                      <a:fillRect/>
                    </a:stretch>
                  </pic:blipFill>
                  <pic:spPr>
                    <a:xfrm>
                      <a:off x="0" y="0"/>
                      <a:ext cx="4508500" cy="1346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46) знак „обавезно полукружно окретање” (II-46), означава место на путу, односно делу пута на коме се возила морају полукружно окренути;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04900" cy="139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577e650bce754de6" cstate="print">
                      <a:extLst>
                        <a:ext uri="{28A0092B-C50C-407E-A947-70E740481C1C}"/>
                      </a:extLst>
                    </a:blip>
                    <a:stretch>
                      <a:fillRect/>
                    </a:stretch>
                  </pic:blipFill>
                  <pic:spPr>
                    <a:xfrm>
                      <a:off x="0" y="0"/>
                      <a:ext cx="1104900" cy="1397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47) знак „обавезан смер кретања возила која превозе опасне терете” (II-47), означава обавезан смер кретања за возила за време превоза опасног терета.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19200" cy="200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01406dc67fc4cf2" cstate="print">
                      <a:extLst>
                        <a:ext uri="{28A0092B-C50C-407E-A947-70E740481C1C}"/>
                      </a:extLst>
                    </a:blip>
                    <a:stretch>
                      <a:fillRect/>
                    </a:stretch>
                  </pic:blipFill>
                  <pic:spPr>
                    <a:xfrm>
                      <a:off x="0" y="0"/>
                      <a:ext cx="1219200" cy="2006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Избор знака (обавезан смер кретања) на знаку II-47, одговара ситуацији на путу.</w:t>
      </w:r>
    </w:p>
    <w:p>
      <w:pPr>
        <w:spacing w:before="0" w:line="210" w:lineRule="atLeast"/>
        <w:ind w:left="0" w:right="0"/>
      </w:pPr>
      <w:r>
        <w:rPr>
          <w:rFonts w:ascii="Verdana" w:hAnsi="Verdana" w:eastAsia="Verdana" w:cs="Verdana"/>
          <w:sz w:val="22"/>
        </w:rPr>
        <w:t xml:space="preserve">*Службени гласник РС, број 14/2021</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27.</w:t>
      </w:r>
    </w:p>
    <w:p>
      <w:pPr>
        <w:spacing w:before="0" w:line="210" w:lineRule="atLeast"/>
        <w:ind w:left="0" w:right="0"/>
      </w:pPr>
      <w:r>
        <w:rPr>
          <w:rFonts w:ascii="Verdana" w:hAnsi="Verdana" w:eastAsia="Verdana" w:cs="Verdana"/>
          <w:sz w:val="22"/>
        </w:rPr>
        <w:t xml:space="preserve">Симболи на знаковима изричитих наредби II-20, II-21, II-22, II-23, II-24, II-25, II-30 и II-38 уписују према ситуацији на путу и потребама безбедности саобраћаја.</w:t>
      </w:r>
    </w:p>
    <w:p>
      <w:pPr>
        <w:spacing w:before="0" w:line="210" w:lineRule="atLeast"/>
        <w:ind w:left="0" w:right="0"/>
        <w:jc w:val="center"/>
      </w:pPr>
      <w:r>
        <w:rPr>
          <w:rFonts w:ascii="Verdana" w:hAnsi="Verdana" w:eastAsia="Verdana" w:cs="Verdana"/>
          <w:sz w:val="22"/>
        </w:rPr>
        <w:t xml:space="preserve">Знакови изричитих наредби – опште карактеристике</w:t>
      </w:r>
    </w:p>
    <w:p>
      <w:pPr>
        <w:spacing w:before="0" w:line="210" w:lineRule="atLeast"/>
        <w:ind w:left="0" w:right="0"/>
        <w:jc w:val="center"/>
      </w:pPr>
      <w:r>
        <w:rPr>
          <w:rFonts w:ascii="Verdana" w:hAnsi="Verdana" w:eastAsia="Verdana" w:cs="Verdana"/>
          <w:sz w:val="22"/>
        </w:rPr>
        <w:t xml:space="preserve">Члан 28.</w:t>
      </w:r>
    </w:p>
    <w:p>
      <w:pPr>
        <w:spacing w:before="0" w:line="210" w:lineRule="atLeast"/>
        <w:ind w:left="0" w:right="0"/>
      </w:pPr>
      <w:r>
        <w:rPr>
          <w:rFonts w:ascii="Verdana" w:hAnsi="Verdana" w:eastAsia="Verdana" w:cs="Verdana"/>
          <w:sz w:val="22"/>
        </w:rPr>
        <w:t xml:space="preserve">Знакови изричитих наредби имају облик круга.</w:t>
      </w:r>
    </w:p>
    <w:p>
      <w:pPr>
        <w:spacing w:before="0" w:line="210" w:lineRule="atLeast"/>
        <w:ind w:left="0" w:right="0"/>
      </w:pPr>
      <w:r>
        <w:rPr>
          <w:rFonts w:ascii="Verdana" w:hAnsi="Verdana" w:eastAsia="Verdana" w:cs="Verdana"/>
          <w:sz w:val="22"/>
        </w:rPr>
        <w:t xml:space="preserve">Изузетно од става 1. овог члана:</w:t>
      </w:r>
    </w:p>
    <w:p>
      <w:pPr>
        <w:spacing w:before="0" w:line="210" w:lineRule="atLeast"/>
        <w:ind w:left="0" w:right="0"/>
      </w:pPr>
      <w:r>
        <w:rPr>
          <w:rFonts w:ascii="Verdana" w:hAnsi="Verdana" w:eastAsia="Verdana" w:cs="Verdana"/>
          <w:sz w:val="22"/>
        </w:rPr>
        <w:t xml:space="preserve">1) знак II-1 има облик једнакостраничног троугла чија је једна страна постављена хоризонтално са супротним врхом окренутим наниже;</w:t>
      </w:r>
    </w:p>
    <w:p>
      <w:pPr>
        <w:spacing w:before="0" w:line="210" w:lineRule="atLeast"/>
        <w:ind w:left="0" w:right="0"/>
      </w:pPr>
      <w:r>
        <w:rPr>
          <w:rFonts w:ascii="Verdana" w:hAnsi="Verdana" w:eastAsia="Verdana" w:cs="Verdana"/>
          <w:sz w:val="22"/>
        </w:rPr>
        <w:t xml:space="preserve">2) знак II-2 има облик правилног осмоугаоника;</w:t>
      </w:r>
    </w:p>
    <w:p>
      <w:pPr>
        <w:spacing w:before="0" w:line="210" w:lineRule="atLeast"/>
        <w:ind w:left="0" w:right="0"/>
      </w:pPr>
      <w:r>
        <w:rPr>
          <w:rFonts w:ascii="Verdana" w:hAnsi="Verdana" w:eastAsia="Verdana" w:cs="Verdana"/>
          <w:sz w:val="22"/>
        </w:rPr>
        <w:t xml:space="preserve">3) знак II-47 имa облик правоугаоника.</w:t>
      </w:r>
    </w:p>
    <w:p>
      <w:pPr>
        <w:spacing w:before="0" w:line="210" w:lineRule="atLeast"/>
        <w:ind w:left="0" w:right="0"/>
        <w:jc w:val="center"/>
      </w:pPr>
      <w:r>
        <w:rPr>
          <w:rFonts w:ascii="Verdana" w:hAnsi="Verdana" w:eastAsia="Verdana" w:cs="Verdana"/>
          <w:sz w:val="22"/>
        </w:rPr>
        <w:t xml:space="preserve">Члан 29.</w:t>
      </w:r>
    </w:p>
    <w:p>
      <w:pPr>
        <w:spacing w:before="0" w:line="210" w:lineRule="atLeast"/>
        <w:ind w:left="0" w:right="0"/>
      </w:pPr>
      <w:r>
        <w:rPr>
          <w:rFonts w:ascii="Verdana" w:hAnsi="Verdana" w:eastAsia="Verdana" w:cs="Verdana"/>
          <w:sz w:val="22"/>
        </w:rPr>
        <w:t xml:space="preserve">Основа знакова изричитих наредби који одређују забране, односно ограничења је беле боје, а знакова изричитих наредби који одређују обавезе је плаве боје. Симболи и натписи на знаковима са белом основом су црне боје, а на знаковима плаве основе су беле боје.</w:t>
      </w:r>
    </w:p>
    <w:p>
      <w:pPr>
        <w:spacing w:before="0" w:line="210" w:lineRule="atLeast"/>
        <w:ind w:left="0" w:right="0"/>
      </w:pPr>
      <w:r>
        <w:rPr>
          <w:rFonts w:ascii="Verdana" w:hAnsi="Verdana" w:eastAsia="Verdana" w:cs="Verdana"/>
          <w:sz w:val="22"/>
        </w:rPr>
        <w:t xml:space="preserve">Оквир круга знакова изричитих наредби који одређују забране, односно ограничења је црвене боје. Поједини знакови изричитих наредби који одређују забране, односно ограничења имају и косе траке црвене боје.</w:t>
      </w:r>
    </w:p>
    <w:p>
      <w:pPr>
        <w:spacing w:before="0" w:line="210" w:lineRule="atLeast"/>
        <w:ind w:left="0" w:right="0"/>
      </w:pPr>
      <w:r>
        <w:rPr>
          <w:rFonts w:ascii="Verdana" w:hAnsi="Verdana" w:eastAsia="Verdana" w:cs="Verdana"/>
          <w:sz w:val="22"/>
        </w:rPr>
        <w:t xml:space="preserve">Изузетно од одредбе става 1. овог члана:</w:t>
      </w:r>
    </w:p>
    <w:p>
      <w:pPr>
        <w:spacing w:before="0" w:line="210" w:lineRule="atLeast"/>
        <w:ind w:left="0" w:right="0"/>
      </w:pPr>
      <w:r>
        <w:rPr>
          <w:rFonts w:ascii="Verdana" w:hAnsi="Verdana" w:eastAsia="Verdana" w:cs="Verdana"/>
          <w:sz w:val="22"/>
        </w:rPr>
        <w:t xml:space="preserve">1) знак II-2 има основу црвене боје, а оквир и симбол „STOP” беле боје;</w:t>
      </w:r>
    </w:p>
    <w:p>
      <w:pPr>
        <w:spacing w:before="0" w:line="210" w:lineRule="atLeast"/>
        <w:ind w:left="0" w:right="0"/>
      </w:pPr>
      <w:r>
        <w:rPr>
          <w:rFonts w:ascii="Verdana" w:hAnsi="Verdana" w:eastAsia="Verdana" w:cs="Verdana"/>
          <w:sz w:val="22"/>
        </w:rPr>
        <w:t xml:space="preserve">2) знак II-8 има симбол црвене боје, осовина са точковима је црне боје и две линије плаве боје;</w:t>
      </w:r>
    </w:p>
    <w:p>
      <w:pPr>
        <w:spacing w:before="0" w:line="210" w:lineRule="atLeast"/>
        <w:ind w:left="0" w:right="0"/>
      </w:pPr>
      <w:r>
        <w:rPr>
          <w:rFonts w:ascii="Verdana" w:hAnsi="Verdana" w:eastAsia="Verdana" w:cs="Verdana"/>
          <w:sz w:val="22"/>
        </w:rPr>
        <w:t xml:space="preserve">3) знак II-9 има симбол црне боје са означеним црвеним светлом на врху, а знак II-9.1 има симбол црвене боје, а осовина са точковима и контуре возила су црне боје;</w:t>
      </w:r>
    </w:p>
    <w:p>
      <w:pPr>
        <w:spacing w:before="0" w:line="210" w:lineRule="atLeast"/>
        <w:ind w:left="0" w:right="0"/>
      </w:pPr>
      <w:r>
        <w:rPr>
          <w:rFonts w:ascii="Verdana" w:hAnsi="Verdana" w:eastAsia="Verdana" w:cs="Verdana"/>
          <w:sz w:val="22"/>
        </w:rPr>
        <w:t xml:space="preserve">4) знакови II-28 и II-29 имају и симбол црвене боје;</w:t>
      </w:r>
    </w:p>
    <w:p>
      <w:pPr>
        <w:spacing w:before="0" w:line="210" w:lineRule="atLeast"/>
        <w:ind w:left="0" w:right="0"/>
      </w:pPr>
      <w:r>
        <w:rPr>
          <w:rFonts w:ascii="Verdana" w:hAnsi="Verdana" w:eastAsia="Verdana" w:cs="Verdana"/>
          <w:sz w:val="22"/>
        </w:rPr>
        <w:t xml:space="preserve">5) знак II-33 има симбол црвене боје којим се означава забрањен смер кретања;</w:t>
      </w:r>
    </w:p>
    <w:p>
      <w:pPr>
        <w:spacing w:before="0" w:line="210" w:lineRule="atLeast"/>
        <w:ind w:left="0" w:right="0"/>
      </w:pPr>
      <w:r>
        <w:rPr>
          <w:rFonts w:ascii="Verdana" w:hAnsi="Verdana" w:eastAsia="Verdana" w:cs="Verdana"/>
          <w:sz w:val="22"/>
        </w:rPr>
        <w:t xml:space="preserve">6) знакови II-34 и II-35 имају основу плаве боје;</w:t>
      </w:r>
    </w:p>
    <w:p>
      <w:pPr>
        <w:spacing w:before="0" w:line="210" w:lineRule="atLeast"/>
        <w:ind w:left="0" w:right="0"/>
      </w:pPr>
      <w:r>
        <w:rPr>
          <w:rFonts w:ascii="Verdana" w:hAnsi="Verdana" w:eastAsia="Verdana" w:cs="Verdana"/>
          <w:sz w:val="22"/>
        </w:rPr>
        <w:t xml:space="preserve">7) знакови II-36 и II-37 имају основу плаве боје, а симбол беле боје;</w:t>
      </w:r>
    </w:p>
    <w:p>
      <w:pPr>
        <w:spacing w:before="0" w:line="210" w:lineRule="atLeast"/>
        <w:ind w:left="0" w:right="0"/>
      </w:pPr>
      <w:r>
        <w:rPr>
          <w:rFonts w:ascii="Verdana" w:hAnsi="Verdana" w:eastAsia="Verdana" w:cs="Verdana"/>
          <w:sz w:val="22"/>
        </w:rPr>
        <w:t xml:space="preserve">8) знак II-47 има основу беле боје и оквир црне боје. У горњем делу се налази симбол црвене боје (осовина са точковима и контуре возила су црне боје), а у доњем делу одговарајући знак (обавезан смер кретања).</w:t>
      </w:r>
    </w:p>
    <w:p>
      <w:pPr>
        <w:spacing w:before="0" w:line="210" w:lineRule="atLeast"/>
        <w:ind w:left="0" w:right="0"/>
        <w:jc w:val="center"/>
      </w:pPr>
      <w:r>
        <w:rPr>
          <w:rFonts w:ascii="Verdana" w:hAnsi="Verdana" w:eastAsia="Verdana" w:cs="Verdana"/>
          <w:sz w:val="22"/>
        </w:rPr>
        <w:t xml:space="preserve">Члан 30.</w:t>
      </w:r>
    </w:p>
    <w:p>
      <w:pPr>
        <w:spacing w:before="0" w:line="210" w:lineRule="atLeast"/>
        <w:ind w:left="0" w:right="0"/>
      </w:pPr>
      <w:r>
        <w:rPr>
          <w:rFonts w:ascii="Verdana" w:hAnsi="Verdana" w:eastAsia="Verdana" w:cs="Verdana"/>
          <w:sz w:val="22"/>
        </w:rPr>
        <w:t xml:space="preserve">Косе траке на знаковима изричитих наредби су под углом од 45° у односу на хоризонталну раван.</w:t>
      </w:r>
    </w:p>
    <w:p>
      <w:pPr>
        <w:spacing w:before="0" w:line="210" w:lineRule="atLeast"/>
        <w:ind w:left="0" w:right="0"/>
        <w:jc w:val="center"/>
      </w:pPr>
      <w:r>
        <w:rPr>
          <w:rFonts w:ascii="Verdana" w:hAnsi="Verdana" w:eastAsia="Verdana" w:cs="Verdana"/>
          <w:b/>
          <w:sz w:val="22"/>
        </w:rPr>
        <w:t xml:space="preserve">Члан 31.</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Пречник круга знакова изричитих наредби износи: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90 cm, на аутопуту и мотопуту;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60 cm, на осталим државним путевима, општинским 
путевима и улицама;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40 cm, на осталим општинским путевима и улицама 
где постоје просторна ограничења;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4) 40 cm, ако се употребљавају као уметнути 
знакови на аутопуту и мотопуту;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5) 30 cm, ако се употребљавају као уметнути 
знакови на осталим путевима.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Изузетно од става 1. тачка 2) овог члана могу се, 
по потреби, постављати на путевима и знакови изричитих наредби чији пречник 
круга износи 90 cm.</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Изузетно од става 1. тачка 2) овог члана на 
путевима се, по потреби, могу постављати и знакови изричитих наредби II-40, 
II-41, II-41.1 и II-41.2 и знакови обавештења III-19, III-20, III-21 и 
III-21.1 чији је пречник круга 40 cm.</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Изузетно од става 1. тачка 3) овог члана могу се, 
по потреби, постављати на путевима и знакови изричитих наредби чији је 
пречник круга 60 cm.</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Дужина странице једнакостраничног троугла знака 
II-1 износи: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120 cm, на аутопуту и мотопуту;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90 cm, на осталим државним путевима, општинским 
путевима и улицама;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60 cm, на осталим општинским путевима и улицама 
где постоје просторна ограничења.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Дужина пречника уписаног круга за знак II-2, 
износи: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 90 cm, на аутопуту и мотопуту;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60 cm, на осталим путевима;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3) 40 cm, у тунелу.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Димензија знака II-47 је 90 cm x 150 cm, уколико 
се у доњи део знака уписује круг пречника 60 cm, односно 135 cm x 225 cm, 
уколико се у доњи део знака уписује круг пречника 90 cm.</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Постављање знакова изричитих наредби</w:t>
      </w:r>
    </w:p>
    <w:p>
      <w:pPr>
        <w:spacing w:before="0" w:line="210" w:lineRule="atLeast"/>
        <w:ind w:left="0" w:right="0"/>
        <w:jc w:val="center"/>
      </w:pPr>
      <w:r>
        <w:rPr>
          <w:rFonts w:ascii="Verdana" w:hAnsi="Verdana" w:eastAsia="Verdana" w:cs="Verdana"/>
          <w:sz w:val="22"/>
        </w:rPr>
        <w:t xml:space="preserve">Члан 32.</w:t>
      </w:r>
    </w:p>
    <w:p>
      <w:pPr>
        <w:spacing w:before="0" w:line="210" w:lineRule="atLeast"/>
        <w:ind w:left="0" w:right="0"/>
      </w:pPr>
      <w:r>
        <w:rPr>
          <w:rFonts w:ascii="Verdana" w:hAnsi="Verdana" w:eastAsia="Verdana" w:cs="Verdana"/>
          <w:sz w:val="22"/>
        </w:rPr>
        <w:t xml:space="preserve">Знак изричите наредбе поставља се непосредно испред места одакле настаје обавеза придржавања наредбе изражене саобраћајним знаком, а на крају деонице пута где престаје важност знака поставља се знак обавештења о престанку важења знака изричите наредбе.</w:t>
      </w:r>
    </w:p>
    <w:p>
      <w:pPr>
        <w:spacing w:before="0" w:line="210" w:lineRule="atLeast"/>
        <w:ind w:left="0" w:right="0"/>
      </w:pPr>
      <w:r>
        <w:rPr>
          <w:rFonts w:ascii="Verdana" w:hAnsi="Verdana" w:eastAsia="Verdana" w:cs="Verdana"/>
          <w:sz w:val="22"/>
        </w:rPr>
        <w:t xml:space="preserve">Ако је потребно да учесници у саобраћају буду унапред обавештени о изричитој наредби, дозвољено је да се знак изричите наредбе постави и пре места одакле наредба важи уз допунску таблу са ознаком удаљености до места одакле наредба важи.</w:t>
      </w:r>
    </w:p>
    <w:p>
      <w:pPr>
        <w:spacing w:before="0" w:line="210" w:lineRule="atLeast"/>
        <w:ind w:left="0" w:right="0"/>
      </w:pPr>
      <w:r>
        <w:rPr>
          <w:rFonts w:ascii="Verdana" w:hAnsi="Verdana" w:eastAsia="Verdana" w:cs="Verdana"/>
          <w:sz w:val="22"/>
        </w:rPr>
        <w:t xml:space="preserve">Ако изричита наредба важи на деоници пута уз саобраћајни знак се поставља допунска табла са ознаком дужине на којој знак изричите наредбе важи.</w:t>
      </w:r>
    </w:p>
    <w:p>
      <w:pPr>
        <w:spacing w:before="0" w:line="210" w:lineRule="atLeast"/>
        <w:ind w:left="0" w:right="0"/>
      </w:pPr>
      <w:r>
        <w:rPr>
          <w:rFonts w:ascii="Verdana" w:hAnsi="Verdana" w:eastAsia="Verdana" w:cs="Verdana"/>
          <w:sz w:val="22"/>
        </w:rPr>
        <w:t xml:space="preserve">Знакови изричитих наредби морају се поново поставити после сваке раскрснице са другим путем, на путу на коме је такав знак постављен, ако изричита наредба важи и после наведене раскрснице.</w:t>
      </w:r>
    </w:p>
    <w:p>
      <w:pPr>
        <w:spacing w:before="0" w:line="210" w:lineRule="atLeast"/>
        <w:ind w:left="0" w:right="0"/>
        <w:jc w:val="center"/>
      </w:pPr>
      <w:r>
        <w:rPr>
          <w:rFonts w:ascii="Verdana" w:hAnsi="Verdana" w:eastAsia="Verdana" w:cs="Verdana"/>
          <w:sz w:val="22"/>
        </w:rPr>
        <w:t xml:space="preserve">Члан 33.</w:t>
      </w:r>
    </w:p>
    <w:p>
      <w:pPr>
        <w:spacing w:before="0" w:line="210" w:lineRule="atLeast"/>
        <w:ind w:left="0" w:right="0"/>
      </w:pPr>
      <w:r>
        <w:rPr>
          <w:rFonts w:ascii="Verdana" w:hAnsi="Verdana" w:eastAsia="Verdana" w:cs="Verdana"/>
          <w:sz w:val="22"/>
        </w:rPr>
        <w:t xml:space="preserve">Изузетно од члана 32. овог правилника:</w:t>
      </w:r>
    </w:p>
    <w:p>
      <w:pPr>
        <w:spacing w:before="0" w:line="210" w:lineRule="atLeast"/>
        <w:ind w:left="0" w:right="0"/>
        <w:jc w:val="left"/>
      </w:pPr>
      <w:r>
        <w:rPr>
          <w:rFonts w:ascii="Verdana" w:hAnsi="Verdana" w:eastAsia="Verdana" w:cs="Verdana"/>
          <w:b/>
          <w:sz w:val="22"/>
        </w:rPr>
        <w:t xml:space="preserve">1) знак II-1 поставља се у непосредној близини раскрснице, односно прелаза пута преко пруге, по могућству на месту прегледности, на коме возило уступа пролаз другим возилима која се крећу путем, односно шинским возилима која се крећу пругом, на које наилази;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 знак II-2 поставља се у непосредној близини раскрснице, односно прелаза пута преко пруге, по могућству на месту прегледности, на коме се возило обавезно зауставља да би уступило пролаз другим возилима која се крећу путем, односно шинским возилима која се крећу пругом, на које наилази;</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3) знак II-33 поставља се на месту на путу са кога се може видети део пута на који се забрана односи;</w:t>
      </w:r>
    </w:p>
    <w:p>
      <w:pPr>
        <w:spacing w:before="0" w:line="210" w:lineRule="atLeast"/>
        <w:ind w:left="0" w:right="0"/>
      </w:pPr>
      <w:r>
        <w:rPr>
          <w:rFonts w:ascii="Verdana" w:hAnsi="Verdana" w:eastAsia="Verdana" w:cs="Verdana"/>
          <w:sz w:val="22"/>
        </w:rPr>
        <w:t xml:space="preserve">4) знакови II-43, II-43.1, II-43.2, II-43.3, II-43.4, II-44, II-44.1, II-44.2 и II-45.2 постављају се на раскрсници;</w:t>
      </w:r>
    </w:p>
    <w:p>
      <w:pPr>
        <w:spacing w:before="0" w:line="210" w:lineRule="atLeast"/>
        <w:ind w:left="0" w:right="0"/>
      </w:pPr>
      <w:r>
        <w:rPr>
          <w:rFonts w:ascii="Verdana" w:hAnsi="Verdana" w:eastAsia="Verdana" w:cs="Verdana"/>
          <w:sz w:val="22"/>
        </w:rPr>
        <w:t xml:space="preserve">5) знакови II-45, II-45.1 и II-45.2 могу се поставити изнад знака III-84, на сигналне табле, односно запреке у зони радова;</w:t>
      </w:r>
    </w:p>
    <w:p>
      <w:pPr>
        <w:spacing w:before="0" w:line="210" w:lineRule="atLeast"/>
        <w:ind w:left="0" w:right="0"/>
      </w:pPr>
      <w:r>
        <w:rPr>
          <w:rFonts w:ascii="Verdana" w:hAnsi="Verdana" w:eastAsia="Verdana" w:cs="Verdana"/>
          <w:sz w:val="22"/>
        </w:rPr>
        <w:t xml:space="preserve">6) знак II-45.3 може се поставити изнад знака III-84.1, на сигналну таблу, односно запреку у зони радова.</w:t>
      </w:r>
    </w:p>
    <w:p>
      <w:pPr>
        <w:spacing w:before="0" w:line="210" w:lineRule="atLeast"/>
        <w:ind w:left="0" w:right="0"/>
      </w:pPr>
      <w:r>
        <w:rPr>
          <w:rFonts w:ascii="Verdana" w:hAnsi="Verdana" w:eastAsia="Verdana" w:cs="Verdana"/>
          <w:sz w:val="22"/>
        </w:rPr>
        <w:t xml:space="preserve">*Службени гласник РС, број 14/2021</w:t>
      </w:r>
    </w:p>
    <w:p>
      <w:pPr>
        <w:spacing w:before="0" w:line="210" w:lineRule="atLeast"/>
        <w:ind w:left="0" w:right="0"/>
        <w:jc w:val="center"/>
      </w:pPr>
      <w:r>
        <w:rPr>
          <w:rFonts w:ascii="Verdana" w:hAnsi="Verdana" w:eastAsia="Verdana" w:cs="Verdana"/>
          <w:i/>
          <w:sz w:val="22"/>
        </w:rPr>
        <w:t xml:space="preserve">1.3. Знакови обавештења</w:t>
      </w:r>
    </w:p>
    <w:p>
      <w:pPr>
        <w:spacing w:before="0" w:line="210" w:lineRule="atLeast"/>
        <w:ind w:left="0" w:right="0"/>
        <w:jc w:val="center"/>
      </w:pPr>
      <w:r>
        <w:rPr>
          <w:rFonts w:ascii="Verdana" w:hAnsi="Verdana" w:eastAsia="Verdana" w:cs="Verdana"/>
          <w:sz w:val="22"/>
        </w:rPr>
        <w:t xml:space="preserve">Члан 34.</w:t>
      </w:r>
    </w:p>
    <w:p>
      <w:pPr>
        <w:spacing w:before="0" w:line="210" w:lineRule="atLeast"/>
        <w:ind w:left="0" w:right="0"/>
      </w:pPr>
      <w:r>
        <w:rPr>
          <w:rFonts w:ascii="Verdana" w:hAnsi="Verdana" w:eastAsia="Verdana" w:cs="Verdana"/>
          <w:sz w:val="22"/>
        </w:rPr>
        <w:t xml:space="preserve">Знакови обавештења пружају учесницима у саобраћају обавештења о путу којим се крећу, називима места кроз која пут пролази и удаљености до тих места, престанку важења знакова изричитих наредби и друга обавештења.</w:t>
      </w:r>
    </w:p>
    <w:p>
      <w:pPr>
        <w:spacing w:before="0" w:line="210" w:lineRule="atLeast"/>
        <w:ind w:left="0" w:right="0"/>
      </w:pPr>
      <w:r>
        <w:rPr>
          <w:rFonts w:ascii="Verdana" w:hAnsi="Verdana" w:eastAsia="Verdana" w:cs="Verdana"/>
          <w:sz w:val="22"/>
        </w:rPr>
        <w:t xml:space="preserve">Знакови обавештења су: општи знакови обавештења, знакови за вођење саобраћаја, знакови туристичке сигнализације и знакови за обележавање препрека на путу и места на коме се изводе радови.</w:t>
      </w:r>
    </w:p>
    <w:p>
      <w:pPr>
        <w:spacing w:before="0" w:line="210" w:lineRule="atLeast"/>
        <w:ind w:left="0" w:right="0"/>
        <w:jc w:val="center"/>
      </w:pPr>
      <w:r>
        <w:rPr>
          <w:rFonts w:ascii="Verdana" w:hAnsi="Verdana" w:eastAsia="Verdana" w:cs="Verdana"/>
          <w:sz w:val="22"/>
        </w:rPr>
        <w:t xml:space="preserve">1.3.1. Општи знакови обавештења</w:t>
      </w:r>
    </w:p>
    <w:p>
      <w:pPr>
        <w:spacing w:before="0" w:line="210" w:lineRule="atLeast"/>
        <w:ind w:left="0" w:right="0"/>
        <w:jc w:val="center"/>
      </w:pPr>
      <w:r>
        <w:rPr>
          <w:rFonts w:ascii="Verdana" w:hAnsi="Verdana" w:eastAsia="Verdana" w:cs="Verdana"/>
          <w:sz w:val="22"/>
        </w:rPr>
        <w:t xml:space="preserve">Члан 35.</w:t>
      </w:r>
    </w:p>
    <w:p>
      <w:pPr>
        <w:spacing w:before="0" w:line="210" w:lineRule="atLeast"/>
        <w:ind w:left="0" w:right="0"/>
      </w:pPr>
      <w:r>
        <w:rPr>
          <w:rFonts w:ascii="Verdana" w:hAnsi="Verdana" w:eastAsia="Verdana" w:cs="Verdana"/>
          <w:sz w:val="22"/>
        </w:rPr>
        <w:t xml:space="preserve">Општи знакови обавештења су:</w:t>
      </w:r>
    </w:p>
    <w:p>
      <w:pPr>
        <w:spacing w:before="0" w:line="210" w:lineRule="atLeast"/>
        <w:ind w:left="0" w:right="0"/>
      </w:pPr>
      <w:r>
        <w:rPr>
          <w:rFonts w:ascii="Verdana" w:hAnsi="Verdana" w:eastAsia="Verdana" w:cs="Verdana"/>
          <w:sz w:val="22"/>
        </w:rPr>
        <w:t xml:space="preserve">1) знак „првенство пролаза у односу на возила из супротног смера” (III-1), обавештава возача да на суженом делу пута има првенство пролаза у односу на возила из супротног смера;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e76a67f0c66843de" cstate="print">
                      <a:extLst>
                        <a:ext uri="{28A0092B-C50C-407E-A947-70E740481C1C}"/>
                      </a:extLst>
                    </a:blip>
                    <a:stretch>
                      <a:fillRect/>
                    </a:stretch>
                  </pic:blipFill>
                  <pic:spPr>
                    <a:xfrm>
                      <a:off x="0" y="0"/>
                      <a:ext cx="10668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 знак „пут са једносмерним саобраћајем” (III-2) и (III-2.1), обавештава учеснике у саобраћају о једносмерном путу;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4671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c373a78d138f4820" cstate="print">
                      <a:extLst>
                        <a:ext uri="{28A0092B-C50C-407E-A947-70E740481C1C}"/>
                      </a:extLst>
                    </a:blip>
                    <a:stretch>
                      <a:fillRect/>
                    </a:stretch>
                  </pic:blipFill>
                  <pic:spPr>
                    <a:xfrm>
                      <a:off x="0" y="0"/>
                      <a:ext cx="34671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Положај симбола на знаку III-2.1 одговара ситуацији на путу.</w:t>
      </w:r>
    </w:p>
    <w:p>
      <w:pPr>
        <w:spacing w:before="0" w:line="210" w:lineRule="atLeast"/>
        <w:ind w:left="0" w:right="0"/>
      </w:pPr>
      <w:r>
        <w:rPr>
          <w:rFonts w:ascii="Verdana" w:hAnsi="Verdana" w:eastAsia="Verdana" w:cs="Verdana"/>
          <w:sz w:val="22"/>
        </w:rPr>
        <w:t xml:space="preserve">3) знак „пут са првенством пролаза” (III-3), означава пут или део пута на коме возила имају првенство пролаза у односу на возила која се крећу путевима који се укрштају с тим путем, односно делом пута;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f51b1aeb899f471b" cstate="print">
                      <a:extLst>
                        <a:ext uri="{28A0092B-C50C-407E-A947-70E740481C1C}"/>
                      </a:extLst>
                    </a:blip>
                    <a:stretch>
                      <a:fillRect/>
                    </a:stretch>
                  </pic:blipFill>
                  <pic:spPr>
                    <a:xfrm>
                      <a:off x="0" y="0"/>
                      <a:ext cx="10922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 знак „завршетак пута са првенством пролаза” (III-3.1), означава место на коме се завршава пут или део пута са првенством пролаза;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43000" cy="139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6074ae841d654c76" cstate="print">
                      <a:extLst>
                        <a:ext uri="{28A0092B-C50C-407E-A947-70E740481C1C}"/>
                      </a:extLst>
                    </a:blip>
                    <a:stretch>
                      <a:fillRect/>
                    </a:stretch>
                  </pic:blipFill>
                  <pic:spPr>
                    <a:xfrm>
                      <a:off x="0" y="0"/>
                      <a:ext cx="1143000" cy="1397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5) знак „препрека за успоравање саобраћаја” (III-4), означава наилазак на место на путу где су постављена техничка средства за успоравање саобраћаја;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16000" cy="130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3dff9c1a063f4a73" cstate="print">
                      <a:extLst>
                        <a:ext uri="{28A0092B-C50C-407E-A947-70E740481C1C}"/>
                      </a:extLst>
                    </a:blip>
                    <a:stretch>
                      <a:fillRect/>
                    </a:stretch>
                  </pic:blipFill>
                  <pic:spPr>
                    <a:xfrm>
                      <a:off x="0" y="0"/>
                      <a:ext cx="1016000" cy="1308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 знак „прелаз бициклистичке стазе преко коловоза” (III-5), означава место на коме се налази прелаз бициклистичке стазе;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8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e70dc46b03b7417a" cstate="print">
                      <a:extLst>
                        <a:ext uri="{28A0092B-C50C-407E-A947-70E740481C1C}"/>
                      </a:extLst>
                    </a:blip>
                    <a:stretch>
                      <a:fillRect/>
                    </a:stretch>
                  </pic:blipFill>
                  <pic:spPr>
                    <a:xfrm>
                      <a:off x="0" y="0"/>
                      <a:ext cx="1092200" cy="1384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 знак „пешачки прелаз” (III-6), означава место на коме се налази пешачки прелаз;</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779f1cf8803c4768" cstate="print">
                      <a:extLst>
                        <a:ext uri="{28A0092B-C50C-407E-A947-70E740481C1C}"/>
                      </a:extLst>
                    </a:blip>
                    <a:stretch>
                      <a:fillRect/>
                    </a:stretch>
                  </pic:blipFill>
                  <pic:spPr>
                    <a:xfrm>
                      <a:off x="0" y="0"/>
                      <a:ext cx="10922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8) знак „пешачки прелаз и прелаз бициклистичке стазе преко коловоза” (III-7), означава место на коме се налази пешачки прелаз и прелаз бициклистичке стазе;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049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f43274a28d51427f" cstate="print">
                      <a:extLst>
                        <a:ext uri="{28A0092B-C50C-407E-A947-70E740481C1C}"/>
                      </a:extLst>
                    </a:blip>
                    <a:stretch>
                      <a:fillRect/>
                    </a:stretch>
                  </pic:blipFill>
                  <pic:spPr>
                    <a:xfrm>
                      <a:off x="0" y="0"/>
                      <a:ext cx="11049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Распоред симбола на знаку III-7 одговара ситуацији на путу.</w:t>
      </w:r>
    </w:p>
    <w:p>
      <w:pPr>
        <w:spacing w:before="0" w:line="210" w:lineRule="atLeast"/>
        <w:ind w:left="0" w:right="0"/>
      </w:pPr>
      <w:r>
        <w:rPr>
          <w:rFonts w:ascii="Verdana" w:hAnsi="Verdana" w:eastAsia="Verdana" w:cs="Verdana"/>
          <w:sz w:val="22"/>
        </w:rPr>
        <w:t xml:space="preserve">9) знак „подземни или надземни пешачки пролаз” (III-8), означава место на коме се налази подземни, односно надземни пешачки пролаз;</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54100" cy="177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2571ff0c29647d8" cstate="print">
                      <a:extLst>
                        <a:ext uri="{28A0092B-C50C-407E-A947-70E740481C1C}"/>
                      </a:extLst>
                    </a:blip>
                    <a:stretch>
                      <a:fillRect/>
                    </a:stretch>
                  </pic:blipFill>
                  <pic:spPr>
                    <a:xfrm>
                      <a:off x="0" y="0"/>
                      <a:ext cx="1054100" cy="1778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10) знак „слепи пут” (III-9), означава близину и положај пута који нема излаз (слепи пут);</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39cd3c3e06624b8f" cstate="print">
                      <a:extLst>
                        <a:ext uri="{28A0092B-C50C-407E-A947-70E740481C1C}"/>
                      </a:extLst>
                    </a:blip>
                    <a:stretch>
                      <a:fillRect/>
                    </a:stretch>
                  </pic:blipFill>
                  <pic:spPr>
                    <a:xfrm>
                      <a:off x="0" y="0"/>
                      <a:ext cx="10922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Положај симбола на знаку III-9 одговара ситуацији на путу.</w:t>
      </w:r>
    </w:p>
    <w:p>
      <w:pPr>
        <w:spacing w:before="0" w:line="210" w:lineRule="atLeast"/>
        <w:ind w:left="0" w:right="0"/>
      </w:pPr>
      <w:r>
        <w:rPr>
          <w:rFonts w:ascii="Verdana" w:hAnsi="Verdana" w:eastAsia="Verdana" w:cs="Verdana"/>
          <w:sz w:val="22"/>
        </w:rPr>
        <w:t xml:space="preserve">11) знак „начин кретања возила које намерава да скрене улево на раскрсници на којој је скретање улево забрањено” (III-10), означава пут којим је дозвољено кретање, када возач намерава да скрене улево, на раскрсници на којој је скретање улево забрањено;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549400" cy="130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ee9450818048484d" cstate="print">
                      <a:extLst>
                        <a:ext uri="{28A0092B-C50C-407E-A947-70E740481C1C}"/>
                      </a:extLst>
                    </a:blip>
                    <a:stretch>
                      <a:fillRect/>
                    </a:stretch>
                  </pic:blipFill>
                  <pic:spPr>
                    <a:xfrm>
                      <a:off x="0" y="0"/>
                      <a:ext cx="1549400" cy="1308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Изглед знака одговара ситуацији на путу.</w:t>
      </w:r>
    </w:p>
    <w:p>
      <w:pPr>
        <w:spacing w:before="0" w:line="210" w:lineRule="atLeast"/>
        <w:ind w:left="0" w:right="0"/>
      </w:pPr>
      <w:r>
        <w:rPr>
          <w:rFonts w:ascii="Verdana" w:hAnsi="Verdana" w:eastAsia="Verdana" w:cs="Verdana"/>
          <w:sz w:val="22"/>
        </w:rPr>
        <w:t xml:space="preserve">12) знак „близина школе” (III-11), означава место у чијој се близини налази школа и где се може налазити пешачки прелаз који деца често користе;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64760744e1d248ef" cstate="print">
                      <a:extLst>
                        <a:ext uri="{28A0092B-C50C-407E-A947-70E740481C1C}"/>
                      </a:extLst>
                    </a:blip>
                    <a:stretch>
                      <a:fillRect/>
                    </a:stretch>
                  </pic:blipFill>
                  <pic:spPr>
                    <a:xfrm>
                      <a:off x="0" y="0"/>
                      <a:ext cx="10922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13) знак „престанак забране претицања за моторна возила” (III-12), означава место одакле престаје забрана претицања за моторна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8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fcd78d8debdb4da5" cstate="print">
                      <a:extLst>
                        <a:ext uri="{28A0092B-C50C-407E-A947-70E740481C1C}"/>
                      </a:extLst>
                    </a:blip>
                    <a:stretch>
                      <a:fillRect/>
                    </a:stretch>
                  </pic:blipFill>
                  <pic:spPr>
                    <a:xfrm>
                      <a:off x="0" y="0"/>
                      <a:ext cx="1092200" cy="1384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14) знак „престанак забране претицања за теретна возила” (III-13), означава место одакле престаје забрана претицања за теретна возила чија највећа дозвољена маса прелази 3,5 t;</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17600" cy="147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8d999fc4ca1f43e8" cstate="print">
                      <a:extLst>
                        <a:ext uri="{28A0092B-C50C-407E-A947-70E740481C1C}"/>
                      </a:extLst>
                    </a:blip>
                    <a:stretch>
                      <a:fillRect/>
                    </a:stretch>
                  </pic:blipFill>
                  <pic:spPr>
                    <a:xfrm>
                      <a:off x="0" y="0"/>
                      <a:ext cx="1117600" cy="1473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15) знак „престанак ограничења брзине” (III-14), означава место одакле престаје ограничење брзине (km/h) и знак „престанак најмање дозвољене брзине” (III-15), који означава место одакле престаје обавеза кретања најмање прописаном брзином (km/h);</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6543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96973a7a61ce4df4" cstate="print">
                      <a:extLst>
                        <a:ext uri="{28A0092B-C50C-407E-A947-70E740481C1C}"/>
                      </a:extLst>
                    </a:blip>
                    <a:stretch>
                      <a:fillRect/>
                    </a:stretch>
                  </pic:blipFill>
                  <pic:spPr>
                    <a:xfrm>
                      <a:off x="0" y="0"/>
                      <a:ext cx="2654300" cy="1447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16) знак „престанак забране употребе звучних уређаја за упозоравање” (III-16), означава место одакле престаје забрана давања звучних знакова упозорења;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b1096b04d0aa4929" cstate="print">
                      <a:extLst>
                        <a:ext uri="{28A0092B-C50C-407E-A947-70E740481C1C}"/>
                      </a:extLst>
                    </a:blip>
                    <a:stretch>
                      <a:fillRect/>
                    </a:stretch>
                  </pic:blipFill>
                  <pic:spPr>
                    <a:xfrm>
                      <a:off x="0" y="0"/>
                      <a:ext cx="10668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17) знак „престанак свих забрана” (III-17), означава место на путу одакле престају да важе претходно постављени саобраћајни знакови забрана, ограничења и обавеза;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25828004113440dd" cstate="print">
                      <a:extLst>
                        <a:ext uri="{28A0092B-C50C-407E-A947-70E740481C1C}"/>
                      </a:extLst>
                    </a:blip>
                    <a:stretch>
                      <a:fillRect/>
                    </a:stretch>
                  </pic:blipFill>
                  <pic:spPr>
                    <a:xfrm>
                      <a:off x="0" y="0"/>
                      <a:ext cx="10922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18) знакови „престанак обавезе ношења ланаца за снег” (III-18), знак „завршетак бициклистичке стазе” (III-19), знак „завршетак пешачке стазе” (III-20), знак „завршетак бициклистичке и пешачке стазе” (III-21), </w:t>
      </w:r>
      <w:r>
        <w:rPr>
          <w:rFonts w:ascii="Verdana" w:hAnsi="Verdana" w:eastAsia="Verdana" w:cs="Verdana"/>
          <w:b/>
          <w:sz w:val="22"/>
        </w:rPr>
        <w:t xml:space="preserve">знак „завршетак пешачко-бициклистичке стазеˮ (III-21.1)</w:t>
      </w:r>
      <w:r>
        <w:rPr>
          <w:rFonts w:ascii="Verdana" w:hAnsi="Verdana" w:eastAsia="Verdana" w:cs="Verdana"/>
          <w:b/>
          <w:sz w:val="22"/>
          <w:vertAlign w:val="superscript"/>
        </w:rPr>
        <w:t xml:space="preserve">* </w:t>
      </w:r>
      <w:r>
        <w:rPr>
          <w:rFonts w:ascii="Verdana" w:hAnsi="Verdana" w:eastAsia="Verdana" w:cs="Verdana"/>
          <w:sz w:val="22"/>
        </w:rPr>
        <w:t xml:space="preserve"> и знак „завршетак стазе за јахаче” (III-22), означавају места на путу одакле престају да важе одговарајуће обавезе;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1634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ec5d854c90ea4817" cstate="print">
                      <a:extLst>
                        <a:ext uri="{28A0092B-C50C-407E-A947-70E740481C1C}"/>
                      </a:extLst>
                    </a:blip>
                    <a:stretch>
                      <a:fillRect/>
                    </a:stretch>
                  </pic:blipFill>
                  <pic:spPr>
                    <a:xfrm>
                      <a:off x="0" y="0"/>
                      <a:ext cx="5000000" cy="163486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19) знак „назив насељеног места” (III-23), означава границу територије од које почиње насељено место кроз које пролази пут, чији назив је наведен на саобраћајном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549400" cy="128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47740b524c71418b" cstate="print">
                      <a:extLst>
                        <a:ext uri="{28A0092B-C50C-407E-A947-70E740481C1C}"/>
                      </a:extLst>
                    </a:blip>
                    <a:stretch>
                      <a:fillRect/>
                    </a:stretch>
                  </pic:blipFill>
                  <pic:spPr>
                    <a:xfrm>
                      <a:off x="0" y="0"/>
                      <a:ext cx="1549400" cy="1282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20) знак „завршетак насељеног места” (III-23.1), означава границу територије од које се завршава насељено место, чији назив је наведен на саобраћајном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511300" cy="124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c551d01d378e47d3" cstate="print">
                      <a:extLst>
                        <a:ext uri="{28A0092B-C50C-407E-A947-70E740481C1C}"/>
                      </a:extLst>
                    </a:blip>
                    <a:stretch>
                      <a:fillRect/>
                    </a:stretch>
                  </pic:blipFill>
                  <pic:spPr>
                    <a:xfrm>
                      <a:off x="0" y="0"/>
                      <a:ext cx="1511300" cy="1244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21) знак „насеље” (III-24), означава место од кога почиње насеље;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5240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99df1b9499704205" cstate="print">
                      <a:extLst>
                        <a:ext uri="{28A0092B-C50C-407E-A947-70E740481C1C}"/>
                      </a:extLst>
                    </a:blip>
                    <a:stretch>
                      <a:fillRect/>
                    </a:stretch>
                  </pic:blipFill>
                  <pic:spPr>
                    <a:xfrm>
                      <a:off x="0" y="0"/>
                      <a:ext cx="1524000" cy="1257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22) знак „завршетак насеља” (III-24.1), означава место на коме се завршава насеље;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58750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ed22908cffab45d8" cstate="print">
                      <a:extLst>
                        <a:ext uri="{28A0092B-C50C-407E-A947-70E740481C1C}"/>
                      </a:extLst>
                    </a:blip>
                    <a:stretch>
                      <a:fillRect/>
                    </a:stretch>
                  </pic:blipFill>
                  <pic:spPr>
                    <a:xfrm>
                      <a:off x="0" y="0"/>
                      <a:ext cx="1587500" cy="1295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23) знак „зона забране паркирања” (III-25), означава почетак зоне у којој је забрањено паркирање;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03300" cy="184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fb380aaeda824883" cstate="print">
                      <a:extLst>
                        <a:ext uri="{28A0092B-C50C-407E-A947-70E740481C1C}"/>
                      </a:extLst>
                    </a:blip>
                    <a:stretch>
                      <a:fillRect/>
                    </a:stretch>
                  </pic:blipFill>
                  <pic:spPr>
                    <a:xfrm>
                      <a:off x="0" y="0"/>
                      <a:ext cx="1003300" cy="1841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24) знак „завршетак зоне забране паркирања” (III-25.1), означава завршетак зоне забране паркирања;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85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c17dd69f91dd482e" cstate="print">
                      <a:extLst>
                        <a:ext uri="{28A0092B-C50C-407E-A947-70E740481C1C}"/>
                      </a:extLst>
                    </a:blip>
                    <a:stretch>
                      <a:fillRect/>
                    </a:stretch>
                  </pic:blipFill>
                  <pic:spPr>
                    <a:xfrm>
                      <a:off x="0" y="0"/>
                      <a:ext cx="1066800" cy="1854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25) знак „пешачка зона” (III-26), означава почетак зоне намењене за кретање пешака;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6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d71f2536262e4b0f" cstate="print">
                      <a:extLst>
                        <a:ext uri="{28A0092B-C50C-407E-A947-70E740481C1C}"/>
                      </a:extLst>
                    </a:blip>
                    <a:stretch>
                      <a:fillRect/>
                    </a:stretch>
                  </pic:blipFill>
                  <pic:spPr>
                    <a:xfrm>
                      <a:off x="0" y="0"/>
                      <a:ext cx="990600" cy="1765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26) знак „завршетак пешачке зоне” (III-26.1), означава завршетак зоне намењене кретању пешака;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30300" cy="194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83824f89f7da4417" cstate="print">
                      <a:extLst>
                        <a:ext uri="{28A0092B-C50C-407E-A947-70E740481C1C}"/>
                      </a:extLst>
                    </a:blip>
                    <a:stretch>
                      <a:fillRect/>
                    </a:stretch>
                  </pic:blipFill>
                  <pic:spPr>
                    <a:xfrm>
                      <a:off x="0" y="0"/>
                      <a:ext cx="1130300" cy="1943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27) знак „зона 30” (III-27), ознaчава зону у којој је брзина возила ограничена до 30 km/h;</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17600" cy="189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3864905d6c5c4956" cstate="print">
                      <a:extLst>
                        <a:ext uri="{28A0092B-C50C-407E-A947-70E740481C1C}"/>
                      </a:extLst>
                    </a:blip>
                    <a:stretch>
                      <a:fillRect/>
                    </a:stretch>
                  </pic:blipFill>
                  <pic:spPr>
                    <a:xfrm>
                      <a:off x="0" y="0"/>
                      <a:ext cx="1117600" cy="1892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28) знак „завршетак зоне 30” (III-27.1), означава завршетак зоне у којој је ограничена брзина возила до 30 km/h;</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04900" cy="191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d8a72eb93ffc4b27" cstate="print">
                      <a:extLst>
                        <a:ext uri="{28A0092B-C50C-407E-A947-70E740481C1C}"/>
                      </a:extLst>
                    </a:blip>
                    <a:stretch>
                      <a:fillRect/>
                    </a:stretch>
                  </pic:blipFill>
                  <pic:spPr>
                    <a:xfrm>
                      <a:off x="0" y="0"/>
                      <a:ext cx="1104900" cy="1917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29) знак „зона школе” (III-28), означава место од којег почиње зона школе;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17600" cy="193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3445abbc5e2845e6" cstate="print">
                      <a:extLst>
                        <a:ext uri="{28A0092B-C50C-407E-A947-70E740481C1C}"/>
                      </a:extLst>
                    </a:blip>
                    <a:stretch>
                      <a:fillRect/>
                    </a:stretch>
                  </pic:blipFill>
                  <pic:spPr>
                    <a:xfrm>
                      <a:off x="0" y="0"/>
                      <a:ext cx="1117600" cy="1930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30) знак „завршетак зоне школе” (III-28.1), означава завршетак зоне школе;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91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226db589ff6c4ef0" cstate="print">
                      <a:extLst>
                        <a:ext uri="{28A0092B-C50C-407E-A947-70E740481C1C}"/>
                      </a:extLst>
                    </a:blip>
                    <a:stretch>
                      <a:fillRect/>
                    </a:stretch>
                  </pic:blipFill>
                  <pic:spPr>
                    <a:xfrm>
                      <a:off x="0" y="0"/>
                      <a:ext cx="1092200" cy="1917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31) знак „зона успореног саобраћаја” (III-29), означава место од којег почиње зона успореног саобраћаја;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5748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027c299c1b204843" cstate="print">
                      <a:extLst>
                        <a:ext uri="{28A0092B-C50C-407E-A947-70E740481C1C}"/>
                      </a:extLst>
                    </a:blip>
                    <a:stretch>
                      <a:fillRect/>
                    </a:stretch>
                  </pic:blipFill>
                  <pic:spPr>
                    <a:xfrm>
                      <a:off x="0" y="0"/>
                      <a:ext cx="15748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32) знак „завршетак зоне успореног саобраћаја” (III-29.1), означава место где се завршава зона успореног саобраћаја;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574800" cy="139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7263d8761194930" cstate="print">
                      <a:extLst>
                        <a:ext uri="{28A0092B-C50C-407E-A947-70E740481C1C}"/>
                      </a:extLst>
                    </a:blip>
                    <a:stretch>
                      <a:fillRect/>
                    </a:stretch>
                  </pic:blipFill>
                  <pic:spPr>
                    <a:xfrm>
                      <a:off x="0" y="0"/>
                      <a:ext cx="1574800" cy="1397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33) знак „паркиралиште” (III-30), означава паркиралиште;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049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2500275ffe0b4dfb" cstate="print">
                      <a:extLst>
                        <a:ext uri="{28A0092B-C50C-407E-A947-70E740481C1C}"/>
                      </a:extLst>
                    </a:blip>
                    <a:stretch>
                      <a:fillRect/>
                    </a:stretch>
                  </pic:blipFill>
                  <pic:spPr>
                    <a:xfrm>
                      <a:off x="0" y="0"/>
                      <a:ext cx="1104900" cy="1371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на допунској табли дозвољено је да се одговарајућим симболима, односно натписима означи: начин паркирања, смер у коме се налази паркиралиште, удаљеност паркиралишта, 
</w:t>
      </w:r>
      <w:r>
        <w:rPr>
          <w:rFonts w:ascii="Verdana" w:hAnsi="Verdana" w:eastAsia="Verdana" w:cs="Verdana"/>
          <w:b/>
          <w:sz w:val="22"/>
        </w:rPr>
        <w:t xml:space="preserve">врсте</w:t>
      </w:r>
      <w:r>
        <w:rPr>
          <w:rFonts w:ascii="Verdana" w:hAnsi="Verdana" w:eastAsia="Verdana" w:cs="Verdana"/>
          <w:b/>
          <w:sz w:val="22"/>
          <w:vertAlign w:val="superscript"/>
        </w:rPr>
        <w:t xml:space="preserve">** </w:t>
      </w:r>
      <w:r>
        <w:rPr>
          <w:rFonts w:ascii="Verdana" w:hAnsi="Verdana" w:eastAsia="Verdana" w:cs="Verdana"/>
          <w:sz w:val="22"/>
        </w:rPr>
        <w:t xml:space="preserve"> возила којима је паркиралиште намењено и временско ограничење паркирања.</w:t>
      </w:r>
    </w:p>
    <w:p>
      <w:pPr>
        <w:spacing w:before="0" w:line="210" w:lineRule="atLeast"/>
        <w:ind w:left="0" w:right="0"/>
      </w:pPr>
      <w:r>
        <w:rPr>
          <w:rFonts w:ascii="Verdana" w:hAnsi="Verdana" w:eastAsia="Verdana" w:cs="Verdana"/>
          <w:sz w:val="22"/>
        </w:rPr>
        <w:t xml:space="preserve">34) знак „паркинг гаража” (III-31), означава гаражу са паркинг местима;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43000" cy="139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a227401f73aa42b1" cstate="print">
                      <a:extLst>
                        <a:ext uri="{28A0092B-C50C-407E-A947-70E740481C1C}"/>
                      </a:extLst>
                    </a:blip>
                    <a:stretch>
                      <a:fillRect/>
                    </a:stretch>
                  </pic:blipFill>
                  <pic:spPr>
                    <a:xfrm>
                      <a:off x="0" y="0"/>
                      <a:ext cx="1143000" cy="1397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35) знак „временски ограничено паркирање” (III-32), означава паркиралиште на коме је паркирање возила временски ограничено;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779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d5d76af1cad4295" cstate="print">
                      <a:extLst>
                        <a:ext uri="{28A0092B-C50C-407E-A947-70E740481C1C}"/>
                      </a:extLst>
                    </a:blip>
                    <a:stretch>
                      <a:fillRect/>
                    </a:stretch>
                  </pic:blipFill>
                  <pic:spPr>
                    <a:xfrm>
                      <a:off x="0" y="0"/>
                      <a:ext cx="9779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36) знак „паркирај и вози се” (III-33), означава паркиралиште где возило може да се паркира и да се путовање настави неким другим транспортним средством, које се приказује симболом;</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2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d151c571d2a94017" cstate="print">
                      <a:extLst>
                        <a:ext uri="{28A0092B-C50C-407E-A947-70E740481C1C}"/>
                      </a:extLst>
                    </a:blip>
                    <a:stretch>
                      <a:fillRect/>
                    </a:stretch>
                  </pic:blipFill>
                  <pic:spPr>
                    <a:xfrm>
                      <a:off x="0" y="0"/>
                      <a:ext cx="990600" cy="1727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37) знак „болница” (III-34), означава близину болнице и даје обавештење возачу да својим возилом не ствара буку;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65200" cy="173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59b98e12e7024299" cstate="print">
                      <a:extLst>
                        <a:ext uri="{28A0092B-C50C-407E-A947-70E740481C1C}"/>
                      </a:extLst>
                    </a:blip>
                    <a:stretch>
                      <a:fillRect/>
                    </a:stretch>
                  </pic:blipFill>
                  <pic:spPr>
                    <a:xfrm>
                      <a:off x="0" y="0"/>
                      <a:ext cx="965200" cy="1739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Уколико удаљеност до објекта није исписана на знаку, мора се поставити одговарајућа допунска табла.</w:t>
      </w:r>
    </w:p>
    <w:p>
      <w:pPr>
        <w:spacing w:before="0" w:line="210" w:lineRule="atLeast"/>
        <w:ind w:left="0" w:right="0"/>
      </w:pPr>
      <w:r>
        <w:rPr>
          <w:rFonts w:ascii="Verdana" w:hAnsi="Verdana" w:eastAsia="Verdana" w:cs="Verdana"/>
          <w:sz w:val="22"/>
        </w:rPr>
        <w:t xml:space="preserve">38) знак „станица за прву помоћ” (III-35), означава близину места, односно место на коме се налази станица за прву помоћ;</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779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e4b0aa6b75dd459c" cstate="print">
                      <a:extLst>
                        <a:ext uri="{28A0092B-C50C-407E-A947-70E740481C1C}"/>
                      </a:extLst>
                    </a:blip>
                    <a:stretch>
                      <a:fillRect/>
                    </a:stretch>
                  </pic:blipFill>
                  <pic:spPr>
                    <a:xfrm>
                      <a:off x="0" y="0"/>
                      <a:ext cx="9779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или натписима означити смер у коме се налази место, простор или служба и удаљеност у метрима. Уколико удаљеност до објекта није исписана на знаку, поставља се одговарајућа допунска табла.</w:t>
      </w:r>
    </w:p>
    <w:p>
      <w:pPr>
        <w:spacing w:before="0" w:line="210" w:lineRule="atLeast"/>
        <w:ind w:left="0" w:right="0"/>
      </w:pPr>
      <w:r>
        <w:rPr>
          <w:rFonts w:ascii="Verdana" w:hAnsi="Verdana" w:eastAsia="Verdana" w:cs="Verdana"/>
          <w:sz w:val="22"/>
        </w:rPr>
        <w:t xml:space="preserve">39) знак „радионица за оправку возила” (III-36), означава близину радионице за оправку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77900" cy="172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a3c3216f02554b94" cstate="print">
                      <a:extLst>
                        <a:ext uri="{28A0092B-C50C-407E-A947-70E740481C1C}"/>
                      </a:extLst>
                    </a:blip>
                    <a:stretch>
                      <a:fillRect/>
                    </a:stretch>
                  </pic:blipFill>
                  <pic:spPr>
                    <a:xfrm>
                      <a:off x="0" y="0"/>
                      <a:ext cx="977900" cy="1727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да се симболима, односно натписима означи смер у коме се налази место, простор или служба, као и удаљеност у метрима.</w:t>
      </w:r>
    </w:p>
    <w:p>
      <w:pPr>
        <w:spacing w:before="0" w:line="210" w:lineRule="atLeast"/>
        <w:ind w:left="0" w:right="0"/>
      </w:pPr>
      <w:r>
        <w:rPr>
          <w:rFonts w:ascii="Verdana" w:hAnsi="Verdana" w:eastAsia="Verdana" w:cs="Verdana"/>
          <w:sz w:val="22"/>
        </w:rPr>
        <w:t xml:space="preserve">40) знак „телефон” (III-37), означава близину телефонске говорнице;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1aa4bad3698c4c5e" cstate="print">
                      <a:extLst>
                        <a:ext uri="{28A0092B-C50C-407E-A947-70E740481C1C}"/>
                      </a:extLst>
                    </a:blip>
                    <a:stretch>
                      <a:fillRect/>
                    </a:stretch>
                  </pic:blipFill>
                  <pic:spPr>
                    <a:xfrm>
                      <a:off x="0" y="0"/>
                      <a:ext cx="990600" cy="1714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да се симболима, односно натписима означи смер у коме се налази место, простор или служба и удаљеност у метрима. Уколико удаљеност до објекта није исписана на знаку, мора се поставити одговарајућа допунска табла.</w:t>
      </w:r>
    </w:p>
    <w:p>
      <w:pPr>
        <w:spacing w:before="0" w:line="210" w:lineRule="atLeast"/>
        <w:ind w:left="0" w:right="0"/>
      </w:pPr>
      <w:r>
        <w:rPr>
          <w:rFonts w:ascii="Verdana" w:hAnsi="Verdana" w:eastAsia="Verdana" w:cs="Verdana"/>
          <w:b/>
          <w:sz w:val="22"/>
        </w:rPr>
        <w:t xml:space="preserve">41) знак „станица за снабдевање горивом” 
(III-38), (III-38.1), (III-38.2), означава близину места или место на коме се 
налази станица за снабдевање моторних возила горивом, односно другим енергентом;</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236976" cy="10302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e3c+UVl3PVa50xceuXv8KGDafQ19eHtcrmMzeDKoOzZvGaKy5n3bq1He96pDi2W5BHIpEXDQdbLa+XlfR6CROJRDqZjuz1Im+9hDlcRGMiEolEIpHIIRH9j5FIJBKJRA6JaExEIpFIJBI5JKIxEYlEIpFI5JCIxkQkEolEIpFD4v8DsnFbB8fuLA4AAAAASUVORK5CYII="/>
                    <pic:cNvPicPr/>
                  </pic:nvPicPr>
                  <pic:blipFill>
                    <a:blip xmlns:r="http://schemas.openxmlformats.org/officeDocument/2006/relationships" r:embed="R8fb505cf2a624baf" cstate="print">
                      <a:extLst>
                        <a:ext uri="{28A0092B-C50C-407E-A947-70E740481C1C}"/>
                      </a:extLst>
                    </a:blip>
                    <a:stretch>
                      <a:fillRect/>
                    </a:stretch>
                  </pic:blipFill>
                  <pic:spPr>
                    <a:xfrm>
                      <a:off x="0" y="0"/>
                      <a:ext cx="3236976" cy="1030224"/>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На знаку, односно допунској табли дозвољено је 
да се симболима, односно натписима означи смер у коме се налази место, простор, 
удаљеност у метрима и обавештење о врсти горива које се може наћи на станици.</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42) знак „хотел или мотел” (III-39), означава близину хотела, односно мотела;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41400" cy="180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7d4f568688c84429" cstate="print">
                      <a:extLst>
                        <a:ext uri="{28A0092B-C50C-407E-A947-70E740481C1C}"/>
                      </a:extLst>
                    </a:blip>
                    <a:stretch>
                      <a:fillRect/>
                    </a:stretch>
                  </pic:blipFill>
                  <pic:spPr>
                    <a:xfrm>
                      <a:off x="0" y="0"/>
                      <a:ext cx="1041400" cy="1803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делу знака испод белог поља дозвољено је уписати текст „хотел”, односно „мотел”, у зависности од врсте објекта који се означава.</w:t>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или натписима означи смер у коме се налази место, простор и удаљеност у метрима.</w:t>
      </w:r>
    </w:p>
    <w:p>
      <w:pPr>
        <w:spacing w:before="0" w:line="210" w:lineRule="atLeast"/>
        <w:ind w:left="0" w:right="0"/>
      </w:pPr>
      <w:r>
        <w:rPr>
          <w:rFonts w:ascii="Verdana" w:hAnsi="Verdana" w:eastAsia="Verdana" w:cs="Verdana"/>
          <w:sz w:val="22"/>
        </w:rPr>
        <w:t xml:space="preserve">43) знак „ресторан” (III-40), означава близину ресторана;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756466bc786143ad" cstate="print">
                      <a:extLst>
                        <a:ext uri="{28A0092B-C50C-407E-A947-70E740481C1C}"/>
                      </a:extLst>
                    </a:blip>
                    <a:stretch>
                      <a:fillRect/>
                    </a:stretch>
                  </pic:blipFill>
                  <pic:spPr>
                    <a:xfrm>
                      <a:off x="0" y="0"/>
                      <a:ext cx="990600" cy="1714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 смер у коме се налази место, простор и удаљеност у метрима.</w:t>
      </w:r>
    </w:p>
    <w:p>
      <w:pPr>
        <w:spacing w:before="0" w:line="210" w:lineRule="atLeast"/>
        <w:ind w:left="0" w:right="0"/>
      </w:pPr>
      <w:r>
        <w:rPr>
          <w:rFonts w:ascii="Verdana" w:hAnsi="Verdana" w:eastAsia="Verdana" w:cs="Verdana"/>
          <w:sz w:val="22"/>
        </w:rPr>
        <w:t xml:space="preserve">44) знак „кафана” (III-41), означава близину места или место на коме се налази кафана;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779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61cc6da4d714382" cstate="print">
                      <a:extLst>
                        <a:ext uri="{28A0092B-C50C-407E-A947-70E740481C1C}"/>
                      </a:extLst>
                    </a:blip>
                    <a:stretch>
                      <a:fillRect/>
                    </a:stretch>
                  </pic:blipFill>
                  <pic:spPr>
                    <a:xfrm>
                      <a:off x="0" y="0"/>
                      <a:ext cx="9779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означити смер у коме се налази место, простор и удаљеност у метрима.</w:t>
      </w:r>
    </w:p>
    <w:p>
      <w:pPr>
        <w:spacing w:before="0" w:line="210" w:lineRule="atLeast"/>
        <w:ind w:left="0" w:right="0"/>
      </w:pPr>
      <w:r>
        <w:rPr>
          <w:rFonts w:ascii="Verdana" w:hAnsi="Verdana" w:eastAsia="Verdana" w:cs="Verdana"/>
          <w:sz w:val="22"/>
        </w:rPr>
        <w:t xml:space="preserve">45) знак „терен уређен за излетнике” (III-42), означава близину терена који је уређен за излетнике;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2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56bfb8f961a14339" cstate="print">
                      <a:extLst>
                        <a:ext uri="{28A0092B-C50C-407E-A947-70E740481C1C}"/>
                      </a:extLst>
                    </a:blip>
                    <a:stretch>
                      <a:fillRect/>
                    </a:stretch>
                  </pic:blipFill>
                  <pic:spPr>
                    <a:xfrm>
                      <a:off x="0" y="0"/>
                      <a:ext cx="990600" cy="1727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означити смер у коме се налази место, простор и удаљеност у метрима.</w:t>
      </w:r>
    </w:p>
    <w:p>
      <w:pPr>
        <w:spacing w:before="0" w:line="210" w:lineRule="atLeast"/>
        <w:ind w:left="0" w:right="0"/>
      </w:pPr>
      <w:r>
        <w:rPr>
          <w:rFonts w:ascii="Verdana" w:hAnsi="Verdana" w:eastAsia="Verdana" w:cs="Verdana"/>
          <w:sz w:val="22"/>
        </w:rPr>
        <w:t xml:space="preserve">46) знак „терен за камповање под шаторима” (III-43), означава близину терена или терен уређен за камповање под шаторима;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2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a59eca6b66fb4d01" cstate="print">
                      <a:extLst>
                        <a:ext uri="{28A0092B-C50C-407E-A947-70E740481C1C}"/>
                      </a:extLst>
                    </a:blip>
                    <a:stretch>
                      <a:fillRect/>
                    </a:stretch>
                  </pic:blipFill>
                  <pic:spPr>
                    <a:xfrm>
                      <a:off x="0" y="0"/>
                      <a:ext cx="990600" cy="1727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означити смер у коме се налази место, простор и удаљеност у метрима.</w:t>
      </w:r>
    </w:p>
    <w:p>
      <w:pPr>
        <w:spacing w:before="0" w:line="210" w:lineRule="atLeast"/>
        <w:ind w:left="0" w:right="0"/>
      </w:pPr>
      <w:r>
        <w:rPr>
          <w:rFonts w:ascii="Verdana" w:hAnsi="Verdana" w:eastAsia="Verdana" w:cs="Verdana"/>
          <w:sz w:val="22"/>
        </w:rPr>
        <w:t xml:space="preserve">47) знак „терен за камповање у приколицама” (III-44), означава близину терена за боравак у приколицама;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652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7d4084b4084e439f" cstate="print">
                      <a:extLst>
                        <a:ext uri="{28A0092B-C50C-407E-A947-70E740481C1C}"/>
                      </a:extLst>
                    </a:blip>
                    <a:stretch>
                      <a:fillRect/>
                    </a:stretch>
                  </pic:blipFill>
                  <pic:spPr>
                    <a:xfrm>
                      <a:off x="0" y="0"/>
                      <a:ext cx="9652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означити смер у коме се налази место, простор и удаљеност у метрима.</w:t>
      </w:r>
    </w:p>
    <w:p>
      <w:pPr>
        <w:spacing w:before="0" w:line="210" w:lineRule="atLeast"/>
        <w:ind w:left="0" w:right="0"/>
      </w:pPr>
      <w:r>
        <w:rPr>
          <w:rFonts w:ascii="Verdana" w:hAnsi="Verdana" w:eastAsia="Verdana" w:cs="Verdana"/>
          <w:sz w:val="22"/>
        </w:rPr>
        <w:t xml:space="preserve">48) знак „терен за камповање под шаторима и у приколицама” (III-45), означава близину терена за камповање под шаторима и у приколицама;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652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27a1f0be02e4cd1" cstate="print">
                      <a:extLst>
                        <a:ext uri="{28A0092B-C50C-407E-A947-70E740481C1C}"/>
                      </a:extLst>
                    </a:blip>
                    <a:stretch>
                      <a:fillRect/>
                    </a:stretch>
                  </pic:blipFill>
                  <pic:spPr>
                    <a:xfrm>
                      <a:off x="0" y="0"/>
                      <a:ext cx="9652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означити смер у коме се налази место, простор и удаљеност у метрима.</w:t>
      </w:r>
    </w:p>
    <w:p>
      <w:pPr>
        <w:spacing w:before="0" w:line="210" w:lineRule="atLeast"/>
        <w:ind w:left="0" w:right="0"/>
      </w:pPr>
      <w:r>
        <w:rPr>
          <w:rFonts w:ascii="Verdana" w:hAnsi="Verdana" w:eastAsia="Verdana" w:cs="Verdana"/>
          <w:sz w:val="22"/>
        </w:rPr>
        <w:t xml:space="preserve">49) знак „планинарски дом” (III-46), означава близину планинарског дома;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2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04091b0ed3c3436d" cstate="print">
                      <a:extLst>
                        <a:ext uri="{28A0092B-C50C-407E-A947-70E740481C1C}"/>
                      </a:extLst>
                    </a:blip>
                    <a:stretch>
                      <a:fillRect/>
                    </a:stretch>
                  </pic:blipFill>
                  <pic:spPr>
                    <a:xfrm>
                      <a:off x="0" y="0"/>
                      <a:ext cx="990600" cy="1727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означити смер у коме се налази место, простор на које се знак односи и удаљеност у метрима.</w:t>
      </w:r>
    </w:p>
    <w:p>
      <w:pPr>
        <w:spacing w:before="0" w:line="210" w:lineRule="atLeast"/>
        <w:ind w:left="0" w:right="0"/>
      </w:pPr>
      <w:r>
        <w:rPr>
          <w:rFonts w:ascii="Verdana" w:hAnsi="Verdana" w:eastAsia="Verdana" w:cs="Verdana"/>
          <w:sz w:val="22"/>
        </w:rPr>
        <w:t xml:space="preserve">50) знак „возило за помоћ на путу” (III-47), означава близину службе за пружање помоћи у случају квара на возилу;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caeb8a1c01474165" cstate="print">
                      <a:extLst>
                        <a:ext uri="{28A0092B-C50C-407E-A947-70E740481C1C}"/>
                      </a:extLst>
                    </a:blip>
                    <a:stretch>
                      <a:fillRect/>
                    </a:stretch>
                  </pic:blipFill>
                  <pic:spPr>
                    <a:xfrm>
                      <a:off x="0" y="0"/>
                      <a:ext cx="9906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означити смер у коме се налази место, простор или служба на које се знак односи и удаљеност у метрима.</w:t>
      </w:r>
    </w:p>
    <w:p>
      <w:pPr>
        <w:spacing w:before="0" w:line="210" w:lineRule="atLeast"/>
        <w:ind w:left="0" w:right="0"/>
      </w:pPr>
      <w:r>
        <w:rPr>
          <w:rFonts w:ascii="Verdana" w:hAnsi="Verdana" w:eastAsia="Verdana" w:cs="Verdana"/>
          <w:sz w:val="22"/>
        </w:rPr>
        <w:t xml:space="preserve">51) знак „ватрогасна служба” (III-48), означава близину службе за гашење пожара;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e7f23cf7162347cc" cstate="print">
                      <a:extLst>
                        <a:ext uri="{28A0092B-C50C-407E-A947-70E740481C1C}"/>
                      </a:extLst>
                    </a:blip>
                    <a:stretch>
                      <a:fillRect/>
                    </a:stretch>
                  </pic:blipFill>
                  <pic:spPr>
                    <a:xfrm>
                      <a:off x="0" y="0"/>
                      <a:ext cx="990600" cy="1714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означити смер у коме се налази место, простор или служба на које се знак односи и удаљеност у метрима.</w:t>
      </w:r>
    </w:p>
    <w:p>
      <w:pPr>
        <w:spacing w:before="0" w:line="210" w:lineRule="atLeast"/>
        <w:ind w:left="0" w:right="0"/>
      </w:pPr>
      <w:r>
        <w:rPr>
          <w:rFonts w:ascii="Verdana" w:hAnsi="Verdana" w:eastAsia="Verdana" w:cs="Verdana"/>
          <w:sz w:val="22"/>
        </w:rPr>
        <w:t xml:space="preserve">52) знак „аутобуско стајалиште” (III-49), означава место аутобуског стајалишта;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652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653f21a64276425f" cstate="print">
                      <a:extLst>
                        <a:ext uri="{28A0092B-C50C-407E-A947-70E740481C1C}"/>
                      </a:extLst>
                    </a:blip>
                    <a:stretch>
                      <a:fillRect/>
                    </a:stretch>
                  </pic:blipFill>
                  <pic:spPr>
                    <a:xfrm>
                      <a:off x="0" y="0"/>
                      <a:ext cx="9652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53) знак „такси стајалиште” (III-49.1), означава место такси стајалишта;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39800" cy="168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6ea3b03ba9ae4986" cstate="print">
                      <a:extLst>
                        <a:ext uri="{28A0092B-C50C-407E-A947-70E740481C1C}"/>
                      </a:extLst>
                    </a:blip>
                    <a:stretch>
                      <a:fillRect/>
                    </a:stretch>
                  </pic:blipFill>
                  <pic:spPr>
                    <a:xfrm>
                      <a:off x="0" y="0"/>
                      <a:ext cx="939800" cy="1689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54) знак „трамвајска станица” (III-50), означава место трамвајске станице;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652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11799f81bc004d02" cstate="print">
                      <a:extLst>
                        <a:ext uri="{28A0092B-C50C-407E-A947-70E740481C1C}"/>
                      </a:extLst>
                    </a:blip>
                    <a:stretch>
                      <a:fillRect/>
                    </a:stretch>
                  </pic:blipFill>
                  <pic:spPr>
                    <a:xfrm>
                      <a:off x="0" y="0"/>
                      <a:ext cx="9652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55) знак „аеродром” (III-51), означава близину аеродрома, односно место аеродрома;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779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95c348f91bf849d6" cstate="print">
                      <a:extLst>
                        <a:ext uri="{28A0092B-C50C-407E-A947-70E740481C1C}"/>
                      </a:extLst>
                    </a:blip>
                    <a:stretch>
                      <a:fillRect/>
                    </a:stretch>
                  </pic:blipFill>
                  <pic:spPr>
                    <a:xfrm>
                      <a:off x="0" y="0"/>
                      <a:ext cx="9779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 смер у коме се налази место, простор или служба на које се знак односи и удаљеност у метрима.</w:t>
      </w:r>
    </w:p>
    <w:p>
      <w:pPr>
        <w:spacing w:before="0" w:line="210" w:lineRule="atLeast"/>
        <w:ind w:left="0" w:right="0"/>
      </w:pPr>
      <w:r>
        <w:rPr>
          <w:rFonts w:ascii="Verdana" w:hAnsi="Verdana" w:eastAsia="Verdana" w:cs="Verdana"/>
          <w:sz w:val="22"/>
        </w:rPr>
        <w:t xml:space="preserve">56) знак „лука или пристаниште” (III-52), означава близину луке, пристаништа, трајекта или место у коме се налази лука, пристаниште или трајект;</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65200" cy="168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c5725e05f9934e24" cstate="print">
                      <a:extLst>
                        <a:ext uri="{28A0092B-C50C-407E-A947-70E740481C1C}"/>
                      </a:extLst>
                    </a:blip>
                    <a:stretch>
                      <a:fillRect/>
                    </a:stretch>
                  </pic:blipFill>
                  <pic:spPr>
                    <a:xfrm>
                      <a:off x="0" y="0"/>
                      <a:ext cx="965200" cy="1689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 смер у коме се налази место, простор или служба на које се знак односи и удаљеност у метрима.</w:t>
      </w:r>
    </w:p>
    <w:p>
      <w:pPr>
        <w:spacing w:before="0" w:line="210" w:lineRule="atLeast"/>
        <w:ind w:left="0" w:right="0"/>
      </w:pPr>
      <w:r>
        <w:rPr>
          <w:rFonts w:ascii="Verdana" w:hAnsi="Verdana" w:eastAsia="Verdana" w:cs="Verdana"/>
          <w:sz w:val="22"/>
        </w:rPr>
        <w:t xml:space="preserve">57) знак „информација” (III-53), означава близину места или место у коме се могу добити туристичке информације;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f343f125bd34772" cstate="print">
                      <a:extLst>
                        <a:ext uri="{28A0092B-C50C-407E-A947-70E740481C1C}"/>
                      </a:extLst>
                    </a:blip>
                    <a:stretch>
                      <a:fillRect/>
                    </a:stretch>
                  </pic:blipFill>
                  <pic:spPr>
                    <a:xfrm>
                      <a:off x="0" y="0"/>
                      <a:ext cx="9906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означити смер у коме се налази место, простор или служба на које се знак односи и удаљеност у метрима.</w:t>
      </w:r>
    </w:p>
    <w:p>
      <w:pPr>
        <w:spacing w:before="0" w:line="210" w:lineRule="atLeast"/>
        <w:ind w:left="0" w:right="0"/>
      </w:pPr>
      <w:r>
        <w:rPr>
          <w:rFonts w:ascii="Verdana" w:hAnsi="Verdana" w:eastAsia="Verdana" w:cs="Verdana"/>
          <w:sz w:val="22"/>
        </w:rPr>
        <w:t xml:space="preserve">58) знак „тоалет” (III-54), означава близину места где се налази тоалет;</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2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e2589fee031344c1" cstate="print">
                      <a:extLst>
                        <a:ext uri="{28A0092B-C50C-407E-A947-70E740481C1C}"/>
                      </a:extLst>
                    </a:blip>
                    <a:stretch>
                      <a:fillRect/>
                    </a:stretch>
                  </pic:blipFill>
                  <pic:spPr>
                    <a:xfrm>
                      <a:off x="0" y="0"/>
                      <a:ext cx="990600" cy="1727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симболима, односно натписима означити смер у коме се налази место на које се знак односи и удаљеност у метрима.</w:t>
      </w:r>
    </w:p>
    <w:p>
      <w:pPr>
        <w:spacing w:before="0" w:line="210" w:lineRule="atLeast"/>
        <w:ind w:left="0" w:right="0"/>
      </w:pPr>
      <w:r>
        <w:rPr>
          <w:rFonts w:ascii="Verdana" w:hAnsi="Verdana" w:eastAsia="Verdana" w:cs="Verdana"/>
          <w:sz w:val="22"/>
        </w:rPr>
        <w:t xml:space="preserve">59) знак „радио станица” (III-55), означава фреквенцију радио станице на којој се могу чути информације о стању на путевима и туристичке информације;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1600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6a924c949ea43f6" cstate="print">
                      <a:extLst>
                        <a:ext uri="{28A0092B-C50C-407E-A947-70E740481C1C}"/>
                      </a:extLst>
                    </a:blip>
                    <a:stretch>
                      <a:fillRect/>
                    </a:stretch>
                  </pic:blipFill>
                  <pic:spPr>
                    <a:xfrm>
                      <a:off x="0" y="0"/>
                      <a:ext cx="1016000" cy="1752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се уписује назив радио станице и њена фрекфенција.</w:t>
      </w:r>
    </w:p>
    <w:p>
      <w:pPr>
        <w:spacing w:before="0" w:line="210" w:lineRule="atLeast"/>
        <w:ind w:left="0" w:right="0"/>
      </w:pPr>
      <w:r>
        <w:rPr>
          <w:rFonts w:ascii="Verdana" w:hAnsi="Verdana" w:eastAsia="Verdana" w:cs="Verdana"/>
          <w:sz w:val="22"/>
        </w:rPr>
        <w:t xml:space="preserve">60) знак „област водозахвата” (III-56), означава деоницу пута која је у области санитарне заштите водозахвата;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16000" cy="180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2a3c48c86e014e80" cstate="print">
                      <a:extLst>
                        <a:ext uri="{28A0092B-C50C-407E-A947-70E740481C1C}"/>
                      </a:extLst>
                    </a:blip>
                    <a:stretch>
                      <a:fillRect/>
                    </a:stretch>
                  </pic:blipFill>
                  <pic:spPr>
                    <a:xfrm>
                      <a:off x="0" y="0"/>
                      <a:ext cx="1016000" cy="1803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61) знак „проходност пута” (III-57), означава да је пут, односно прелаз преко планинског врха отворен или затворен;</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87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2a415edd76454d17" cstate="print">
                      <a:extLst>
                        <a:ext uri="{28A0092B-C50C-407E-A947-70E740481C1C}"/>
                      </a:extLst>
                    </a:blip>
                    <a:stretch>
                      <a:fillRect/>
                    </a:stretch>
                  </pic:blipFill>
                  <pic:spPr>
                    <a:xfrm>
                      <a:off x="0" y="0"/>
                      <a:ext cx="1066800" cy="1879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Ако је пролаз отворен поље 1 је зелене боје и има натпис „отворен”, односно ако је пролаз затворен поље 1 је црвене боје и има натпис „затворен”.</w:t>
      </w:r>
    </w:p>
    <w:p>
      <w:pPr>
        <w:spacing w:before="0" w:line="210" w:lineRule="atLeast"/>
        <w:ind w:left="0" w:right="0"/>
      </w:pPr>
      <w:r>
        <w:rPr>
          <w:rFonts w:ascii="Verdana" w:hAnsi="Verdana" w:eastAsia="Verdana" w:cs="Verdana"/>
          <w:sz w:val="22"/>
        </w:rPr>
        <w:t xml:space="preserve">Поља 2 и 3 имају основу беле боје са натписима и симболима црне боје. Натписи на пољу 1 су беле боје и могу се изводити и на страним језицима. Поља 1, 2 и 3 су изменљивог карактера у складу са ситуацијом на путу.</w:t>
      </w:r>
    </w:p>
    <w:p>
      <w:pPr>
        <w:spacing w:before="0" w:line="210" w:lineRule="atLeast"/>
        <w:ind w:left="0" w:right="0"/>
      </w:pPr>
      <w:r>
        <w:rPr>
          <w:rFonts w:ascii="Verdana" w:hAnsi="Verdana" w:eastAsia="Verdana" w:cs="Verdana"/>
          <w:sz w:val="22"/>
        </w:rPr>
        <w:t xml:space="preserve">Ако је деоница пута отворена, поље 3 је празно, а поље 2, у складу са стањем на путу, је празно или садржи симбол ланци за снег.</w:t>
      </w:r>
    </w:p>
    <w:p>
      <w:pPr>
        <w:spacing w:before="0" w:line="210" w:lineRule="atLeast"/>
        <w:ind w:left="0" w:right="0"/>
      </w:pPr>
      <w:r>
        <w:rPr>
          <w:rFonts w:ascii="Verdana" w:hAnsi="Verdana" w:eastAsia="Verdana" w:cs="Verdana"/>
          <w:sz w:val="22"/>
        </w:rPr>
        <w:t xml:space="preserve">Ако је деоница пута затворена, на пољу 3 се исписује назив места до којег је пут отворен, а поље 2, у складу са стањем пута садржи натпис ,,отворен до” или симбол ланци за снег.</w:t>
      </w:r>
    </w:p>
    <w:p>
      <w:pPr>
        <w:spacing w:before="0" w:line="210" w:lineRule="atLeast"/>
        <w:ind w:left="0" w:right="0"/>
      </w:pPr>
      <w:r>
        <w:rPr>
          <w:rFonts w:ascii="Verdana" w:hAnsi="Verdana" w:eastAsia="Verdana" w:cs="Verdana"/>
          <w:sz w:val="22"/>
        </w:rPr>
        <w:t xml:space="preserve">62) знак „планински превој” (III-58), означава планински превој са надморском висином;</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652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f55b6a659d344287" cstate="print">
                      <a:extLst>
                        <a:ext uri="{28A0092B-C50C-407E-A947-70E740481C1C}"/>
                      </a:extLst>
                    </a:blip>
                    <a:stretch>
                      <a:fillRect/>
                    </a:stretch>
                  </pic:blipFill>
                  <pic:spPr>
                    <a:xfrm>
                      <a:off x="0" y="0"/>
                      <a:ext cx="965200" cy="1701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63) знак „број серпентине” (III-59), означава број серпентине са надморском висином;</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92200" cy="138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1b0793f753544307" cstate="print">
                      <a:extLst>
                        <a:ext uri="{28A0092B-C50C-407E-A947-70E740481C1C}"/>
                      </a:extLst>
                    </a:blip>
                    <a:stretch>
                      <a:fillRect/>
                    </a:stretch>
                  </pic:blipFill>
                  <pic:spPr>
                    <a:xfrm>
                      <a:off x="0" y="0"/>
                      <a:ext cx="1092200" cy="1384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64) знак „путни објекат” (III-60), означава назив путног објекта (тунел, мост, вијадукт и сл.);</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66800" cy="138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80ccd381b27949a6" cstate="print">
                      <a:extLst>
                        <a:ext uri="{28A0092B-C50C-407E-A947-70E740481C1C}"/>
                      </a:extLst>
                    </a:blip>
                    <a:stretch>
                      <a:fillRect/>
                    </a:stretch>
                  </pic:blipFill>
                  <pic:spPr>
                    <a:xfrm>
                      <a:off x="0" y="0"/>
                      <a:ext cx="1066800" cy="1384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Избор симбола на знаку зависи од путног објекта који се обележава.</w:t>
      </w:r>
    </w:p>
    <w:p>
      <w:pPr>
        <w:spacing w:before="0" w:line="210" w:lineRule="atLeast"/>
        <w:ind w:left="0" w:right="0"/>
      </w:pPr>
      <w:r>
        <w:rPr>
          <w:rFonts w:ascii="Verdana" w:hAnsi="Verdana" w:eastAsia="Verdana" w:cs="Verdana"/>
          <w:sz w:val="22"/>
        </w:rPr>
        <w:t xml:space="preserve">65) знак „река” (III-61), означава назив реке преко које пут прелази;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17600" cy="139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e663a48ef8db45b0" cstate="print">
                      <a:extLst>
                        <a:ext uri="{28A0092B-C50C-407E-A947-70E740481C1C}"/>
                      </a:extLst>
                    </a:blip>
                    <a:stretch>
                      <a:fillRect/>
                    </a:stretch>
                  </pic:blipFill>
                  <pic:spPr>
                    <a:xfrm>
                      <a:off x="0" y="0"/>
                      <a:ext cx="1117600" cy="1397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66) знак „табла за означавање назива улица” (III-62), означава назив улице;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9812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b31d3782737143d2" cstate="print">
                      <a:extLst>
                        <a:ext uri="{28A0092B-C50C-407E-A947-70E740481C1C}"/>
                      </a:extLst>
                    </a:blip>
                    <a:stretch>
                      <a:fillRect/>
                    </a:stretch>
                  </pic:blipFill>
                  <pic:spPr>
                    <a:xfrm>
                      <a:off x="0" y="0"/>
                      <a:ext cx="1981200" cy="965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је дозвољено уписати кућне бројеве и бројеве блокова.</w:t>
      </w:r>
    </w:p>
    <w:p>
      <w:pPr>
        <w:spacing w:before="0" w:line="210" w:lineRule="atLeast"/>
        <w:ind w:left="0" w:right="0"/>
      </w:pPr>
      <w:r>
        <w:rPr>
          <w:rFonts w:ascii="Verdana" w:hAnsi="Verdana" w:eastAsia="Verdana" w:cs="Verdana"/>
          <w:sz w:val="22"/>
        </w:rPr>
        <w:t xml:space="preserve">67) знак „табла за усмеравање” (III-63), (III-63.1), (III-64) и (III-64.1), означава место где се наилази на оштру кривину;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39090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3df80b8ee3184c9c" cstate="print">
                      <a:extLst>
                        <a:ext uri="{28A0092B-C50C-407E-A947-70E740481C1C}"/>
                      </a:extLst>
                    </a:blip>
                    <a:stretch>
                      <a:fillRect/>
                    </a:stretch>
                  </pic:blipFill>
                  <pic:spPr>
                    <a:xfrm>
                      <a:off x="0" y="0"/>
                      <a:ext cx="3390900" cy="2019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68) знак „станица полиције” (III-65), означава близину места или место на коме се налази станица полиције;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4859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4196b02cfc754a27" cstate="print">
                      <a:extLst>
                        <a:ext uri="{28A0092B-C50C-407E-A947-70E740481C1C}"/>
                      </a:extLst>
                    </a:blip>
                    <a:stretch>
                      <a:fillRect/>
                    </a:stretch>
                  </pic:blipFill>
                  <pic:spPr>
                    <a:xfrm>
                      <a:off x="0" y="0"/>
                      <a:ext cx="14859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односно допунској табли дозвољено је да се означи смер кретања којим се упућује на место на које се знак односи.</w:t>
      </w:r>
    </w:p>
    <w:p>
      <w:pPr>
        <w:spacing w:before="0" w:line="210" w:lineRule="atLeast"/>
        <w:ind w:left="0" w:right="0"/>
      </w:pPr>
      <w:r>
        <w:rPr>
          <w:rFonts w:ascii="Verdana" w:hAnsi="Verdana" w:eastAsia="Verdana" w:cs="Verdana"/>
          <w:sz w:val="22"/>
        </w:rPr>
        <w:t xml:space="preserve">69) знак „контрола брзине” (III-66), означава почетак деонице на којој се често врши радарска контрола брзине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447800" cy="130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d7af4025a5b740ae" cstate="print">
                      <a:extLst>
                        <a:ext uri="{28A0092B-C50C-407E-A947-70E740481C1C}"/>
                      </a:extLst>
                    </a:blip>
                    <a:stretch>
                      <a:fillRect/>
                    </a:stretch>
                  </pic:blipFill>
                  <pic:spPr>
                    <a:xfrm>
                      <a:off x="0" y="0"/>
                      <a:ext cx="1447800" cy="1308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70) знак „препоручена брзина” (III-67), означава пут, односно део пута на коме се даје препорука брзине возила (km/h) која је означена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68400" cy="142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3158c270dc7044ba" cstate="print">
                      <a:extLst>
                        <a:ext uri="{28A0092B-C50C-407E-A947-70E740481C1C}"/>
                      </a:extLst>
                    </a:blip>
                    <a:stretch>
                      <a:fillRect/>
                    </a:stretch>
                  </pic:blipFill>
                  <pic:spPr>
                    <a:xfrm>
                      <a:off x="0" y="0"/>
                      <a:ext cx="1168400" cy="1422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71) знак „престанак препоручене брзине” (III-67.1), означава пут, односно део пута на коме престаје препорука брзине возила (km/h) која је означена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68400" cy="142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0aafac2e54d7405d" cstate="print">
                      <a:extLst>
                        <a:ext uri="{28A0092B-C50C-407E-A947-70E740481C1C}"/>
                      </a:extLst>
                    </a:blip>
                    <a:stretch>
                      <a:fillRect/>
                    </a:stretch>
                  </pic:blipFill>
                  <pic:spPr>
                    <a:xfrm>
                      <a:off x="0" y="0"/>
                      <a:ext cx="1168400" cy="1422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72) знак „аутопут” (III-68), означава место одакле почиње аутопут;</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28700" cy="177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6cea2dc7b99346ab" cstate="print">
                      <a:extLst>
                        <a:ext uri="{28A0092B-C50C-407E-A947-70E740481C1C}"/>
                      </a:extLst>
                    </a:blip>
                    <a:stretch>
                      <a:fillRect/>
                    </a:stretch>
                  </pic:blipFill>
                  <pic:spPr>
                    <a:xfrm>
                      <a:off x="0" y="0"/>
                      <a:ext cx="1028700" cy="1778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73) знак „завршетак аутопута” (III-68.1), означава место на коме се завршава аутопут;</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28700" cy="180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003146fd5d6a466a" cstate="print">
                      <a:extLst>
                        <a:ext uri="{28A0092B-C50C-407E-A947-70E740481C1C}"/>
                      </a:extLst>
                    </a:blip>
                    <a:stretch>
                      <a:fillRect/>
                    </a:stretch>
                  </pic:blipFill>
                  <pic:spPr>
                    <a:xfrm>
                      <a:off x="0" y="0"/>
                      <a:ext cx="1028700" cy="1803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74) знак „мотопут” (III-69), означава место одакле почиње мотопут;</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73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ff6419bd79674125" cstate="print">
                      <a:extLst>
                        <a:ext uri="{28A0092B-C50C-407E-A947-70E740481C1C}"/>
                      </a:extLst>
                    </a:blip>
                    <a:stretch>
                      <a:fillRect/>
                    </a:stretch>
                  </pic:blipFill>
                  <pic:spPr>
                    <a:xfrm>
                      <a:off x="0" y="0"/>
                      <a:ext cx="990600" cy="1739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75) знак „завршетак мотопута” (III-69.1), означава место на коме се завршава мотопут;</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41400" cy="172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51d0a4c9589847fc" cstate="print">
                      <a:extLst>
                        <a:ext uri="{28A0092B-C50C-407E-A947-70E740481C1C}"/>
                      </a:extLst>
                    </a:blip>
                    <a:stretch>
                      <a:fillRect/>
                    </a:stretch>
                  </pic:blipFill>
                  <pic:spPr>
                    <a:xfrm>
                      <a:off x="0" y="0"/>
                      <a:ext cx="1041400" cy="1727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76) знак „наизменично укључивање возила” (III-70), означава место где се, због завршавања саобраћајне траке, сужења коловоза, односно смањења броја саобраћајних трака, возила наизменично укључују у једну саобраћајну траку;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652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35177f7df1da42a5" cstate="print">
                      <a:extLst>
                        <a:ext uri="{28A0092B-C50C-407E-A947-70E740481C1C}"/>
                      </a:extLst>
                    </a:blip>
                    <a:stretch>
                      <a:fillRect/>
                    </a:stretch>
                  </pic:blipFill>
                  <pic:spPr>
                    <a:xfrm>
                      <a:off x="0" y="0"/>
                      <a:ext cx="965200" cy="1714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77) знак „саобраћајна трака за возила јавног превоза путника” (III-71), означава саобраћајну траку која је намењена за кретање возила јавног превоза путника. Ако је саобраћајна трака намењена за кретање возила јавног превоза путника у одређеном периоду у току дана, период је дозвољено исписати на знаку, односно уз саобраћајни знак се поставља допунска табла IV-4;</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651000" cy="142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62f8c6044c054b8b" cstate="print">
                      <a:extLst>
                        <a:ext uri="{28A0092B-C50C-407E-A947-70E740481C1C}"/>
                      </a:extLst>
                    </a:blip>
                    <a:stretch>
                      <a:fillRect/>
                    </a:stretch>
                  </pic:blipFill>
                  <pic:spPr>
                    <a:xfrm>
                      <a:off x="0" y="0"/>
                      <a:ext cx="1651000" cy="1422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78) знак „завршетак саобраћајне траке за возила јавног превоза путника” (III-71.1), означава место на коме се завршава саобраћајна трака намењена само за кретање возила јавног превоза путника;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66370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cc3cca5b72ed4471" cstate="print">
                      <a:extLst>
                        <a:ext uri="{28A0092B-C50C-407E-A947-70E740481C1C}"/>
                      </a:extLst>
                    </a:blip>
                    <a:stretch>
                      <a:fillRect/>
                    </a:stretch>
                  </pic:blipFill>
                  <pic:spPr>
                    <a:xfrm>
                      <a:off x="0" y="0"/>
                      <a:ext cx="1663700" cy="1409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79) знак „саобраћајна трака за спора возила” (III-72), означава почетак саобраћајне траке којом се морају кретати возила која се крећу брзином (km/h) мањом од брзине (km/h) означене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0330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d5fca3d13bb54ccb" cstate="print">
                      <a:extLst>
                        <a:ext uri="{28A0092B-C50C-407E-A947-70E740481C1C}"/>
                      </a:extLst>
                    </a:blip>
                    <a:stretch>
                      <a:fillRect/>
                    </a:stretch>
                  </pic:blipFill>
                  <pic:spPr>
                    <a:xfrm>
                      <a:off x="0" y="0"/>
                      <a:ext cx="1003300" cy="1752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80) знак „завршетак саобраћајне траке за спора возила” (III-72.1), који означава место на коме се завршава трака којом се морају кретати возила која се крећу брзином (km/h) мањом од брзине (km/h) означене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1600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6a541899953a4ef6" cstate="print">
                      <a:extLst>
                        <a:ext uri="{28A0092B-C50C-407E-A947-70E740481C1C}"/>
                      </a:extLst>
                    </a:blip>
                    <a:stretch>
                      <a:fillRect/>
                    </a:stretch>
                  </pic:blipFill>
                  <pic:spPr>
                    <a:xfrm>
                      <a:off x="0" y="0"/>
                      <a:ext cx="1016000" cy="17526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81) знак „место за заустављање возила у хитном 
случају” (III-73) и (III-73.1) означава део пута који возачи користе за 
заустављање, односно паркирање у хитном случају, односно у случају опасности и 
може бити опремљено телефоном за хитне позиве, односно апаратом за гашење 
пожара;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16a15858f5e4d27"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Уз знак се може поставити допунска табла IV-19.</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82) знак „начин коришћења саобраћајне траке” 
(III-74), означава намену коришћења саобраћајних трака на путу;</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8c0536e517534a72"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jc w:val="left"/>
      </w:pPr>
      <w:r>
        <w:rPr>
          <w:rFonts w:ascii="Verdana" w:hAnsi="Verdana" w:eastAsia="Verdana" w:cs="Verdana"/>
          <w:b/>
          <w:sz w:val="22"/>
        </w:rPr>
        <w:t xml:space="preserve">Број саобраћајних трака на знаку мора одговарати 
ситуацији на путу.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Знак може имати уметнут симбол оне врсте возила 
којој није намењено кретање одређеном саобраћајном траком.</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83) знак „предзнак за отварање саобраћајне траке 
за кретање возила на аутопуту и мотопуту” (III-75), означава приближавање месту 
на аутопуту, односно мотопуту где се отвара саобраћајна трака;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e2f6d77a17d541a5"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84) знак „отварање саобраћајне траке за кретање 
возила на аутопуту и мотопуту” (III-75.1), означава место на аутопуту, односно 
мотопуту где се отвара саобраћајна трака;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0a6b882ffa1a4de6"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85) знак „предзнак за затварање саобраћајне 
траке за кретање возила на аутопуту и мотопуту” (III-76), означава приближавање 
месту на аутопуту, односно мотопуту где се затвара саобраћајна трака;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470e3983b34a4cbe"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86) знак „затварање саобраћајне траке за кретање 
возила на аутопуту, односно мотопуту” (III-76.1), означава место на аутопуту, 
односно мотопуту где се затвара саобраћајна трака;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f5a281d8fef84df3"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87) знак „предзнак за затварање зауставне траке 
на аутопуту, односно мотопуту” (III-77), означава приближавање месту на 
аутопуту, односно мотопуту где се затвара зауставна трака;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d96cdc9dba8c4ac0"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88) знак „затварање зауставне траке на аутопуту, 
односно мотопуту” (III-77.1), означава место на аутопуту, односно мотопуту где 
се затвара зауставна трака;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e08cd8027e324d24"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89) знак „предзнак за спајање два аутопута, два 
мотопута, односно аутопута и мотопута” (III-78), означава приближавање месту на 
коме се аутопут, односно мотопут спаја са другим аутопутем, односно мотопутем;</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41c4c3380dc54f25"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Број и положај стрелица на знаку одговара 
ситуацији на путу.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90) знак „спајање два аутопута, два мотопута, 
односно аутопута и мотопута” (III-78.1), означава место на коме се аутопут, 
односно мотопут спаја са другим аутопутем, односно мотопутем;</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e416aff53ec244eb"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Број и положај стрелица на знаку одговара 
ситуацији на путу.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91) знак „предзнак за затварање саобраћајне траке” (III-79), означава удаљеност до места на коме се затвара саобраћајна трака;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14400" cy="154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209cc5c2830340c2" cstate="print">
                      <a:extLst>
                        <a:ext uri="{28A0092B-C50C-407E-A947-70E740481C1C}"/>
                      </a:extLst>
                    </a:blip>
                    <a:stretch>
                      <a:fillRect/>
                    </a:stretch>
                  </pic:blipFill>
                  <pic:spPr>
                    <a:xfrm>
                      <a:off x="0" y="0"/>
                      <a:ext cx="914400" cy="1549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Број и положај стрелица на знаку одговара ситуацији на путу.</w:t>
      </w:r>
    </w:p>
    <w:p>
      <w:pPr>
        <w:spacing w:before="0" w:line="210" w:lineRule="atLeast"/>
        <w:ind w:left="0" w:right="0"/>
      </w:pPr>
      <w:r>
        <w:rPr>
          <w:rFonts w:ascii="Verdana" w:hAnsi="Verdana" w:eastAsia="Verdana" w:cs="Verdana"/>
          <w:sz w:val="22"/>
        </w:rPr>
        <w:t xml:space="preserve">92) знак „затварање саобраћајне траке” (III-79.1), означава место где почиње затварање саобраћајне траке;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271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0cb601218c694738" cstate="print">
                      <a:extLst>
                        <a:ext uri="{28A0092B-C50C-407E-A947-70E740481C1C}"/>
                      </a:extLst>
                    </a:blip>
                    <a:stretch>
                      <a:fillRect/>
                    </a:stretch>
                  </pic:blipFill>
                  <pic:spPr>
                    <a:xfrm>
                      <a:off x="0" y="0"/>
                      <a:ext cx="927100" cy="1524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Број и положај стрелица на знаку одговара ситуацији на путу.</w:t>
      </w:r>
    </w:p>
    <w:p>
      <w:pPr>
        <w:spacing w:before="0" w:line="210" w:lineRule="atLeast"/>
        <w:ind w:left="0" w:right="0"/>
      </w:pPr>
      <w:r>
        <w:rPr>
          <w:rFonts w:ascii="Verdana" w:hAnsi="Verdana" w:eastAsia="Verdana" w:cs="Verdana"/>
          <w:sz w:val="22"/>
        </w:rPr>
        <w:t xml:space="preserve">93) знак „предзнак за преусмеравање саобраћаја на путу са физички раздвојеним коловозима” (III-80), означава близину места где се двосмерни саобраћај са физички раздвојеним коловозним тракама преусмерава на део пута на коме су коловозне траке одвојене ознакама на коловозу;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14400" cy="153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7f26455d647d41ad" cstate="print">
                      <a:extLst>
                        <a:ext uri="{28A0092B-C50C-407E-A947-70E740481C1C}"/>
                      </a:extLst>
                    </a:blip>
                    <a:stretch>
                      <a:fillRect/>
                    </a:stretch>
                  </pic:blipFill>
                  <pic:spPr>
                    <a:xfrm>
                      <a:off x="0" y="0"/>
                      <a:ext cx="914400" cy="1536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Број и положај стрелица на знаку одговара ситуацији на путу.</w:t>
      </w:r>
    </w:p>
    <w:p>
      <w:pPr>
        <w:spacing w:before="0" w:line="210" w:lineRule="atLeast"/>
        <w:ind w:left="0" w:right="0"/>
      </w:pPr>
      <w:r>
        <w:rPr>
          <w:rFonts w:ascii="Verdana" w:hAnsi="Verdana" w:eastAsia="Verdana" w:cs="Verdana"/>
          <w:sz w:val="22"/>
        </w:rPr>
        <w:t xml:space="preserve">94) знак „знак за преусмеравање саобраћаја на путу са физички раздвојеним коловозима” (III-80.1), означава место где се двосмерни саобраћај са физички раздвојеним коловозним тракама преусмерава на део пута на коме су коловозне траке одвојене ознакама на коловозу;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65200" cy="157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f428f7f83e834c26" cstate="print">
                      <a:extLst>
                        <a:ext uri="{28A0092B-C50C-407E-A947-70E740481C1C}"/>
                      </a:extLst>
                    </a:blip>
                    <a:stretch>
                      <a:fillRect/>
                    </a:stretch>
                  </pic:blipFill>
                  <pic:spPr>
                    <a:xfrm>
                      <a:off x="0" y="0"/>
                      <a:ext cx="965200" cy="1574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Број и положај стрелица на знаку одговара ситуацији на путу.</w:t>
      </w:r>
    </w:p>
    <w:p>
      <w:pPr>
        <w:spacing w:before="0" w:line="210" w:lineRule="atLeast"/>
        <w:ind w:left="0" w:right="0"/>
      </w:pPr>
      <w:r>
        <w:rPr>
          <w:rFonts w:ascii="Verdana" w:hAnsi="Verdana" w:eastAsia="Verdana" w:cs="Verdana"/>
          <w:sz w:val="22"/>
        </w:rPr>
        <w:t xml:space="preserve">95) знак „предзнак за отварање саобраћајне траке” (III-81), означава удаљеност до места на коме се отвара саобраћајна трака;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144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d7a1a8d559244e3f" cstate="print">
                      <a:extLst>
                        <a:ext uri="{28A0092B-C50C-407E-A947-70E740481C1C}"/>
                      </a:extLst>
                    </a:blip>
                    <a:stretch>
                      <a:fillRect/>
                    </a:stretch>
                  </pic:blipFill>
                  <pic:spPr>
                    <a:xfrm>
                      <a:off x="0" y="0"/>
                      <a:ext cx="914400" cy="1600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Број и положај стрелица на знаку одговара ситуацији на путу.</w:t>
      </w:r>
    </w:p>
    <w:p>
      <w:pPr>
        <w:spacing w:before="0" w:line="210" w:lineRule="atLeast"/>
        <w:ind w:left="0" w:right="0"/>
      </w:pPr>
      <w:r>
        <w:rPr>
          <w:rFonts w:ascii="Verdana" w:hAnsi="Verdana" w:eastAsia="Verdana" w:cs="Verdana"/>
          <w:sz w:val="22"/>
        </w:rPr>
        <w:t xml:space="preserve">96) знак „отварање саобраћајне траке” (III-81.1), означава место где почиње отварање саобраћајне траке намењене за кретање возила у истом смеру;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990600" cy="15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0887d77e2c34f3e" cstate="print">
                      <a:extLst>
                        <a:ext uri="{28A0092B-C50C-407E-A947-70E740481C1C}"/>
                      </a:extLst>
                    </a:blip>
                    <a:stretch>
                      <a:fillRect/>
                    </a:stretch>
                  </pic:blipFill>
                  <pic:spPr>
                    <a:xfrm>
                      <a:off x="0" y="0"/>
                      <a:ext cx="990600" cy="1587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Број и положај стрелица на знаку одговара ситуацији на путу.</w:t>
      </w:r>
    </w:p>
    <w:p>
      <w:pPr>
        <w:spacing w:before="0" w:line="210" w:lineRule="atLeast"/>
        <w:ind w:left="0" w:right="0"/>
      </w:pPr>
      <w:r>
        <w:rPr>
          <w:rFonts w:ascii="Verdana" w:hAnsi="Verdana" w:eastAsia="Verdana" w:cs="Verdana"/>
          <w:sz w:val="22"/>
        </w:rPr>
        <w:t xml:space="preserve">97) знак „табла за означавање излаза са бројем петље” (III-82), означава место изласка са аутопута</w:t>
      </w:r>
      <w:r>
        <w:rPr>
          <w:rFonts w:ascii="Verdana" w:hAnsi="Verdana" w:eastAsia="Verdana" w:cs="Verdana"/>
          <w:b/>
          <w:sz w:val="22"/>
        </w:rPr>
        <w:t xml:space="preserve">, 
односно мотопута</w:t>
      </w:r>
      <w:r>
        <w:rPr>
          <w:rFonts w:ascii="Verdana" w:hAnsi="Verdana" w:eastAsia="Verdana" w:cs="Verdana"/>
          <w:b/>
          <w:sz w:val="22"/>
          <w:vertAlign w:val="superscript"/>
        </w:rPr>
        <w:t xml:space="preserve">** </w:t>
      </w:r>
      <w:r>
        <w:rPr>
          <w:rFonts w:ascii="Verdana" w:hAnsi="Verdana" w:eastAsia="Verdana" w:cs="Verdana"/>
          <w:sz w:val="22"/>
        </w:rPr>
        <w:t xml:space="preserve"> и број излазне петље и знак „табла за означавање излаза” (III-82.1), који означава место изласка са аутопута</w:t>
      </w:r>
      <w:r>
        <w:rPr>
          <w:rFonts w:ascii="Verdana" w:hAnsi="Verdana" w:eastAsia="Verdana" w:cs="Verdana"/>
          <w:b/>
          <w:sz w:val="22"/>
        </w:rPr>
        <w:t xml:space="preserve">, 
односно мотопута</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654300" cy="166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f6ae4e811e4d4706" cstate="print">
                      <a:extLst>
                        <a:ext uri="{28A0092B-C50C-407E-A947-70E740481C1C}"/>
                      </a:extLst>
                    </a:blip>
                    <a:stretch>
                      <a:fillRect/>
                    </a:stretch>
                  </pic:blipFill>
                  <pic:spPr>
                    <a:xfrm>
                      <a:off x="0" y="0"/>
                      <a:ext cx="2654300" cy="1663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98) знак „излаз са аутопута</w:t>
      </w:r>
      <w:r>
        <w:rPr>
          <w:rFonts w:ascii="Verdana" w:hAnsi="Verdana" w:eastAsia="Verdana" w:cs="Verdana"/>
          <w:b/>
          <w:sz w:val="22"/>
        </w:rPr>
        <w:t xml:space="preserve">, 
односно мотопута</w:t>
      </w:r>
      <w:r>
        <w:rPr>
          <w:rFonts w:ascii="Verdana" w:hAnsi="Verdana" w:eastAsia="Verdana" w:cs="Verdana"/>
          <w:b/>
          <w:sz w:val="22"/>
          <w:vertAlign w:val="superscript"/>
        </w:rPr>
        <w:t xml:space="preserve">** </w:t>
      </w:r>
      <w:r>
        <w:rPr>
          <w:rFonts w:ascii="Verdana" w:hAnsi="Verdana" w:eastAsia="Verdana" w:cs="Verdana"/>
          <w:sz w:val="22"/>
        </w:rPr>
        <w:t xml:space="preserve">” (III-83), означава удаљеност до почетка саобраћајне траке за излаз са аутопута</w:t>
      </w:r>
      <w:r>
        <w:rPr>
          <w:rFonts w:ascii="Verdana" w:hAnsi="Verdana" w:eastAsia="Verdana" w:cs="Verdana"/>
          <w:b/>
          <w:sz w:val="22"/>
        </w:rPr>
        <w:t xml:space="preserve">, 
односно мотопута</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5240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f0f82e969e694c97" cstate="print">
                      <a:extLst>
                        <a:ext uri="{28A0092B-C50C-407E-A947-70E740481C1C}"/>
                      </a:extLst>
                    </a:blip>
                    <a:stretch>
                      <a:fillRect/>
                    </a:stretch>
                  </pic:blipFill>
                  <pic:spPr>
                    <a:xfrm>
                      <a:off x="0" y="0"/>
                      <a:ext cx="1524000" cy="1447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99) знакови „табла за означавање врха разделног острва” (III-84) и (III-84.1), постављају се на врху разделног острва и упозоравају возаче да наилазе на разделно острво;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7018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8f5095a401664c93" cstate="print">
                      <a:extLst>
                        <a:ext uri="{28A0092B-C50C-407E-A947-70E740481C1C}"/>
                      </a:extLst>
                    </a:blip>
                    <a:stretch>
                      <a:fillRect/>
                    </a:stretch>
                  </pic:blipFill>
                  <pic:spPr>
                    <a:xfrm>
                      <a:off x="0" y="0"/>
                      <a:ext cx="1701800" cy="1866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Табла има наизменично црна и жута поља. На заједничком носачу изнад табле (III-84) дозвољено је да се постави један од знакова II-45, односно II-45.1
</w:t>
      </w:r>
      <w:r>
        <w:rPr>
          <w:rFonts w:ascii="Verdana" w:hAnsi="Verdana" w:eastAsia="Verdana" w:cs="Verdana"/>
          <w:b/>
          <w:sz w:val="22"/>
        </w:rPr>
        <w:t xml:space="preserve">и II-45.2</w:t>
      </w:r>
      <w:r>
        <w:rPr>
          <w:rFonts w:ascii="Verdana" w:hAnsi="Verdana" w:eastAsia="Verdana" w:cs="Verdana"/>
          <w:b/>
          <w:sz w:val="22"/>
          <w:vertAlign w:val="superscript"/>
        </w:rPr>
        <w:t xml:space="preserve">** </w:t>
      </w:r>
      <w:r>
        <w:rPr>
          <w:rFonts w:ascii="Verdana" w:hAnsi="Verdana" w:eastAsia="Verdana" w:cs="Verdana"/>
          <w:sz w:val="22"/>
        </w:rPr>
        <w:t xml:space="preserve">, а изнад табле (III-84.1) је дозвољено да се постави знак II-45.3.</w:t>
      </w:r>
    </w:p>
    <w:p>
      <w:pPr>
        <w:spacing w:before="0" w:line="210" w:lineRule="atLeast"/>
        <w:ind w:left="0" w:right="0"/>
      </w:pPr>
      <w:r>
        <w:rPr>
          <w:rFonts w:ascii="Verdana" w:hAnsi="Verdana" w:eastAsia="Verdana" w:cs="Verdana"/>
          <w:sz w:val="22"/>
        </w:rPr>
        <w:t xml:space="preserve">100) знак „опасна деоница пута” (III-85) и (III-85.1), означава наилазак на посебно опасну деоницу пута;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238500" cy="162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eda8d53cdb074cbf" cstate="print">
                      <a:extLst>
                        <a:ext uri="{28A0092B-C50C-407E-A947-70E740481C1C}"/>
                      </a:extLst>
                    </a:blip>
                    <a:stretch>
                      <a:fillRect/>
                    </a:stretch>
                  </pic:blipFill>
                  <pic:spPr>
                    <a:xfrm>
                      <a:off x="0" y="0"/>
                      <a:ext cx="3238500" cy="1625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Знак садржи текст ,,ОПАСНОСТ”, односно текст ,,ПАЗИ ДЕЦА” и највише два саобраћајна знака из групе знакова опасности, којим се одређује природа опасности.</w:t>
      </w:r>
    </w:p>
    <w:p>
      <w:pPr>
        <w:spacing w:before="0" w:line="210" w:lineRule="atLeast"/>
        <w:ind w:left="0" w:right="0"/>
      </w:pPr>
      <w:r>
        <w:rPr>
          <w:rFonts w:ascii="Verdana" w:hAnsi="Verdana" w:eastAsia="Verdana" w:cs="Verdana"/>
          <w:sz w:val="22"/>
        </w:rPr>
        <w:t xml:space="preserve">101) знак „погрешан смер” (III-86), означава последње упозорење возачу да је на делу пута који је намењен кретању возила у супротном смеру;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17600" cy="195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eededa779bd24643" cstate="print">
                      <a:extLst>
                        <a:ext uri="{28A0092B-C50C-407E-A947-70E740481C1C}"/>
                      </a:extLst>
                    </a:blip>
                    <a:stretch>
                      <a:fillRect/>
                    </a:stretch>
                  </pic:blipFill>
                  <pic:spPr>
                    <a:xfrm>
                      <a:off x="0" y="0"/>
                      <a:ext cx="1117600" cy="1955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102) знак „удаљеност излаза у случају опасности” (III-87) и (III-87.1), означава смер у коме се налази излаз за случај опасности и удаљеност до њега;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390900" cy="85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6b249ad6b60347a1" cstate="print">
                      <a:extLst>
                        <a:ext uri="{28A0092B-C50C-407E-A947-70E740481C1C}"/>
                      </a:extLst>
                    </a:blip>
                    <a:stretch>
                      <a:fillRect/>
                    </a:stretch>
                  </pic:blipFill>
                  <pic:spPr>
                    <a:xfrm>
                      <a:off x="0" y="0"/>
                      <a:ext cx="3390900" cy="850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103) знак „излаз у случају опасности” (III-88) и (III-88.1), означава излаз за пешаке у случају опасности;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298700" cy="10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7637de9592764eb6" cstate="print">
                      <a:extLst>
                        <a:ext uri="{28A0092B-C50C-407E-A947-70E740481C1C}"/>
                      </a:extLst>
                    </a:blip>
                    <a:stretch>
                      <a:fillRect/>
                    </a:stretch>
                  </pic:blipFill>
                  <pic:spPr>
                    <a:xfrm>
                      <a:off x="0" y="0"/>
                      <a:ext cx="2298700" cy="1016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104) знак „магла на путу” (III-89), (III-89.1), (III-89.2), означава почетак деонице пута са појавом магле и даје препоруке возачу да вози безбедном брзином у датим условима;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9337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5722d595bbc74b61" cstate="print">
                      <a:extLst>
                        <a:ext uri="{28A0092B-C50C-407E-A947-70E740481C1C}"/>
                      </a:extLst>
                    </a:blip>
                    <a:stretch>
                      <a:fillRect/>
                    </a:stretch>
                  </pic:blipFill>
                  <pic:spPr>
                    <a:xfrm>
                      <a:off x="0" y="0"/>
                      <a:ext cx="2933700" cy="1790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Постављање овог знака на путу, прати ознака на путу V-18.</w:t>
      </w:r>
    </w:p>
    <w:p>
      <w:pPr>
        <w:spacing w:before="0" w:line="210" w:lineRule="atLeast"/>
        <w:ind w:left="0" w:right="0"/>
      </w:pPr>
      <w:r>
        <w:rPr>
          <w:rFonts w:ascii="Verdana" w:hAnsi="Verdana" w:eastAsia="Verdana" w:cs="Verdana"/>
          <w:b/>
          <w:sz w:val="22"/>
        </w:rPr>
        <w:t xml:space="preserve">105) знак „одмориште” (III-90), означава 
наилазак на одмориште, односно вишенаменски објекат на путу чији се садржај 
означава пиктограмима;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5d57ade6df174de1"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jc w:val="left"/>
      </w:pPr>
      <w:r>
        <w:rPr>
          <w:rFonts w:ascii="Verdana" w:hAnsi="Verdana" w:eastAsia="Verdana" w:cs="Verdana"/>
          <w:b/>
          <w:sz w:val="22"/>
        </w:rPr>
        <w:t xml:space="preserve">Пиктограми могу садржати и „лого” станице за 
снабдевање моторних возила горивом или предузећа које је у саставу 
вишенаменског објекта.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Знак III-90 може уместо назива „одмориште” 
садржати назив „паркиралиште” са највише три пиктограма.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106) знак „излазак на одмориште” (III-90.1), 
означава место изласка са пута до одморишта, односно вишенаменског објекта. 
Уколико је потребно, дозвољено је да се упише удаљеност до следећег таквог 
објекта;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9849316d260b40de"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jc w:val="left"/>
      </w:pPr>
      <w:r>
        <w:rPr>
          <w:rFonts w:ascii="Verdana" w:hAnsi="Verdana" w:eastAsia="Verdana" w:cs="Verdana"/>
          <w:b/>
          <w:sz w:val="22"/>
        </w:rPr>
        <w:t xml:space="preserve">Знак III-90.1 може 
уместо назива „одмориште” садржати назив „паркиралиште” са највише три 
пиктограма.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107) знак „наплата путарине” (III-91) и (III-91.1), означава наилазак на објекат за наплату путарине;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5560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6eed99f839e84ed0" cstate="print">
                      <a:extLst>
                        <a:ext uri="{28A0092B-C50C-407E-A947-70E740481C1C}"/>
                      </a:extLst>
                    </a:blip>
                    <a:stretch>
                      <a:fillRect/>
                    </a:stretch>
                  </pic:blipFill>
                  <pic:spPr>
                    <a:xfrm>
                      <a:off x="0" y="0"/>
                      <a:ext cx="3556000" cy="1638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је дозвољено да се упише текст „путарина”, највише на три страна језика, ако се поставља поред пута.</w:t>
      </w:r>
    </w:p>
    <w:p>
      <w:pPr>
        <w:spacing w:before="0" w:line="210" w:lineRule="atLeast"/>
        <w:ind w:left="0" w:right="0"/>
      </w:pPr>
      <w:r>
        <w:rPr>
          <w:rFonts w:ascii="Verdana" w:hAnsi="Verdana" w:eastAsia="Verdana" w:cs="Verdana"/>
          <w:sz w:val="22"/>
        </w:rPr>
        <w:t xml:space="preserve">108) знак „електронска наплата путарине” (III-92), означава саобраћајну траку намењену за кретање возила у којој се наплата путарине врши електронским путем;</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f5bedb031964c66"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i/>
          <w:sz w:val="22"/>
        </w:rPr>
        <w:t xml:space="preserve">109) Брисана је (види члан 21. Правилника – 
76/2026-30);</w:t>
      </w:r>
    </w:p>
    <w:p>
      <w:pPr>
        <w:spacing w:before="0" w:line="210" w:lineRule="atLeast"/>
        <w:ind w:left="0" w:right="0"/>
        <w:jc w:val="left"/>
      </w:pPr>
      <w:r>
        <w:rPr>
          <w:rFonts w:ascii="Verdana" w:hAnsi="Verdana" w:eastAsia="Verdana" w:cs="Verdana"/>
          <w:b/>
          <w:sz w:val="22"/>
        </w:rPr>
        <w:t xml:space="preserve">110) знак „ограничење највеће дозвољене брзине на путевима у Републици Србији” (III-94), означава опште ограничење највеће дозвољене брзине кретања возила према категорији пута и обавези употребе светла на територији Републике Србије;</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1fdb322104cc4eef"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111) знак „број међународног пута” (III-95) 
означава број међународног пута, знак „број аутопута” (III-96) и „број мотопута” 
(III-96.1) означавају број државног пута IA реда, односно државног пута IM реда, 
знак „назив пута” (III-96.2) означава назив аутопута, односно мотопута, знак 
„број пута” (III-97) означава број осталих државних путева,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236976" cy="1786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RWVrJ507P09PRy+fJl1m9Yz9mz35GZmcH1678xODjIq6+8zGL7EYmIiKQuw9T0hjJDbKTHXGITXCVbRkRE7m9KJkRERCQpHhKnHxARERH5T9TNXkRERJLyD9rgU+nC0s8SAAAAAElFTkSuQmCC"/>
                    <pic:cNvPicPr/>
                  </pic:nvPicPr>
                  <pic:blipFill>
                    <a:blip xmlns:r="http://schemas.openxmlformats.org/officeDocument/2006/relationships" r:embed="R4fbfaf692f284bf4" cstate="print">
                      <a:extLst>
                        <a:ext uri="{28A0092B-C50C-407E-A947-70E740481C1C}"/>
                      </a:extLst>
                    </a:blip>
                    <a:stretch>
                      <a:fillRect/>
                    </a:stretch>
                  </pic:blipFill>
                  <pic:spPr>
                    <a:xfrm>
                      <a:off x="0" y="0"/>
                      <a:ext cx="3236976" cy="1786128"/>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112) знак „километража пута” (III-98), означава стационажу пута, односно знак „број пута, број деонице пута и километража” (III-99), означава број пута и деонице пута и стационажу пута;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616200" cy="111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624583b9443d461d" cstate="print">
                      <a:extLst>
                        <a:ext uri="{28A0092B-C50C-407E-A947-70E740481C1C}"/>
                      </a:extLst>
                    </a:blip>
                    <a:stretch>
                      <a:fillRect/>
                    </a:stretch>
                  </pic:blipFill>
                  <pic:spPr>
                    <a:xfrm>
                      <a:off x="0" y="0"/>
                      <a:ext cx="2616200" cy="1117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113) знак „снимање саобраћаја” (III-100), означава место на деоници пута од којег почиње снимање саобраћаја фиксним техничким уређајима;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160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f874bd139fe84523" cstate="print">
                      <a:extLst>
                        <a:ext uri="{28A0092B-C50C-407E-A947-70E740481C1C}"/>
                      </a:extLst>
                    </a:blip>
                    <a:stretch>
                      <a:fillRect/>
                    </a:stretch>
                  </pic:blipFill>
                  <pic:spPr>
                    <a:xfrm>
                      <a:off x="0" y="0"/>
                      <a:ext cx="1016000" cy="1257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114) знак „завршетак снимања саобраћаја” (III-100.1), означава место на путу од којег престаје снимање саобраћаја фиксним техничким уређајима;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03300" cy="132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fe1a84a3f991492d" cstate="print">
                      <a:extLst>
                        <a:ext uri="{28A0092B-C50C-407E-A947-70E740481C1C}"/>
                      </a:extLst>
                    </a:blip>
                    <a:stretch>
                      <a:fillRect/>
                    </a:stretch>
                  </pic:blipFill>
                  <pic:spPr>
                    <a:xfrm>
                      <a:off x="0" y="0"/>
                      <a:ext cx="1003300" cy="1320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115) знак „саобраћајна трака за бициклисте” (III-101), означава саобраћајну траку која је намењена за кретање бициклиста;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574800" cy="132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0d0ddd873d24bd2" cstate="print">
                      <a:extLst>
                        <a:ext uri="{28A0092B-C50C-407E-A947-70E740481C1C}"/>
                      </a:extLst>
                    </a:blip>
                    <a:stretch>
                      <a:fillRect/>
                    </a:stretch>
                  </pic:blipFill>
                  <pic:spPr>
                    <a:xfrm>
                      <a:off x="0" y="0"/>
                      <a:ext cx="1574800" cy="1320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116) знак „завршетак саобраћајне траке за бициклисте” (III-101.1), означава завршетак саобраћајне траке која је намењена за кретање бициклиста;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612900" cy="128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bd1b8cfebe8f4600" cstate="print">
                      <a:extLst>
                        <a:ext uri="{28A0092B-C50C-407E-A947-70E740481C1C}"/>
                      </a:extLst>
                    </a:blip>
                    <a:stretch>
                      <a:fillRect/>
                    </a:stretch>
                  </pic:blipFill>
                  <pic:spPr>
                    <a:xfrm>
                      <a:off x="0" y="0"/>
                      <a:ext cx="1612900" cy="1282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14/2021</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1.3.2. Знакови обавештења за вођење саобраћаја</w:t>
      </w:r>
    </w:p>
    <w:p>
      <w:pPr>
        <w:spacing w:before="0" w:line="210" w:lineRule="atLeast"/>
        <w:ind w:left="0" w:right="0"/>
        <w:jc w:val="center"/>
      </w:pPr>
      <w:r>
        <w:rPr>
          <w:rFonts w:ascii="Verdana" w:hAnsi="Verdana" w:eastAsia="Verdana" w:cs="Verdana"/>
          <w:sz w:val="22"/>
        </w:rPr>
        <w:t xml:space="preserve">Члан 36.</w:t>
      </w:r>
    </w:p>
    <w:p>
      <w:pPr>
        <w:spacing w:before="0" w:line="210" w:lineRule="atLeast"/>
        <w:ind w:left="0" w:right="0"/>
      </w:pPr>
      <w:r>
        <w:rPr>
          <w:rFonts w:ascii="Verdana" w:hAnsi="Verdana" w:eastAsia="Verdana" w:cs="Verdana"/>
          <w:sz w:val="22"/>
        </w:rPr>
        <w:t xml:space="preserve">Знакови обавештења за вођење саобраћаја су:</w:t>
      </w:r>
    </w:p>
    <w:p>
      <w:pPr>
        <w:spacing w:before="0" w:line="210" w:lineRule="atLeast"/>
        <w:ind w:left="0" w:right="0"/>
      </w:pPr>
      <w:r>
        <w:rPr>
          <w:rFonts w:ascii="Verdana" w:hAnsi="Verdana" w:eastAsia="Verdana" w:cs="Verdana"/>
          <w:sz w:val="22"/>
        </w:rPr>
        <w:t xml:space="preserve">117) знак „раскрсница”, означава међусобни положај, правце путева и називе 
</w:t>
      </w:r>
      <w:r>
        <w:rPr>
          <w:rFonts w:ascii="Verdana" w:hAnsi="Verdana" w:eastAsia="Verdana" w:cs="Verdana"/>
          <w:b/>
          <w:sz w:val="22"/>
        </w:rPr>
        <w:t xml:space="preserve">одредишта</w:t>
      </w:r>
      <w:r>
        <w:rPr>
          <w:rFonts w:ascii="Verdana" w:hAnsi="Verdana" w:eastAsia="Verdana" w:cs="Verdana"/>
          <w:b/>
          <w:sz w:val="22"/>
          <w:vertAlign w:val="superscript"/>
        </w:rPr>
        <w:t xml:space="preserve">* </w:t>
      </w:r>
      <w:r>
        <w:rPr>
          <w:rFonts w:ascii="Verdana" w:hAnsi="Verdana" w:eastAsia="Verdana" w:cs="Verdana"/>
          <w:sz w:val="22"/>
        </w:rPr>
        <w:t xml:space="preserve"> до којих воде путеви који се укрштају (III-201), односно означава међусобни положај, правце путева и називе 
</w:t>
      </w:r>
      <w:r>
        <w:rPr>
          <w:rFonts w:ascii="Verdana" w:hAnsi="Verdana" w:eastAsia="Verdana" w:cs="Verdana"/>
          <w:b/>
          <w:sz w:val="22"/>
        </w:rPr>
        <w:t xml:space="preserve">одредишта</w:t>
      </w:r>
      <w:r>
        <w:rPr>
          <w:rFonts w:ascii="Verdana" w:hAnsi="Verdana" w:eastAsia="Verdana" w:cs="Verdana"/>
          <w:b/>
          <w:sz w:val="22"/>
          <w:vertAlign w:val="superscript"/>
        </w:rPr>
        <w:t xml:space="preserve">* </w:t>
      </w:r>
      <w:r>
        <w:rPr>
          <w:rFonts w:ascii="Verdana" w:hAnsi="Verdana" w:eastAsia="Verdana" w:cs="Verdana"/>
          <w:sz w:val="22"/>
        </w:rPr>
        <w:t xml:space="preserve"> на раскрсници са кружним током саобраћаја (III-202);</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343400" cy="15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661feb5ad96e4c17" cstate="print">
                      <a:extLst>
                        <a:ext uri="{28A0092B-C50C-407E-A947-70E740481C1C}"/>
                      </a:extLst>
                    </a:blip>
                    <a:stretch>
                      <a:fillRect/>
                    </a:stretch>
                  </pic:blipFill>
                  <pic:spPr>
                    <a:xfrm>
                      <a:off x="0" y="0"/>
                      <a:ext cx="4343400" cy="1587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знаковима је дозвољено уписати испод долазеће стрелице удаљеност до раскрснице на коју се знак односи.</w:t>
      </w:r>
    </w:p>
    <w:p>
      <w:pPr>
        <w:spacing w:before="0" w:line="210" w:lineRule="atLeast"/>
        <w:ind w:left="0" w:right="0"/>
      </w:pPr>
      <w:r>
        <w:rPr>
          <w:rFonts w:ascii="Verdana" w:hAnsi="Verdana" w:eastAsia="Verdana" w:cs="Verdana"/>
          <w:sz w:val="22"/>
        </w:rPr>
        <w:t xml:space="preserve">118) знак „престројавање возила”, означава претходно обавештење ради престројавања на раскрсници на путевима са више саобраћајних трака (III-203), односно означава претходно обавештење ради престројавања на раскрсници са кружним током саобраћаја (III-203.1);</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771900" cy="151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77a65fe4edb94ac9" cstate="print">
                      <a:extLst>
                        <a:ext uri="{28A0092B-C50C-407E-A947-70E740481C1C}"/>
                      </a:extLst>
                    </a:blip>
                    <a:stretch>
                      <a:fillRect/>
                    </a:stretch>
                  </pic:blipFill>
                  <pic:spPr>
                    <a:xfrm>
                      <a:off x="0" y="0"/>
                      <a:ext cx="3771900" cy="1511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Број саобраћајних трака одговара ситуацији на путу.</w:t>
      </w:r>
    </w:p>
    <w:p>
      <w:pPr>
        <w:spacing w:before="0" w:line="210" w:lineRule="atLeast"/>
        <w:ind w:left="0" w:right="0"/>
      </w:pPr>
      <w:r>
        <w:rPr>
          <w:rFonts w:ascii="Verdana" w:hAnsi="Verdana" w:eastAsia="Verdana" w:cs="Verdana"/>
          <w:b/>
          <w:sz w:val="22"/>
        </w:rPr>
        <w:t xml:space="preserve">119) знак „престројавање возила са називима 
одредишта” (III-204) и (III-204.1), означава претходно обавештење ради 
престројавања на раскрсници на путевима са више саобраћајних трака који воде до 
одредишта, односно означава претходно обавештење ради престројавања на 
раскрсници са кружним током саобраћаја који воде до одредишта;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1c80deb66dd84fad"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Симболи на знаку III-204 и III-204.1 
одговарају броју саобраћајних трака на путу и начину престројавања.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120) знак „стреласти путоказ”, означава правац пута до 
</w:t>
      </w:r>
      <w:r>
        <w:rPr>
          <w:rFonts w:ascii="Verdana" w:hAnsi="Verdana" w:eastAsia="Verdana" w:cs="Verdana"/>
          <w:b/>
          <w:sz w:val="22"/>
        </w:rPr>
        <w:t xml:space="preserve">одредишта</w:t>
      </w:r>
      <w:r>
        <w:rPr>
          <w:rFonts w:ascii="Verdana" w:hAnsi="Verdana" w:eastAsia="Verdana" w:cs="Verdana"/>
          <w:b/>
          <w:sz w:val="22"/>
          <w:vertAlign w:val="superscript"/>
        </w:rPr>
        <w:t xml:space="preserve">* </w:t>
      </w:r>
      <w:r>
        <w:rPr>
          <w:rFonts w:ascii="Verdana" w:hAnsi="Verdana" w:eastAsia="Verdana" w:cs="Verdana"/>
          <w:sz w:val="22"/>
        </w:rPr>
        <w:t xml:space="preserve"> (III-205), односно означава правац пута до одређеног карактеристичног објекта (III-205.1);</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7084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164e32bd4f484a29" cstate="print">
                      <a:extLst>
                        <a:ext uri="{28A0092B-C50C-407E-A947-70E740481C1C}"/>
                      </a:extLst>
                    </a:blip>
                    <a:stretch>
                      <a:fillRect/>
                    </a:stretch>
                  </pic:blipFill>
                  <pic:spPr>
                    <a:xfrm>
                      <a:off x="0" y="0"/>
                      <a:ext cx="3708400" cy="1066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Натпис на знаку III-205.1 је дозвољено исписати ћириличним, латиничним писмом и на страном језику, у зависности од назива карактеристичног објекта.</w:t>
      </w:r>
    </w:p>
    <w:p>
      <w:pPr>
        <w:spacing w:before="0" w:line="210" w:lineRule="atLeast"/>
        <w:ind w:left="0" w:right="0"/>
      </w:pPr>
      <w:r>
        <w:rPr>
          <w:rFonts w:ascii="Verdana" w:hAnsi="Verdana" w:eastAsia="Verdana" w:cs="Verdana"/>
          <w:sz w:val="22"/>
        </w:rPr>
        <w:t xml:space="preserve">121) знак „путоказна табла” (III-206), означава правац пута до 
</w:t>
      </w:r>
      <w:r>
        <w:rPr>
          <w:rFonts w:ascii="Verdana" w:hAnsi="Verdana" w:eastAsia="Verdana" w:cs="Verdana"/>
          <w:b/>
          <w:sz w:val="22"/>
        </w:rPr>
        <w:t xml:space="preserve">одредишта</w:t>
      </w:r>
      <w:r>
        <w:rPr>
          <w:rFonts w:ascii="Verdana" w:hAnsi="Verdana" w:eastAsia="Verdana" w:cs="Verdana"/>
          <w:b/>
          <w:sz w:val="22"/>
          <w:vertAlign w:val="superscript"/>
        </w:rPr>
        <w:t xml:space="preserve">* </w:t>
      </w:r>
      <w:r>
        <w:rPr>
          <w:rFonts w:ascii="Verdana" w:hAnsi="Verdana" w:eastAsia="Verdana" w:cs="Verdana"/>
          <w:sz w:val="22"/>
        </w:rPr>
        <w:t xml:space="preserve"> исписаног на знаку;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9177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2a39628fc6844ceb" cstate="print">
                      <a:extLst>
                        <a:ext uri="{28A0092B-C50C-407E-A947-70E740481C1C}"/>
                      </a:extLst>
                    </a:blip>
                    <a:stretch>
                      <a:fillRect/>
                    </a:stretch>
                  </pic:blipFill>
                  <pic:spPr>
                    <a:xfrm>
                      <a:off x="0" y="0"/>
                      <a:ext cx="1917700" cy="14859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122) знак „назив петље” (III-207) и (III-207.1) 
и знак „број петље” (III-207.2), обавештавају о називу, односно броју петље на 
коју се наилази;</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01e6796ac42141ab"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Знак III-207 поставља се на укрштању аутопута, 
односно мотопута са путем ниже категорије, а знак III-207.1 поставља се на 
укрштању два аутопута, два мотопута, односно укрштању аутопута и мотопута.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123) знак „претпутоказна табла за излаз” 
(III-208), на аутопуту, односно мотопуту и раскрсницама у више нивоа означава 
удаљеност до раскрснице и путне правце до одредишта;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0342c7516dc949db"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124) знак „претпутоказна табла за раздвајање два 
аутопута, два мотопута, односно аутопута и мотопута” (III-209), на раскрсницама 
у више нивоа на аутопуту, односно мотопуту означава удаљеност до раскрснице и 
правце аутопутева, односно мотопутева до одредишта;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4e8d59493a2f4d62"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125) знак „претпутоказ за излаз” (III-210), на 
аутопуту, oдносно мотопуту и путу са раскрсницама у више нивоа означава 
удаљеност и правац кретања до одредишта;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1144ce62325c4ffe"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126) знак „путоказ за раздвајање два аутопута, 
два мотопута, односно аутопута и мотопута” (III-211), на раскрсницама у више 
нивоа на аутопуту, односно мотопуту означава правце аутопутева, односно 
мотопутева;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4a731425a0be4d6d"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127) знак „путоказ за излаз” (III-212), 
(III-213) и (III-214), на аутопуту, односно мотопуту и путу са раскрсницама у 
више нивоа означава правац кретања до одредишта;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72f11dc0dbba4c41"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Знакови III-212 и III-213 постављају се изнад 
коловоза, а знак III-214 на банкини.</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128) знак „путоказ за престројавање за кретање 
до одредишта” (III-215), (III-216) и (III-217), обавештава возаче о начину 
коришћења саобраћајне траке за кретање до одредишта;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236976" cy="14081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ZeeUAZ8kAAAAASUVORK5CYII="/>
                    <pic:cNvPicPr/>
                  </pic:nvPicPr>
                  <pic:blipFill>
                    <a:blip xmlns:r="http://schemas.openxmlformats.org/officeDocument/2006/relationships" r:embed="R8f89a8675f764c1a" cstate="print">
                      <a:extLst>
                        <a:ext uri="{28A0092B-C50C-407E-A947-70E740481C1C}"/>
                      </a:extLst>
                    </a:blip>
                    <a:stretch>
                      <a:fillRect/>
                    </a:stretch>
                  </pic:blipFill>
                  <pic:spPr>
                    <a:xfrm>
                      <a:off x="0" y="0"/>
                      <a:ext cx="3236976" cy="1408176"/>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129) знак „потврда правца” (III-218) и 
(III-218.1) означава потврду правца кретања после проласка раскрснице:</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236976" cy="1505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w2E0IIIYS4FhnaIIQQQohrsZHuA0IIIYS4hr8BjqfwsWwhmHEAAAAASUVORK5CYII="/>
                    <pic:cNvPicPr/>
                  </pic:nvPicPr>
                  <pic:blipFill>
                    <a:blip xmlns:r="http://schemas.openxmlformats.org/officeDocument/2006/relationships" r:embed="Rb18aa8b7cdda49ed" cstate="print">
                      <a:extLst>
                        <a:ext uri="{28A0092B-C50C-407E-A947-70E740481C1C}"/>
                      </a:extLst>
                    </a:blip>
                    <a:stretch>
                      <a:fillRect/>
                    </a:stretch>
                  </pic:blipFill>
                  <pic:spPr>
                    <a:xfrm>
                      <a:off x="0" y="0"/>
                      <a:ext cx="3236976" cy="1505712"/>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130) знак „режим рада граничног прелаза”, означава обавештење возачу о режиму рада граничног прелаза на којем постоје ограничења која се односе на радно време граничног прелаза и забрану саобраћаја за одређену категорију возила.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03300" cy="162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af7cf0e989034a51" cstate="print">
                      <a:extLst>
                        <a:ext uri="{28A0092B-C50C-407E-A947-70E740481C1C}"/>
                      </a:extLst>
                    </a:blip>
                    <a:stretch>
                      <a:fillRect/>
                    </a:stretch>
                  </pic:blipFill>
                  <pic:spPr>
                    <a:xfrm>
                      <a:off x="0" y="0"/>
                      <a:ext cx="1003300" cy="1625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37.</w:t>
      </w:r>
    </w:p>
    <w:p>
      <w:pPr>
        <w:spacing w:before="0" w:line="210" w:lineRule="atLeast"/>
        <w:ind w:left="0" w:right="0"/>
      </w:pPr>
      <w:r>
        <w:rPr>
          <w:rFonts w:ascii="Verdana" w:hAnsi="Verdana" w:eastAsia="Verdana" w:cs="Verdana"/>
          <w:sz w:val="22"/>
        </w:rPr>
        <w:t xml:space="preserve">Знаковима обавештења за вођење саобраћаја учесници у саобраћају се обавештавају о смеровима кретања, односно смеровима кретања по саобраћајним тракама, до одређених места.</w:t>
      </w:r>
    </w:p>
    <w:p>
      <w:pPr>
        <w:spacing w:before="0" w:line="210" w:lineRule="atLeast"/>
        <w:ind w:left="0" w:right="0"/>
      </w:pPr>
      <w:r>
        <w:rPr>
          <w:rFonts w:ascii="Verdana" w:hAnsi="Verdana" w:eastAsia="Verdana" w:cs="Verdana"/>
          <w:sz w:val="22"/>
        </w:rPr>
        <w:t xml:space="preserve">Начин постављања саобраћајног знака обавештења за вођење саобраћаја поред пута, дат је у Прилогу 4 који је одштампан уз овај правилник и чини његов саставни део.</w:t>
      </w:r>
    </w:p>
    <w:p>
      <w:pPr>
        <w:spacing w:before="0" w:line="210" w:lineRule="atLeast"/>
        <w:ind w:left="0" w:right="0"/>
        <w:jc w:val="center"/>
      </w:pPr>
      <w:r>
        <w:rPr>
          <w:rFonts w:ascii="Verdana" w:hAnsi="Verdana" w:eastAsia="Verdana" w:cs="Verdana"/>
          <w:sz w:val="22"/>
        </w:rPr>
        <w:t xml:space="preserve">Члан 38.</w:t>
      </w:r>
    </w:p>
    <w:p>
      <w:pPr>
        <w:spacing w:before="0" w:line="210" w:lineRule="atLeast"/>
        <w:ind w:left="0" w:right="0"/>
      </w:pPr>
      <w:r>
        <w:rPr>
          <w:rFonts w:ascii="Verdana" w:hAnsi="Verdana" w:eastAsia="Verdana" w:cs="Verdana"/>
          <w:sz w:val="22"/>
        </w:rPr>
        <w:t xml:space="preserve">Знаковима обавештења за вођење саобраћаја учесницима у саобраћају дају се:</w:t>
      </w:r>
    </w:p>
    <w:p>
      <w:pPr>
        <w:spacing w:before="0" w:line="210" w:lineRule="atLeast"/>
        <w:ind w:left="0" w:right="0"/>
      </w:pPr>
      <w:r>
        <w:rPr>
          <w:rFonts w:ascii="Verdana" w:hAnsi="Verdana" w:eastAsia="Verdana" w:cs="Verdana"/>
          <w:sz w:val="22"/>
        </w:rPr>
        <w:t xml:space="preserve">1) претходна обавештења о смеру кретања (први степен обавештења);</w:t>
      </w:r>
    </w:p>
    <w:p>
      <w:pPr>
        <w:spacing w:before="0" w:line="210" w:lineRule="atLeast"/>
        <w:ind w:left="0" w:right="0"/>
      </w:pPr>
      <w:r>
        <w:rPr>
          <w:rFonts w:ascii="Verdana" w:hAnsi="Verdana" w:eastAsia="Verdana" w:cs="Verdana"/>
          <w:sz w:val="22"/>
        </w:rPr>
        <w:t xml:space="preserve">2) обавештења о престројавању (други степен обавештења);</w:t>
      </w:r>
    </w:p>
    <w:p>
      <w:pPr>
        <w:spacing w:before="0" w:line="210" w:lineRule="atLeast"/>
        <w:ind w:left="0" w:right="0"/>
      </w:pPr>
      <w:r>
        <w:rPr>
          <w:rFonts w:ascii="Verdana" w:hAnsi="Verdana" w:eastAsia="Verdana" w:cs="Verdana"/>
          <w:sz w:val="22"/>
        </w:rPr>
        <w:t xml:space="preserve">3) обавештења о скретању (трећи степен обавештења);</w:t>
      </w:r>
    </w:p>
    <w:p>
      <w:pPr>
        <w:spacing w:before="0" w:line="210" w:lineRule="atLeast"/>
        <w:ind w:left="0" w:right="0"/>
      </w:pPr>
      <w:r>
        <w:rPr>
          <w:rFonts w:ascii="Verdana" w:hAnsi="Verdana" w:eastAsia="Verdana" w:cs="Verdana"/>
          <w:sz w:val="22"/>
        </w:rPr>
        <w:t xml:space="preserve">4) обавештења о потврди смера кретања (четврти степен обавештења).</w:t>
      </w:r>
    </w:p>
    <w:p>
      <w:pPr>
        <w:spacing w:before="0" w:line="210" w:lineRule="atLeast"/>
        <w:ind w:left="0" w:right="0"/>
      </w:pPr>
      <w:r>
        <w:rPr>
          <w:rFonts w:ascii="Verdana" w:hAnsi="Verdana" w:eastAsia="Verdana" w:cs="Verdana"/>
          <w:sz w:val="22"/>
        </w:rPr>
        <w:t xml:space="preserve">Број и начин обавештења који се дају учесницима у саобраћају зависи од категорије пута.</w:t>
      </w:r>
    </w:p>
    <w:p>
      <w:pPr>
        <w:spacing w:before="0" w:line="210" w:lineRule="atLeast"/>
        <w:ind w:left="0" w:right="0"/>
        <w:jc w:val="center"/>
      </w:pPr>
      <w:r>
        <w:rPr>
          <w:rFonts w:ascii="Verdana" w:hAnsi="Verdana" w:eastAsia="Verdana" w:cs="Verdana"/>
          <w:sz w:val="22"/>
        </w:rPr>
        <w:t xml:space="preserve">Члан 39.</w:t>
      </w:r>
    </w:p>
    <w:p>
      <w:pPr>
        <w:spacing w:before="0" w:line="210" w:lineRule="atLeast"/>
        <w:ind w:left="0" w:right="0"/>
      </w:pPr>
      <w:r>
        <w:rPr>
          <w:rFonts w:ascii="Verdana" w:hAnsi="Verdana" w:eastAsia="Verdana" w:cs="Verdana"/>
          <w:sz w:val="22"/>
        </w:rPr>
        <w:t xml:space="preserve">На аутопутевима </w:t>
      </w:r>
      <w:r>
        <w:rPr>
          <w:rFonts w:ascii="Verdana" w:hAnsi="Verdana" w:eastAsia="Verdana" w:cs="Verdana"/>
          <w:b/>
          <w:sz w:val="22"/>
        </w:rPr>
        <w:t xml:space="preserve">и мотопутевима</w:t>
      </w:r>
      <w:r>
        <w:rPr>
          <w:rFonts w:ascii="Verdana" w:hAnsi="Verdana" w:eastAsia="Verdana" w:cs="Verdana"/>
          <w:b/>
          <w:sz w:val="22"/>
          <w:vertAlign w:val="superscript"/>
        </w:rPr>
        <w:t xml:space="preserve">* </w:t>
      </w:r>
      <w:r>
        <w:rPr>
          <w:rFonts w:ascii="Verdana" w:hAnsi="Verdana" w:eastAsia="Verdana" w:cs="Verdana"/>
          <w:sz w:val="22"/>
        </w:rPr>
        <w:t xml:space="preserve">, учесницима у саобраћају дају се сви степени обавештења из члана 38. овог правилника.</w:t>
      </w:r>
    </w:p>
    <w:p>
      <w:pPr>
        <w:spacing w:before="0" w:line="210" w:lineRule="atLeast"/>
        <w:ind w:left="0" w:right="0"/>
      </w:pPr>
      <w:r>
        <w:rPr>
          <w:rFonts w:ascii="Verdana" w:hAnsi="Verdana" w:eastAsia="Verdana" w:cs="Verdana"/>
          <w:sz w:val="22"/>
        </w:rPr>
        <w:t xml:space="preserve">На путевима ван насеља, учесницима у саобраћају дају се најмање први и трећи степен обавештења из члана 38. овог правилника.</w:t>
      </w:r>
    </w:p>
    <w:p>
      <w:pPr>
        <w:spacing w:before="0" w:line="210" w:lineRule="atLeast"/>
        <w:ind w:left="0" w:right="0"/>
      </w:pPr>
      <w:r>
        <w:rPr>
          <w:rFonts w:ascii="Verdana" w:hAnsi="Verdana" w:eastAsia="Verdana" w:cs="Verdana"/>
          <w:sz w:val="22"/>
        </w:rPr>
        <w:t xml:space="preserve">На путевима у насељу, учесницима у саобраћају дају се најмање трећи степен обавештења из члана 38. овог правилника.</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40.</w:t>
      </w:r>
    </w:p>
    <w:p>
      <w:pPr>
        <w:spacing w:before="0" w:line="210" w:lineRule="atLeast"/>
        <w:ind w:left="0" w:right="0"/>
      </w:pPr>
      <w:r>
        <w:rPr>
          <w:rFonts w:ascii="Verdana" w:hAnsi="Verdana" w:eastAsia="Verdana" w:cs="Verdana"/>
          <w:sz w:val="22"/>
        </w:rPr>
        <w:t xml:space="preserve">На знаковима обавештења за вођење саобраћаја користе се одредишта које се налазе на територији Републике Србије, као и одредишта суседних држава до којих пут води.</w:t>
      </w:r>
    </w:p>
    <w:p>
      <w:pPr>
        <w:spacing w:before="0" w:line="210" w:lineRule="atLeast"/>
        <w:ind w:left="0" w:right="0"/>
      </w:pPr>
      <w:r>
        <w:rPr>
          <w:rFonts w:ascii="Verdana" w:hAnsi="Verdana" w:eastAsia="Verdana" w:cs="Verdana"/>
          <w:b/>
          <w:sz w:val="22"/>
        </w:rPr>
        <w:t xml:space="preserve">Поред назива одредишта суседних држава, 
дозвољено је уписати и националну ознаку те државе.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41.</w:t>
      </w:r>
    </w:p>
    <w:p>
      <w:pPr>
        <w:spacing w:before="0" w:line="210" w:lineRule="atLeast"/>
        <w:ind w:left="0" w:right="0"/>
      </w:pPr>
      <w:r>
        <w:rPr>
          <w:rFonts w:ascii="Verdana" w:hAnsi="Verdana" w:eastAsia="Verdana" w:cs="Verdana"/>
          <w:sz w:val="22"/>
        </w:rPr>
        <w:t xml:space="preserve">На знаковима обавештења за вођење саобраћаја дозвољено је да се упише број пута, број аутопута,
</w:t>
      </w:r>
      <w:r>
        <w:rPr>
          <w:rFonts w:ascii="Verdana" w:hAnsi="Verdana" w:eastAsia="Verdana" w:cs="Verdana"/>
          <w:b/>
          <w:sz w:val="22"/>
        </w:rPr>
        <w:t xml:space="preserve">број мотопута,</w:t>
      </w:r>
      <w:r>
        <w:rPr>
          <w:rFonts w:ascii="Verdana" w:hAnsi="Verdana" w:eastAsia="Verdana" w:cs="Verdana"/>
          <w:b/>
          <w:sz w:val="22"/>
          <w:vertAlign w:val="superscript"/>
        </w:rPr>
        <w:t xml:space="preserve">* </w:t>
      </w:r>
      <w:r>
        <w:rPr>
          <w:rFonts w:ascii="Verdana" w:hAnsi="Verdana" w:eastAsia="Verdana" w:cs="Verdana"/>
          <w:sz w:val="22"/>
        </w:rPr>
        <w:t xml:space="preserve"> односно број међународног пута.</w:t>
      </w:r>
    </w:p>
    <w:p>
      <w:pPr>
        <w:spacing w:before="0" w:line="210" w:lineRule="atLeast"/>
        <w:ind w:left="0" w:right="0"/>
      </w:pPr>
      <w:r>
        <w:rPr>
          <w:rFonts w:ascii="Verdana" w:hAnsi="Verdana" w:eastAsia="Verdana" w:cs="Verdana"/>
          <w:sz w:val="22"/>
        </w:rPr>
        <w:t xml:space="preserve">Ако није могуће да број пута буде уписан на знаку обавештења за вођење саобраћаја, дозвољено је да се знакови III-95, III-96</w:t>
      </w:r>
      <w:r>
        <w:rPr>
          <w:rFonts w:ascii="Verdana" w:hAnsi="Verdana" w:eastAsia="Verdana" w:cs="Verdana"/>
          <w:b/>
          <w:sz w:val="22"/>
        </w:rPr>
        <w:t xml:space="preserve">, 
III-96.1</w:t>
      </w:r>
      <w:r>
        <w:rPr>
          <w:rFonts w:ascii="Verdana" w:hAnsi="Verdana" w:eastAsia="Verdana" w:cs="Verdana"/>
          <w:b/>
          <w:sz w:val="22"/>
          <w:vertAlign w:val="superscript"/>
        </w:rPr>
        <w:t xml:space="preserve">* </w:t>
      </w:r>
      <w:r>
        <w:rPr>
          <w:rFonts w:ascii="Verdana" w:hAnsi="Verdana" w:eastAsia="Verdana" w:cs="Verdana"/>
          <w:sz w:val="22"/>
        </w:rPr>
        <w:t xml:space="preserve"> и III-97 додају изван знака обавештења за вођење саобраћаја, као самостални знакови, у зависности од категорије пута и то: изнад знака за одредиште у смеру право, односно са оне стране знака у висини натписа за одредиште на које упућују.</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42.</w:t>
      </w:r>
    </w:p>
    <w:p>
      <w:pPr>
        <w:spacing w:before="0" w:line="210" w:lineRule="atLeast"/>
        <w:ind w:left="0" w:right="0"/>
      </w:pPr>
      <w:r>
        <w:rPr>
          <w:rFonts w:ascii="Verdana" w:hAnsi="Verdana" w:eastAsia="Verdana" w:cs="Verdana"/>
          <w:sz w:val="22"/>
        </w:rPr>
        <w:t xml:space="preserve">Знакови обавештења за вођење саобраћаја на аутопуту и мотопуту, могу садржати симболе за: аеродром, железничку, односно аутобуску станицу и робни терминал.</w:t>
      </w:r>
    </w:p>
    <w:p>
      <w:pPr>
        <w:spacing w:before="0" w:line="210" w:lineRule="atLeast"/>
        <w:ind w:left="0" w:right="0"/>
      </w:pPr>
      <w:r>
        <w:rPr>
          <w:rFonts w:ascii="Verdana" w:hAnsi="Verdana" w:eastAsia="Verdana" w:cs="Verdana"/>
          <w:sz w:val="22"/>
        </w:rPr>
        <w:t xml:space="preserve">Знакови обавештења за вођење саобраћаја на аутопуту и мотопуту не садрже удаљеност до одредишта.</w:t>
      </w:r>
    </w:p>
    <w:p>
      <w:pPr>
        <w:spacing w:before="0" w:line="210" w:lineRule="atLeast"/>
        <w:ind w:left="0" w:right="0"/>
      </w:pPr>
      <w:r>
        <w:rPr>
          <w:rFonts w:ascii="Verdana" w:hAnsi="Verdana" w:eastAsia="Verdana" w:cs="Verdana"/>
          <w:sz w:val="22"/>
        </w:rPr>
        <w:t xml:space="preserve">Изузетно од става 2. овог члана, дозвољено је да знак III-218 садржи удаљеност до одредишта.</w:t>
      </w:r>
    </w:p>
    <w:p>
      <w:pPr>
        <w:spacing w:before="0" w:line="210" w:lineRule="atLeast"/>
        <w:ind w:left="0" w:right="0"/>
        <w:jc w:val="center"/>
      </w:pPr>
      <w:r>
        <w:rPr>
          <w:rFonts w:ascii="Verdana" w:hAnsi="Verdana" w:eastAsia="Verdana" w:cs="Verdana"/>
          <w:sz w:val="22"/>
        </w:rPr>
        <w:t xml:space="preserve">Члан 43.</w:t>
      </w:r>
    </w:p>
    <w:p>
      <w:pPr>
        <w:spacing w:before="0" w:line="210" w:lineRule="atLeast"/>
        <w:ind w:left="0" w:right="0"/>
      </w:pPr>
      <w:r>
        <w:rPr>
          <w:rFonts w:ascii="Verdana" w:hAnsi="Verdana" w:eastAsia="Verdana" w:cs="Verdana"/>
          <w:sz w:val="22"/>
        </w:rPr>
        <w:t xml:space="preserve">Боја основе знакова за вођење саобраћаја је:</w:t>
      </w:r>
    </w:p>
    <w:p>
      <w:pPr>
        <w:spacing w:before="0" w:line="210" w:lineRule="atLeast"/>
        <w:ind w:left="0" w:right="0"/>
      </w:pPr>
      <w:r>
        <w:rPr>
          <w:rFonts w:ascii="Verdana" w:hAnsi="Verdana" w:eastAsia="Verdana" w:cs="Verdana"/>
          <w:sz w:val="22"/>
        </w:rPr>
        <w:t xml:space="preserve">1) зелене боје за знакове на аутопуту;</w:t>
      </w:r>
    </w:p>
    <w:p>
      <w:pPr>
        <w:spacing w:before="0" w:line="210" w:lineRule="atLeast"/>
        <w:ind w:left="0" w:right="0"/>
      </w:pPr>
      <w:r>
        <w:rPr>
          <w:rFonts w:ascii="Verdana" w:hAnsi="Verdana" w:eastAsia="Verdana" w:cs="Verdana"/>
          <w:sz w:val="22"/>
        </w:rPr>
        <w:t xml:space="preserve">2) плаве боје за знакове на мотопуту;</w:t>
      </w:r>
    </w:p>
    <w:p>
      <w:pPr>
        <w:spacing w:before="0" w:line="210" w:lineRule="atLeast"/>
        <w:ind w:left="0" w:right="0"/>
      </w:pPr>
      <w:r>
        <w:rPr>
          <w:rFonts w:ascii="Verdana" w:hAnsi="Verdana" w:eastAsia="Verdana" w:cs="Verdana"/>
          <w:sz w:val="22"/>
        </w:rPr>
        <w:t xml:space="preserve">3) жуте боје за знакове на осталим путевима;</w:t>
      </w:r>
    </w:p>
    <w:p>
      <w:pPr>
        <w:spacing w:before="0" w:line="210" w:lineRule="atLeast"/>
        <w:ind w:left="0" w:right="0"/>
      </w:pPr>
      <w:r>
        <w:rPr>
          <w:rFonts w:ascii="Verdana" w:hAnsi="Verdana" w:eastAsia="Verdana" w:cs="Verdana"/>
          <w:sz w:val="22"/>
        </w:rPr>
        <w:t xml:space="preserve">4) беле боје за знакове чије је одредиште одређени објекат, садржај или део насеља.</w:t>
      </w:r>
    </w:p>
    <w:p>
      <w:pPr>
        <w:spacing w:before="0" w:line="210" w:lineRule="atLeast"/>
        <w:ind w:left="0" w:right="0"/>
        <w:jc w:val="center"/>
      </w:pPr>
      <w:r>
        <w:rPr>
          <w:rFonts w:ascii="Verdana" w:hAnsi="Verdana" w:eastAsia="Verdana" w:cs="Verdana"/>
          <w:b/>
          <w:sz w:val="22"/>
        </w:rPr>
        <w:t xml:space="preserve">1.3.3. Знакови обавештења за 
обележавање препрека на путу и места на коме се изводе радови на путу, односно 
обављају други послови на путу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44.</w:t>
      </w:r>
    </w:p>
    <w:p>
      <w:pPr>
        <w:spacing w:before="0" w:line="210" w:lineRule="atLeast"/>
        <w:ind w:left="0" w:right="0"/>
      </w:pPr>
      <w:r>
        <w:rPr>
          <w:rFonts w:ascii="Verdana" w:hAnsi="Verdana" w:eastAsia="Verdana" w:cs="Verdana"/>
          <w:sz w:val="22"/>
        </w:rPr>
        <w:t xml:space="preserve">Знакови обавештења за обележавање препрека на путу и места на коме се изводе радови на путу су:</w:t>
      </w:r>
    </w:p>
    <w:p>
      <w:pPr>
        <w:spacing w:before="0" w:line="210" w:lineRule="atLeast"/>
        <w:ind w:left="0" w:right="0"/>
      </w:pPr>
      <w:r>
        <w:rPr>
          <w:rFonts w:ascii="Verdana" w:hAnsi="Verdana" w:eastAsia="Verdana" w:cs="Verdana"/>
          <w:sz w:val="22"/>
        </w:rPr>
        <w:t xml:space="preserve">131) знак „предзнак за обилазак” (III-301), означава смер и ток преусмереног саобраћаја када је пут затворен. Код дужег преусмеравања доњи део знака може да садржи текст „ОБИЛАЗАК” и дужину изражену у километрима;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57300" cy="189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62d73bf044c040ad" cstate="print">
                      <a:extLst>
                        <a:ext uri="{28A0092B-C50C-407E-A947-70E740481C1C}"/>
                      </a:extLst>
                    </a:blip>
                    <a:stretch>
                      <a:fillRect/>
                    </a:stretch>
                  </pic:blipFill>
                  <pic:spPr>
                    <a:xfrm>
                      <a:off x="0" y="0"/>
                      <a:ext cx="1257300" cy="1892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132) знакови „обилазак” за кретање право (III-302) и за кретање лево, односно десно (III-302.1), служе за усмеравање возила на обилазни пут;</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699000" cy="74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336a89bf70f7412c" cstate="print">
                      <a:extLst>
                        <a:ext uri="{28A0092B-C50C-407E-A947-70E740481C1C}"/>
                      </a:extLst>
                    </a:blip>
                    <a:stretch>
                      <a:fillRect/>
                    </a:stretch>
                  </pic:blipFill>
                  <pic:spPr>
                    <a:xfrm>
                      <a:off x="0" y="0"/>
                      <a:ext cx="4699000" cy="749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је у случају преусмеравања међународних саобраћајних токова, дозвољено испод ћириличног натписа исписати и натпис ,,BYPASS”.</w:t>
      </w:r>
    </w:p>
    <w:p>
      <w:pPr>
        <w:spacing w:before="0" w:line="210" w:lineRule="atLeast"/>
        <w:ind w:left="0" w:right="0"/>
      </w:pPr>
      <w:r>
        <w:rPr>
          <w:rFonts w:ascii="Verdana" w:hAnsi="Verdana" w:eastAsia="Verdana" w:cs="Verdana"/>
          <w:sz w:val="22"/>
        </w:rPr>
        <w:t xml:space="preserve">133) знак „предзнак за непосредно регулисање саобраћаја на месту на коме се изводе радови” (III-303), обавештава о близини места на коме због радова на путу, привремених препрека, односно оштећења коловоза, кретање возила регулишу овлашћена лица;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8509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041bf874c93e4d4b" cstate="print">
                      <a:extLst>
                        <a:ext uri="{28A0092B-C50C-407E-A947-70E740481C1C}"/>
                      </a:extLst>
                    </a:blip>
                    <a:stretch>
                      <a:fillRect/>
                    </a:stretch>
                  </pic:blipFill>
                  <pic:spPr>
                    <a:xfrm>
                      <a:off x="0" y="0"/>
                      <a:ext cx="850900" cy="1447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134) знак „близина места скретања саобраћаја из једне саобраћајне траке у другу” (III-304), означава близину места где се врши скретање саобраћајних трака, при чему број саобраћајних трака остаје исти;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863600" cy="147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81b592f925e548e8" cstate="print">
                      <a:extLst>
                        <a:ext uri="{28A0092B-C50C-407E-A947-70E740481C1C}"/>
                      </a:extLst>
                    </a:blip>
                    <a:stretch>
                      <a:fillRect/>
                    </a:stretch>
                  </pic:blipFill>
                  <pic:spPr>
                    <a:xfrm>
                      <a:off x="0" y="0"/>
                      <a:ext cx="863600" cy="1473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Положај и број стрелица на знаку одговара стању на путу.</w:t>
      </w:r>
    </w:p>
    <w:p>
      <w:pPr>
        <w:spacing w:before="0" w:line="210" w:lineRule="atLeast"/>
        <w:ind w:left="0" w:right="0"/>
      </w:pPr>
      <w:r>
        <w:rPr>
          <w:rFonts w:ascii="Verdana" w:hAnsi="Verdana" w:eastAsia="Verdana" w:cs="Verdana"/>
          <w:sz w:val="22"/>
        </w:rPr>
        <w:t xml:space="preserve">135) знак „место скретања саобраћаја из једне саобраћајне траке у другу” (III-304.1), означава место где се врши скретање саобраћајних трака, при чему број саобраћајних трака остаје исти;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8763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20cb54d641924620" cstate="print">
                      <a:extLst>
                        <a:ext uri="{28A0092B-C50C-407E-A947-70E740481C1C}"/>
                      </a:extLst>
                    </a:blip>
                    <a:stretch>
                      <a:fillRect/>
                    </a:stretch>
                  </pic:blipFill>
                  <pic:spPr>
                    <a:xfrm>
                      <a:off x="0" y="0"/>
                      <a:ext cx="876300" cy="1219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Положај и број стрелица на знаку одговара стању на путу.</w:t>
      </w:r>
    </w:p>
    <w:p>
      <w:pPr>
        <w:spacing w:before="0" w:line="210" w:lineRule="atLeast"/>
        <w:ind w:left="0" w:right="0"/>
      </w:pPr>
      <w:r>
        <w:rPr>
          <w:rFonts w:ascii="Verdana" w:hAnsi="Verdana" w:eastAsia="Verdana" w:cs="Verdana"/>
          <w:sz w:val="22"/>
        </w:rPr>
        <w:t xml:space="preserve">136) знак „предзнак девијација на путу” (III-305), означава приближавање месту на коме постоји девијација пута;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8509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f72d1b1fb1ae4157" cstate="print">
                      <a:extLst>
                        <a:ext uri="{28A0092B-C50C-407E-A947-70E740481C1C}"/>
                      </a:extLst>
                    </a:blip>
                    <a:stretch>
                      <a:fillRect/>
                    </a:stretch>
                  </pic:blipFill>
                  <pic:spPr>
                    <a:xfrm>
                      <a:off x="0" y="0"/>
                      <a:ext cx="850900" cy="1447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Положај и број стрелица на знаку одговара стању на путу.</w:t>
      </w:r>
    </w:p>
    <w:p>
      <w:pPr>
        <w:spacing w:before="0" w:line="210" w:lineRule="atLeast"/>
        <w:ind w:left="0" w:right="0"/>
      </w:pPr>
      <w:r>
        <w:rPr>
          <w:rFonts w:ascii="Verdana" w:hAnsi="Verdana" w:eastAsia="Verdana" w:cs="Verdana"/>
          <w:sz w:val="22"/>
        </w:rPr>
        <w:t xml:space="preserve">137) знак ,,девијација на путу” (III-305.1), означава место девијација на путу;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8382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d96b379d066f4048" cstate="print">
                      <a:extLst>
                        <a:ext uri="{28A0092B-C50C-407E-A947-70E740481C1C}"/>
                      </a:extLst>
                    </a:blip>
                    <a:stretch>
                      <a:fillRect/>
                    </a:stretch>
                  </pic:blipFill>
                  <pic:spPr>
                    <a:xfrm>
                      <a:off x="0" y="0"/>
                      <a:ext cx="838200" cy="1219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Положај и број стрелица на знаку одговара стању на путу.</w:t>
      </w:r>
    </w:p>
    <w:p>
      <w:pPr>
        <w:spacing w:before="0" w:line="210" w:lineRule="atLeast"/>
        <w:ind w:left="0" w:right="0"/>
        <w:jc w:val="center"/>
      </w:pPr>
      <w:r>
        <w:rPr>
          <w:rFonts w:ascii="Verdana" w:hAnsi="Verdana" w:eastAsia="Verdana" w:cs="Verdana"/>
          <w:sz w:val="22"/>
        </w:rPr>
        <w:t xml:space="preserve">Члан 45.</w:t>
      </w:r>
    </w:p>
    <w:p>
      <w:pPr>
        <w:spacing w:before="0" w:line="210" w:lineRule="atLeast"/>
        <w:ind w:left="0" w:right="0"/>
      </w:pPr>
      <w:r>
        <w:rPr>
          <w:rFonts w:ascii="Verdana" w:hAnsi="Verdana" w:eastAsia="Verdana" w:cs="Verdana"/>
          <w:sz w:val="22"/>
        </w:rPr>
        <w:t xml:space="preserve">За обележавање зона радова на путу користе се знакови опасности и знакови изричитих наредби са основом знака жуте боје.</w:t>
      </w:r>
    </w:p>
    <w:p>
      <w:pPr>
        <w:spacing w:before="0" w:line="210" w:lineRule="atLeast"/>
        <w:ind w:left="0" w:right="0"/>
      </w:pPr>
      <w:r>
        <w:rPr>
          <w:rFonts w:ascii="Verdana" w:hAnsi="Verdana" w:eastAsia="Verdana" w:cs="Verdana"/>
          <w:sz w:val="22"/>
        </w:rPr>
        <w:t xml:space="preserve">Изузетно, одредба из става 1. овога члана у погледу боје, не односи се на саобраћајне знакове изричитих наредби: II-2, II-4, II-34, II-35, II-36, II-37, II-43, II-43.1, II-43.2, II-43.3, II-43.4, II-44, II-44.1, II-44.2, II-45, II-45.1, II-45.2, II-45.3 и II-46.</w:t>
      </w:r>
    </w:p>
    <w:p>
      <w:pPr>
        <w:spacing w:before="0" w:line="210" w:lineRule="atLeast"/>
        <w:ind w:left="0" w:right="0"/>
      </w:pPr>
      <w:r>
        <w:rPr>
          <w:rFonts w:ascii="Verdana" w:hAnsi="Verdana" w:eastAsia="Verdana" w:cs="Verdana"/>
          <w:sz w:val="22"/>
        </w:rPr>
        <w:t xml:space="preserve">У зони радова се користе следећи знакови обавештења: III-1, III-4, III-5, III-6, III-7, III-10 и III-30.</w:t>
      </w:r>
    </w:p>
    <w:p>
      <w:pPr>
        <w:spacing w:before="0" w:line="210" w:lineRule="atLeast"/>
        <w:ind w:left="0" w:right="0"/>
      </w:pPr>
      <w:r>
        <w:rPr>
          <w:rFonts w:ascii="Verdana" w:hAnsi="Verdana" w:eastAsia="Verdana" w:cs="Verdana"/>
          <w:sz w:val="22"/>
        </w:rPr>
        <w:t xml:space="preserve">У зони радова са основом знака жуте боје и симболима црне боје су знакови обавештења: III-17, III-74, III-79, III-79.1, III-80, III-80.1, III-81 и III-81.1.</w:t>
      </w:r>
    </w:p>
    <w:p>
      <w:pPr>
        <w:spacing w:before="0" w:line="210" w:lineRule="atLeast"/>
        <w:ind w:left="0" w:right="0"/>
        <w:jc w:val="center"/>
      </w:pPr>
      <w:r>
        <w:rPr>
          <w:rFonts w:ascii="Verdana" w:hAnsi="Verdana" w:eastAsia="Verdana" w:cs="Verdana"/>
          <w:sz w:val="22"/>
        </w:rPr>
        <w:t xml:space="preserve">1.3.4. Знакови обавештења који се односе на туристичку сигнализацију</w:t>
      </w:r>
    </w:p>
    <w:p>
      <w:pPr>
        <w:spacing w:before="0" w:line="210" w:lineRule="atLeast"/>
        <w:ind w:left="0" w:right="0"/>
        <w:jc w:val="center"/>
      </w:pPr>
      <w:r>
        <w:rPr>
          <w:rFonts w:ascii="Verdana" w:hAnsi="Verdana" w:eastAsia="Verdana" w:cs="Verdana"/>
          <w:sz w:val="22"/>
        </w:rPr>
        <w:t xml:space="preserve">Члан 46.</w:t>
      </w:r>
    </w:p>
    <w:p>
      <w:pPr>
        <w:spacing w:before="0" w:line="210" w:lineRule="atLeast"/>
        <w:ind w:left="0" w:right="0"/>
      </w:pPr>
      <w:r>
        <w:rPr>
          <w:rFonts w:ascii="Verdana" w:hAnsi="Verdana" w:eastAsia="Verdana" w:cs="Verdana"/>
          <w:sz w:val="22"/>
        </w:rPr>
        <w:t xml:space="preserve">Туристичка сигнализација се користи за обавештавање и упућивање корисника до културних, историјских, природних и других туристичких одредишта.</w:t>
      </w:r>
    </w:p>
    <w:p>
      <w:pPr>
        <w:spacing w:before="0" w:line="210" w:lineRule="atLeast"/>
        <w:ind w:left="0" w:right="0"/>
      </w:pPr>
      <w:r>
        <w:rPr>
          <w:rFonts w:ascii="Verdana" w:hAnsi="Verdana" w:eastAsia="Verdana" w:cs="Verdana"/>
          <w:sz w:val="22"/>
        </w:rPr>
        <w:t xml:space="preserve">Симболи на знаковима туристичке сигнализације су црне боје на белој основи и није дозвољено да буду у облику фотографије.</w:t>
      </w:r>
    </w:p>
    <w:p>
      <w:pPr>
        <w:spacing w:before="0" w:line="210" w:lineRule="atLeast"/>
        <w:ind w:left="0" w:right="0"/>
        <w:jc w:val="center"/>
      </w:pPr>
      <w:r>
        <w:rPr>
          <w:rFonts w:ascii="Verdana" w:hAnsi="Verdana" w:eastAsia="Verdana" w:cs="Verdana"/>
          <w:sz w:val="22"/>
        </w:rPr>
        <w:t xml:space="preserve">Члан 47.</w:t>
      </w:r>
    </w:p>
    <w:p>
      <w:pPr>
        <w:spacing w:before="0" w:line="210" w:lineRule="atLeast"/>
        <w:ind w:left="0" w:right="0"/>
      </w:pPr>
      <w:r>
        <w:rPr>
          <w:rFonts w:ascii="Verdana" w:hAnsi="Verdana" w:eastAsia="Verdana" w:cs="Verdana"/>
          <w:sz w:val="22"/>
        </w:rPr>
        <w:t xml:space="preserve">Знакови обавештења који се односе на туристичку сигнализацију су:</w:t>
      </w:r>
    </w:p>
    <w:p>
      <w:pPr>
        <w:spacing w:before="0" w:line="210" w:lineRule="atLeast"/>
        <w:ind w:left="0" w:right="0"/>
      </w:pPr>
      <w:r>
        <w:rPr>
          <w:rFonts w:ascii="Verdana" w:hAnsi="Verdana" w:eastAsia="Verdana" w:cs="Verdana"/>
          <w:sz w:val="22"/>
        </w:rPr>
        <w:t xml:space="preserve">1) знак „туристичка информациона табла“ (III-401), обавештава о културним, историјским, природним и другим туристичким одредиштима;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340100" cy="194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24aa0da912844b3e" cstate="print">
                      <a:extLst>
                        <a:ext uri="{28A0092B-C50C-407E-A947-70E740481C1C}"/>
                      </a:extLst>
                    </a:blip>
                    <a:stretch>
                      <a:fillRect/>
                    </a:stretch>
                  </pic:blipFill>
                  <pic:spPr>
                    <a:xfrm>
                      <a:off x="0" y="0"/>
                      <a:ext cx="3340100" cy="1943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 знак „туристички стреласти путоказ“ (III-402) и „туристичка путоказна табла“ (III-402.1), користе се за усмеравање према културним, историјским, природним и туристичким одредиштима;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260600" cy="219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f3d12b82293e4a9f" cstate="print">
                      <a:extLst>
                        <a:ext uri="{28A0092B-C50C-407E-A947-70E740481C1C}"/>
                      </a:extLst>
                    </a:blip>
                    <a:stretch>
                      <a:fillRect/>
                    </a:stretch>
                  </pic:blipFill>
                  <pic:spPr>
                    <a:xfrm>
                      <a:off x="0" y="0"/>
                      <a:ext cx="2260600" cy="2197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 знак „туристичка табла за означавање туристичког одредишта“ (III-403), означава културно, историјско, природно и друго туристичко одредиште;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260600" cy="86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56baaaf426fc4eec" cstate="print">
                      <a:extLst>
                        <a:ext uri="{28A0092B-C50C-407E-A947-70E740481C1C}"/>
                      </a:extLst>
                    </a:blip>
                    <a:stretch>
                      <a:fillRect/>
                    </a:stretch>
                  </pic:blipFill>
                  <pic:spPr>
                    <a:xfrm>
                      <a:off x="0" y="0"/>
                      <a:ext cx="2260600" cy="863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 знак „туристичка табла за израз добродошлице” (III-404), означава територију државе, покрајине, округа, града, односно општине</w:t>
      </w:r>
      <w:r>
        <w:rPr>
          <w:rFonts w:ascii="Verdana" w:hAnsi="Verdana" w:eastAsia="Verdana" w:cs="Verdana"/>
          <w:b/>
          <w:sz w:val="22"/>
        </w:rPr>
        <w:t xml:space="preserve">, 
oдморишта и излетишта (национални парк)</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714500" cy="168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b018688dd0324808" cstate="print">
                      <a:extLst>
                        <a:ext uri="{28A0092B-C50C-407E-A947-70E740481C1C}"/>
                      </a:extLst>
                    </a:blip>
                    <a:stretch>
                      <a:fillRect/>
                    </a:stretch>
                  </pic:blipFill>
                  <pic:spPr>
                    <a:xfrm>
                      <a:off x="0" y="0"/>
                      <a:ext cx="1714500" cy="1689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знаку је дозвољено исписивање текста довиђења, када се знак поставља на месту са кога се напушта територија државе, покрајине, округа, града, односно општине</w:t>
      </w:r>
      <w:r>
        <w:rPr>
          <w:rFonts w:ascii="Verdana" w:hAnsi="Verdana" w:eastAsia="Verdana" w:cs="Verdana"/>
          <w:b/>
          <w:sz w:val="22"/>
        </w:rPr>
        <w:t xml:space="preserve">, 
oдморишта и излетишта</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before="0" w:line="210" w:lineRule="atLeast"/>
        <w:ind w:left="0" w:right="0"/>
      </w:pPr>
      <w:r>
        <w:rPr>
          <w:rFonts w:ascii="Verdana" w:hAnsi="Verdana" w:eastAsia="Verdana" w:cs="Verdana"/>
          <w:sz w:val="22"/>
        </w:rPr>
        <w:t xml:space="preserve">5) знак ,,путоказ за јавне објекте” (III-405), користи се за усмеравање према значајним јавним објектима, спортско-рекреационим центрима и сличним туристичким одредиштима у насељеним местима;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667000" cy="82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ae798bb8e04e4aaf" cstate="print">
                      <a:extLst>
                        <a:ext uri="{28A0092B-C50C-407E-A947-70E740481C1C}"/>
                      </a:extLst>
                    </a:blip>
                    <a:stretch>
                      <a:fillRect/>
                    </a:stretch>
                  </pic:blipFill>
                  <pic:spPr>
                    <a:xfrm>
                      <a:off x="0" y="0"/>
                      <a:ext cx="2667000" cy="825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 знак ,,пешачки путоказ за јавне објекте” (III-406), користи се за усмеравање пешака према јавним објектима од локалног значаја;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679700" cy="71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7b0ed6e6b84f4035" cstate="print">
                      <a:extLst>
                        <a:ext uri="{28A0092B-C50C-407E-A947-70E740481C1C}"/>
                      </a:extLst>
                    </a:blip>
                    <a:stretch>
                      <a:fillRect/>
                    </a:stretch>
                  </pic:blipFill>
                  <pic:spPr>
                    <a:xfrm>
                      <a:off x="0" y="0"/>
                      <a:ext cx="2679700" cy="7112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7) знак „бициклистички путоказ” ( III-407), 
користи се за вођење бициклиста по међународним, односно осталим бициклистичким 
рутама (III-407.1).</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236976" cy="432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3hAAAAAElFTkSuQmCC"/>
                    <pic:cNvPicPr/>
                  </pic:nvPicPr>
                  <pic:blipFill>
                    <a:blip xmlns:r="http://schemas.openxmlformats.org/officeDocument/2006/relationships" r:embed="R76c1e505049342ae" cstate="print">
                      <a:extLst>
                        <a:ext uri="{28A0092B-C50C-407E-A947-70E740481C1C}"/>
                      </a:extLst>
                    </a:blip>
                    <a:stretch>
                      <a:fillRect/>
                    </a:stretch>
                  </pic:blipFill>
                  <pic:spPr>
                    <a:xfrm>
                      <a:off x="0" y="0"/>
                      <a:ext cx="3236976" cy="432816"/>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Изглед знака одговара врсти бициклистичке руте.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48.</w:t>
      </w:r>
    </w:p>
    <w:p>
      <w:pPr>
        <w:spacing w:before="0" w:line="210" w:lineRule="atLeast"/>
        <w:ind w:left="0" w:right="0"/>
      </w:pPr>
      <w:r>
        <w:rPr>
          <w:rFonts w:ascii="Verdana" w:hAnsi="Verdana" w:eastAsia="Verdana" w:cs="Verdana"/>
          <w:sz w:val="22"/>
        </w:rPr>
        <w:t xml:space="preserve">Туристичка сигнализација се не поставља на аутопутевима и мотопутевима.</w:t>
      </w:r>
    </w:p>
    <w:p>
      <w:pPr>
        <w:spacing w:before="0" w:line="210" w:lineRule="atLeast"/>
        <w:ind w:left="0" w:right="0"/>
      </w:pPr>
      <w:r>
        <w:rPr>
          <w:rFonts w:ascii="Verdana" w:hAnsi="Verdana" w:eastAsia="Verdana" w:cs="Verdana"/>
          <w:sz w:val="22"/>
        </w:rPr>
        <w:t xml:space="preserve">Изузетно од става 1. овог члана, дозвољено је обележавање културних, историјских, природних, односно других туристичких одредишта од изузетног значаја за развој туризма у Републици Србији.</w:t>
      </w:r>
    </w:p>
    <w:p>
      <w:pPr>
        <w:spacing w:before="0" w:line="210" w:lineRule="atLeast"/>
        <w:ind w:left="0" w:right="0"/>
        <w:jc w:val="center"/>
      </w:pPr>
      <w:r>
        <w:rPr>
          <w:rFonts w:ascii="Verdana" w:hAnsi="Verdana" w:eastAsia="Verdana" w:cs="Verdana"/>
          <w:sz w:val="22"/>
        </w:rPr>
        <w:t xml:space="preserve">Знакови обавештења – опште карактеристике</w:t>
      </w:r>
    </w:p>
    <w:p>
      <w:pPr>
        <w:spacing w:before="0" w:line="210" w:lineRule="atLeast"/>
        <w:ind w:left="0" w:right="0"/>
        <w:jc w:val="center"/>
      </w:pPr>
      <w:r>
        <w:rPr>
          <w:rFonts w:ascii="Verdana" w:hAnsi="Verdana" w:eastAsia="Verdana" w:cs="Verdana"/>
          <w:sz w:val="22"/>
        </w:rPr>
        <w:t xml:space="preserve">Члан 49.</w:t>
      </w:r>
    </w:p>
    <w:p>
      <w:pPr>
        <w:spacing w:before="0" w:line="210" w:lineRule="atLeast"/>
        <w:ind w:left="0" w:right="0"/>
      </w:pPr>
      <w:r>
        <w:rPr>
          <w:rFonts w:ascii="Verdana" w:hAnsi="Verdana" w:eastAsia="Verdana" w:cs="Verdana"/>
          <w:sz w:val="22"/>
        </w:rPr>
        <w:t xml:space="preserve">Знакови обавештења имају облик квадрата, правоугаоника и круга.</w:t>
      </w:r>
    </w:p>
    <w:p>
      <w:pPr>
        <w:spacing w:before="0" w:line="210" w:lineRule="atLeast"/>
        <w:ind w:left="0" w:right="0"/>
      </w:pPr>
      <w:r>
        <w:rPr>
          <w:rFonts w:ascii="Verdana" w:hAnsi="Verdana" w:eastAsia="Verdana" w:cs="Verdana"/>
          <w:sz w:val="22"/>
        </w:rPr>
        <w:t xml:space="preserve">Изузетно од става 1. овог члана одступају знакови: III-205, III-302 и III-402.</w:t>
      </w:r>
    </w:p>
    <w:p>
      <w:pPr>
        <w:spacing w:before="0" w:line="210" w:lineRule="atLeast"/>
        <w:ind w:left="0" w:right="0"/>
        <w:jc w:val="center"/>
      </w:pPr>
      <w:r>
        <w:rPr>
          <w:rFonts w:ascii="Verdana" w:hAnsi="Verdana" w:eastAsia="Verdana" w:cs="Verdana"/>
          <w:sz w:val="22"/>
        </w:rPr>
        <w:t xml:space="preserve">Члан 50.</w:t>
      </w:r>
    </w:p>
    <w:p>
      <w:pPr>
        <w:spacing w:before="0" w:line="210" w:lineRule="atLeast"/>
        <w:ind w:left="0" w:right="0"/>
      </w:pPr>
      <w:r>
        <w:rPr>
          <w:rFonts w:ascii="Verdana" w:hAnsi="Verdana" w:eastAsia="Verdana" w:cs="Verdana"/>
          <w:sz w:val="22"/>
        </w:rPr>
        <w:t xml:space="preserve">Основа знакова обавештења је:</w:t>
      </w:r>
    </w:p>
    <w:p>
      <w:pPr>
        <w:spacing w:before="0" w:line="210" w:lineRule="atLeast"/>
        <w:ind w:left="0" w:right="0"/>
      </w:pPr>
      <w:r>
        <w:rPr>
          <w:rFonts w:ascii="Verdana" w:hAnsi="Verdana" w:eastAsia="Verdana" w:cs="Verdana"/>
          <w:sz w:val="22"/>
        </w:rPr>
        <w:t xml:space="preserve">1) плаве или зелене боје са симболима и натписима беле или црне боје;</w:t>
      </w:r>
    </w:p>
    <w:p>
      <w:pPr>
        <w:spacing w:before="0" w:line="210" w:lineRule="atLeast"/>
        <w:ind w:left="0" w:right="0"/>
      </w:pPr>
      <w:r>
        <w:rPr>
          <w:rFonts w:ascii="Verdana" w:hAnsi="Verdana" w:eastAsia="Verdana" w:cs="Verdana"/>
          <w:sz w:val="22"/>
        </w:rPr>
        <w:t xml:space="preserve">2) жуте боје са симболима и натписима црне боје;</w:t>
      </w:r>
    </w:p>
    <w:p>
      <w:pPr>
        <w:spacing w:before="0" w:line="210" w:lineRule="atLeast"/>
        <w:ind w:left="0" w:right="0"/>
      </w:pPr>
      <w:r>
        <w:rPr>
          <w:rFonts w:ascii="Verdana" w:hAnsi="Verdana" w:eastAsia="Verdana" w:cs="Verdana"/>
          <w:sz w:val="22"/>
        </w:rPr>
        <w:t xml:space="preserve">3) беле боје са симболима и натписима црне боје;</w:t>
      </w:r>
    </w:p>
    <w:p>
      <w:pPr>
        <w:spacing w:before="0" w:line="210" w:lineRule="atLeast"/>
        <w:ind w:left="0" w:right="0"/>
      </w:pPr>
      <w:r>
        <w:rPr>
          <w:rFonts w:ascii="Verdana" w:hAnsi="Verdana" w:eastAsia="Verdana" w:cs="Verdana"/>
          <w:sz w:val="22"/>
        </w:rPr>
        <w:t xml:space="preserve">4) браон боје са натписима беле боје и симболима црне боје на белој основи, за знакове туристичке сигнализације за туристичка одредишта.</w:t>
      </w:r>
    </w:p>
    <w:p>
      <w:pPr>
        <w:spacing w:before="0" w:line="210" w:lineRule="atLeast"/>
        <w:ind w:left="0" w:right="0"/>
      </w:pPr>
      <w:r>
        <w:rPr>
          <w:rFonts w:ascii="Verdana" w:hAnsi="Verdana" w:eastAsia="Verdana" w:cs="Verdana"/>
          <w:sz w:val="22"/>
        </w:rPr>
        <w:t xml:space="preserve">Изузетно од става 1. овог члана:</w:t>
      </w:r>
    </w:p>
    <w:p>
      <w:pPr>
        <w:spacing w:before="0" w:line="210" w:lineRule="atLeast"/>
        <w:ind w:left="0" w:right="0"/>
      </w:pPr>
      <w:r>
        <w:rPr>
          <w:rFonts w:ascii="Verdana" w:hAnsi="Verdana" w:eastAsia="Verdana" w:cs="Verdana"/>
          <w:b/>
          <w:sz w:val="22"/>
        </w:rPr>
        <w:t xml:space="preserve">1) знакови: III-23, III-23.1, III-201, III-202, 
III-204, III-204.1, III-208, III-209, III-211, III-215, III-216, III-217 и 
III-218 имају боју основе знака према категорији пута на којем се постављају;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2) знакови: III-95, III-96</w:t>
      </w:r>
      <w:r>
        <w:rPr>
          <w:rFonts w:ascii="Verdana" w:hAnsi="Verdana" w:eastAsia="Verdana" w:cs="Verdana"/>
          <w:b/>
          <w:sz w:val="22"/>
        </w:rPr>
        <w:t xml:space="preserve">, III-96.1</w:t>
      </w:r>
      <w:r>
        <w:rPr>
          <w:rFonts w:ascii="Verdana" w:hAnsi="Verdana" w:eastAsia="Verdana" w:cs="Verdana"/>
          <w:b/>
          <w:sz w:val="22"/>
          <w:vertAlign w:val="superscript"/>
        </w:rPr>
        <w:t xml:space="preserve">* </w:t>
      </w:r>
      <w:r>
        <w:rPr>
          <w:rFonts w:ascii="Verdana" w:hAnsi="Verdana" w:eastAsia="Verdana" w:cs="Verdana"/>
          <w:sz w:val="22"/>
        </w:rPr>
        <w:t xml:space="preserve">, III-97, III-205, III-206, III-210, III-212, III-213 и III-214 имају боју основе знака према категорији пута на којем се одредиште налази;</w:t>
      </w:r>
    </w:p>
    <w:p>
      <w:pPr>
        <w:spacing w:before="0" w:line="210" w:lineRule="atLeast"/>
        <w:ind w:left="0" w:right="0"/>
      </w:pPr>
      <w:r>
        <w:rPr>
          <w:rFonts w:ascii="Verdana" w:hAnsi="Verdana" w:eastAsia="Verdana" w:cs="Verdana"/>
          <w:sz w:val="22"/>
        </w:rPr>
        <w:t xml:space="preserve">3) знакови: III-25, III-26, III-27 и III-28 имају одговарајући уметнут знак;</w:t>
      </w:r>
    </w:p>
    <w:p>
      <w:pPr>
        <w:spacing w:before="0" w:line="210" w:lineRule="atLeast"/>
        <w:ind w:left="0" w:right="0"/>
      </w:pPr>
      <w:r>
        <w:rPr>
          <w:rFonts w:ascii="Verdana" w:hAnsi="Verdana" w:eastAsia="Verdana" w:cs="Verdana"/>
          <w:sz w:val="22"/>
        </w:rPr>
        <w:t xml:space="preserve">4) знакови: III-25.1, III-26.1, III-27.1 и III-28.1 имају одговарајући уметнут знак црно-беле боје и косе црте црне боје;</w:t>
      </w:r>
    </w:p>
    <w:p>
      <w:pPr>
        <w:spacing w:before="0" w:line="210" w:lineRule="atLeast"/>
        <w:ind w:left="0" w:right="0"/>
      </w:pPr>
      <w:r>
        <w:rPr>
          <w:rFonts w:ascii="Verdana" w:hAnsi="Verdana" w:eastAsia="Verdana" w:cs="Verdana"/>
          <w:sz w:val="22"/>
        </w:rPr>
        <w:t xml:space="preserve">5) знакови: III-15, III-18, III-19, III-20; III-21</w:t>
      </w:r>
      <w:r>
        <w:rPr>
          <w:rFonts w:ascii="Verdana" w:hAnsi="Verdana" w:eastAsia="Verdana" w:cs="Verdana"/>
          <w:b/>
          <w:sz w:val="22"/>
        </w:rPr>
        <w:t xml:space="preserve">, 
III-21.1</w:t>
      </w:r>
      <w:r>
        <w:rPr>
          <w:rFonts w:ascii="Verdana" w:hAnsi="Verdana" w:eastAsia="Verdana" w:cs="Verdana"/>
          <w:b/>
          <w:sz w:val="22"/>
          <w:vertAlign w:val="superscript"/>
        </w:rPr>
        <w:t xml:space="preserve">* </w:t>
      </w:r>
      <w:r>
        <w:rPr>
          <w:rFonts w:ascii="Verdana" w:hAnsi="Verdana" w:eastAsia="Verdana" w:cs="Verdana"/>
          <w:sz w:val="22"/>
        </w:rPr>
        <w:t xml:space="preserve">, III-22, III-23.1, III-24.1, III-29.1, III-67.1, III-68.1, III-69.1 и III-71.1 имају косу траку црвене боје;</w:t>
      </w:r>
    </w:p>
    <w:p>
      <w:pPr>
        <w:spacing w:before="0" w:line="210" w:lineRule="atLeast"/>
        <w:ind w:left="0" w:right="0"/>
      </w:pPr>
      <w:r>
        <w:rPr>
          <w:rFonts w:ascii="Verdana" w:hAnsi="Verdana" w:eastAsia="Verdana" w:cs="Verdana"/>
          <w:sz w:val="22"/>
        </w:rPr>
        <w:t xml:space="preserve">6) знакови: III-3.1, III-12, III-13, III-14, III-16, III-17, III-25.1, III-26.1, III-27.1 и III-28.1 имају косе црте црне боје;</w:t>
      </w:r>
    </w:p>
    <w:p>
      <w:pPr>
        <w:spacing w:before="0" w:line="210" w:lineRule="atLeast"/>
        <w:ind w:left="0" w:right="0"/>
      </w:pPr>
      <w:r>
        <w:rPr>
          <w:rFonts w:ascii="Verdana" w:hAnsi="Verdana" w:eastAsia="Verdana" w:cs="Verdana"/>
          <w:sz w:val="22"/>
        </w:rPr>
        <w:t xml:space="preserve">7) знак III-1 има симбол две стрелице, краћа стрелица је беле боје, а дужа је црвене боје;</w:t>
      </w:r>
    </w:p>
    <w:p>
      <w:pPr>
        <w:spacing w:before="0" w:line="210" w:lineRule="atLeast"/>
        <w:ind w:left="0" w:right="0"/>
      </w:pPr>
      <w:r>
        <w:rPr>
          <w:rFonts w:ascii="Verdana" w:hAnsi="Verdana" w:eastAsia="Verdana" w:cs="Verdana"/>
          <w:sz w:val="22"/>
        </w:rPr>
        <w:t xml:space="preserve">8) знакови: III-3 и III-3.1 имају унутрашњи квадрат жуте боје, а појас између унутрашњег квадрата и спољне ивице знака беле боје;</w:t>
      </w:r>
    </w:p>
    <w:p>
      <w:pPr>
        <w:spacing w:before="0" w:line="210" w:lineRule="atLeast"/>
        <w:ind w:left="0" w:right="0"/>
      </w:pPr>
      <w:r>
        <w:rPr>
          <w:rFonts w:ascii="Verdana" w:hAnsi="Verdana" w:eastAsia="Verdana" w:cs="Verdana"/>
          <w:sz w:val="22"/>
        </w:rPr>
        <w:t xml:space="preserve">9) знак III-9 има правоугаоник црвене боје на крају крака који приказује слепи пут;</w:t>
      </w:r>
    </w:p>
    <w:p>
      <w:pPr>
        <w:spacing w:before="0" w:line="210" w:lineRule="atLeast"/>
        <w:ind w:left="0" w:right="0"/>
      </w:pPr>
      <w:r>
        <w:rPr>
          <w:rFonts w:ascii="Verdana" w:hAnsi="Verdana" w:eastAsia="Verdana" w:cs="Verdana"/>
          <w:b/>
          <w:sz w:val="22"/>
        </w:rPr>
        <w:t xml:space="preserve">10) знак III-11 је израђен на подлози од 
ретрорефлектујућег материјала са флуоросцентним својствима жутозелене боје, а 
симбол и оквир знака су црне боје;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11) знак III-35 има симбол црвене боје;</w:t>
      </w:r>
    </w:p>
    <w:p>
      <w:pPr>
        <w:spacing w:before="0" w:line="210" w:lineRule="atLeast"/>
        <w:ind w:left="0" w:right="0"/>
      </w:pPr>
      <w:r>
        <w:rPr>
          <w:rFonts w:ascii="Verdana" w:hAnsi="Verdana" w:eastAsia="Verdana" w:cs="Verdana"/>
          <w:b/>
          <w:sz w:val="22"/>
        </w:rPr>
        <w:t xml:space="preserve">11а) знакови: III-38.1 и III-38.2 имају 
симбол зелене боје;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12) знак III-56 има симбол цистерне црвене боје, осовина са точковима је црне боје, а две линије су плаве боје;</w:t>
      </w:r>
    </w:p>
    <w:p>
      <w:pPr>
        <w:spacing w:before="0" w:line="210" w:lineRule="atLeast"/>
        <w:ind w:left="0" w:right="0"/>
      </w:pPr>
      <w:r>
        <w:rPr>
          <w:rFonts w:ascii="Verdana" w:hAnsi="Verdana" w:eastAsia="Verdana" w:cs="Verdana"/>
          <w:sz w:val="22"/>
        </w:rPr>
        <w:t xml:space="preserve">13) знакови: III-71 и III-71.1 имају испрекидану уздужну линију жуте боје уз саобраћајну траку којом саобраћају возила јавног превоза путника;</w:t>
      </w:r>
    </w:p>
    <w:p>
      <w:pPr>
        <w:spacing w:before="0" w:line="210" w:lineRule="atLeast"/>
        <w:ind w:left="0" w:right="0"/>
        <w:jc w:val="left"/>
      </w:pPr>
      <w:r>
        <w:rPr>
          <w:rFonts w:ascii="Verdana" w:hAnsi="Verdana" w:eastAsia="Verdana" w:cs="Verdana"/>
          <w:b/>
          <w:sz w:val="22"/>
        </w:rPr>
        <w:t xml:space="preserve">14) знак III-74 има основу зелене боје када се 
поставља на аутопуту и плаве боје када се поставља на свим осталим путевима;</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15) знакови: III-75 и III-75.1 имају основу зелене 
боје када се постављају на аутопуту и плаве боје када се постављају на 
мотопуту. Знак може имати уметнут симбол за посебну намену саобраћајне 
траке;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16) знакови III-79, III-79.1, III-80, III-80.1, 
III-81, III-81.1 и III-83 имају основу плаве боје.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16а) знакови: III-76, III-76.1, III-77, III-77.1, 
III-78, III-78.1, III-82, III-82.1 и III-96.2 имају основу знака зелене боје 
на аутопуту и плаве боје на мотопуту;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16б) знак III-73.1 има уметнут симбол „SOS” у 
црвеној боји;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17) знакови III-85 и III-85.1 израђени су на 
подлози од ретрорефлектујућег материјала са флуоросцентним својствима 
жутозелене боје, са натписом црне боје и уписаним знаковима опасности;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18) знак III-86 израђен је на подлози од 
ретрорефлектујућег материјала са флуоросцентним својствима жутозелене боје, 
са натписом и симболом црне боје и уписаним знаком II-4;</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19) знакови: III-89, III-89.1 и III-89.2 имају основу знака сиве боје са симболима беле боје и уметнутим флуоросцентним пољем жуте боје;</w:t>
      </w:r>
    </w:p>
    <w:p>
      <w:pPr>
        <w:spacing w:before="0" w:line="210" w:lineRule="atLeast"/>
        <w:ind w:left="0" w:right="0"/>
      </w:pPr>
      <w:r>
        <w:rPr>
          <w:rFonts w:ascii="Verdana" w:hAnsi="Verdana" w:eastAsia="Verdana" w:cs="Verdana"/>
          <w:sz w:val="22"/>
        </w:rPr>
        <w:t xml:space="preserve">20) знакови: III-90 и знак III-90.1 имају основу плаве боје са натписима беле боје и симболима црне боје на белој уметнутој основи;</w:t>
      </w:r>
    </w:p>
    <w:p>
      <w:pPr>
        <w:spacing w:before="0" w:line="210" w:lineRule="atLeast"/>
        <w:ind w:left="0" w:right="0"/>
      </w:pPr>
      <w:r>
        <w:rPr>
          <w:rFonts w:ascii="Verdana" w:hAnsi="Verdana" w:eastAsia="Verdana" w:cs="Verdana"/>
          <w:sz w:val="22"/>
        </w:rPr>
        <w:t xml:space="preserve">21) знак III-92 има основу знака беле боје и симбол чија је основа жуте боје а натпис „</w:t>
      </w:r>
      <w:r>
        <w:rPr>
          <w:rFonts w:ascii="Verdana" w:hAnsi="Verdana" w:eastAsia="Verdana" w:cs="Verdana"/>
          <w:b/>
          <w:sz w:val="22"/>
        </w:rPr>
        <w:t xml:space="preserve">ЕНП</w:t>
      </w:r>
      <w:r>
        <w:rPr>
          <w:rFonts w:ascii="Verdana" w:hAnsi="Verdana" w:eastAsia="Verdana" w:cs="Verdana"/>
          <w:b/>
          <w:sz w:val="22"/>
          <w:vertAlign w:val="superscript"/>
        </w:rPr>
        <w:t xml:space="preserve">* </w:t>
      </w:r>
      <w:r>
        <w:rPr>
          <w:rFonts w:ascii="Verdana" w:hAnsi="Verdana" w:eastAsia="Verdana" w:cs="Verdana"/>
          <w:sz w:val="22"/>
        </w:rPr>
        <w:t xml:space="preserve">” плаве боје;</w:t>
      </w:r>
    </w:p>
    <w:p>
      <w:pPr>
        <w:spacing w:before="0" w:line="210" w:lineRule="atLeast"/>
        <w:ind w:left="0" w:right="0"/>
      </w:pPr>
      <w:r>
        <w:rPr>
          <w:rFonts w:ascii="Verdana" w:hAnsi="Verdana" w:eastAsia="Verdana" w:cs="Verdana"/>
          <w:i/>
          <w:sz w:val="22"/>
        </w:rPr>
        <w:t xml:space="preserve">22) брисана је (види члан 28. Правилника – 
76/2026-30);</w:t>
      </w:r>
    </w:p>
    <w:p>
      <w:pPr>
        <w:spacing w:before="0" w:line="210" w:lineRule="atLeast"/>
        <w:ind w:left="0" w:right="0"/>
      </w:pPr>
      <w:r>
        <w:rPr>
          <w:rFonts w:ascii="Verdana" w:hAnsi="Verdana" w:eastAsia="Verdana" w:cs="Verdana"/>
          <w:sz w:val="22"/>
        </w:rPr>
        <w:t xml:space="preserve">23) знак III-94 има уметнуте одговарајуће знакове на основи плаве боје и уметнутим пољима беле боје;</w:t>
      </w:r>
    </w:p>
    <w:p>
      <w:pPr>
        <w:spacing w:before="0" w:line="210" w:lineRule="atLeast"/>
        <w:ind w:left="0" w:right="0"/>
      </w:pPr>
      <w:r>
        <w:rPr>
          <w:rFonts w:ascii="Verdana" w:hAnsi="Verdana" w:eastAsia="Verdana" w:cs="Verdana"/>
          <w:b/>
          <w:sz w:val="22"/>
        </w:rPr>
        <w:t xml:space="preserve">24) знакови III-98 и III-99 имају основу беле 
боје и натписе црне боје. Знак III-99 има уметнут један од знакова III-95, 
III-96, III-96.1 или III-97 у одговарајућој боји у зависности од категорије пута 
на којем се постављају.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25) знакови: III-201 и III-202 на линији која представља правац кретања могу имати уметнуте саобраћајне знакове;</w:t>
      </w:r>
    </w:p>
    <w:p>
      <w:pPr>
        <w:spacing w:before="0" w:line="210" w:lineRule="atLeast"/>
        <w:ind w:left="0" w:right="0"/>
        <w:jc w:val="left"/>
      </w:pPr>
      <w:r>
        <w:rPr>
          <w:rFonts w:ascii="Verdana" w:hAnsi="Verdana" w:eastAsia="Verdana" w:cs="Verdana"/>
          <w:b/>
          <w:sz w:val="22"/>
        </w:rPr>
        <w:t xml:space="preserve">25а) знакови III-207, III-207.1 и III-207.2 имају 
основу знака зелене боје на аутопуту и плаве боје на мотопуту;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25б) знак III-218.1 има боју основе знака у складу 
са категоријом пута на којем се поставља;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26) знакови: III-74 и III-301 могу имати уметнуте саобраћајне знакове;</w:t>
      </w:r>
    </w:p>
    <w:p>
      <w:pPr>
        <w:spacing w:before="0" w:line="210" w:lineRule="atLeast"/>
        <w:ind w:left="0" w:right="0"/>
      </w:pPr>
      <w:r>
        <w:rPr>
          <w:rFonts w:ascii="Verdana" w:hAnsi="Verdana" w:eastAsia="Verdana" w:cs="Verdana"/>
          <w:sz w:val="22"/>
        </w:rPr>
        <w:t xml:space="preserve">27) знак III-219 има основу беле боје, натписе црне боје и уметнуте знакове.</w:t>
      </w:r>
    </w:p>
    <w:p>
      <w:pPr>
        <w:spacing w:before="0" w:line="210" w:lineRule="atLeast"/>
        <w:ind w:left="0" w:right="0"/>
      </w:pPr>
      <w:r>
        <w:rPr>
          <w:rFonts w:ascii="Verdana" w:hAnsi="Verdana" w:eastAsia="Verdana" w:cs="Verdana"/>
          <w:b/>
          <w:sz w:val="22"/>
        </w:rPr>
        <w:t xml:space="preserve">28) знак III-404 садржи назив државе, 
покрајине, округа, града, општине, одморишта или излетишта са одговарајућим 
симболом.</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Постављање знакова обавештења</w:t>
      </w:r>
    </w:p>
    <w:p>
      <w:pPr>
        <w:spacing w:before="0" w:line="210" w:lineRule="atLeast"/>
        <w:ind w:left="0" w:right="0"/>
        <w:jc w:val="center"/>
      </w:pPr>
      <w:r>
        <w:rPr>
          <w:rFonts w:ascii="Verdana" w:hAnsi="Verdana" w:eastAsia="Verdana" w:cs="Verdana"/>
          <w:sz w:val="22"/>
        </w:rPr>
        <w:t xml:space="preserve">Члан 51.</w:t>
      </w:r>
    </w:p>
    <w:p>
      <w:pPr>
        <w:spacing w:before="0" w:line="210" w:lineRule="atLeast"/>
        <w:ind w:left="0" w:right="0"/>
      </w:pPr>
      <w:r>
        <w:rPr>
          <w:rFonts w:ascii="Verdana" w:hAnsi="Verdana" w:eastAsia="Verdana" w:cs="Verdana"/>
          <w:sz w:val="22"/>
        </w:rPr>
        <w:t xml:space="preserve">Знакови обавештења постављају се тако да учесницима у саобраћају пруже претходна обавештења, обавештења о престројавању, обавештења о скретању, потврдно обавештење о правцу кретања и да означе објекат, терен, улицу, односно делове пута на које се односе.</w:t>
      </w:r>
    </w:p>
    <w:p>
      <w:pPr>
        <w:spacing w:before="0" w:line="210" w:lineRule="atLeast"/>
        <w:ind w:left="0" w:right="0"/>
        <w:jc w:val="center"/>
      </w:pPr>
      <w:r>
        <w:rPr>
          <w:rFonts w:ascii="Verdana" w:hAnsi="Verdana" w:eastAsia="Verdana" w:cs="Verdana"/>
          <w:sz w:val="22"/>
        </w:rPr>
        <w:t xml:space="preserve">Члан 52.</w:t>
      </w:r>
    </w:p>
    <w:p>
      <w:pPr>
        <w:spacing w:before="0" w:line="210" w:lineRule="atLeast"/>
        <w:ind w:left="0" w:right="0"/>
      </w:pPr>
      <w:r>
        <w:rPr>
          <w:rFonts w:ascii="Verdana" w:hAnsi="Verdana" w:eastAsia="Verdana" w:cs="Verdana"/>
          <w:sz w:val="22"/>
        </w:rPr>
        <w:t xml:space="preserve">Изузетно од члана 51. овог правилника:</w:t>
      </w:r>
    </w:p>
    <w:p>
      <w:pPr>
        <w:spacing w:before="0" w:line="210" w:lineRule="atLeast"/>
        <w:ind w:left="0" w:right="0"/>
      </w:pPr>
      <w:r>
        <w:rPr>
          <w:rFonts w:ascii="Verdana" w:hAnsi="Verdana" w:eastAsia="Verdana" w:cs="Verdana"/>
          <w:sz w:val="22"/>
        </w:rPr>
        <w:t xml:space="preserve">1) знак III-1 поставља се испред суженог дела пута са кога се може видети део пута на који се забрана односи, а на супротној страни суженог дела пута поставља се знак II-33;</w:t>
      </w:r>
    </w:p>
    <w:p>
      <w:pPr>
        <w:spacing w:before="0" w:line="210" w:lineRule="atLeast"/>
        <w:ind w:left="0" w:right="0"/>
      </w:pPr>
      <w:r>
        <w:rPr>
          <w:rFonts w:ascii="Verdana" w:hAnsi="Verdana" w:eastAsia="Verdana" w:cs="Verdana"/>
          <w:sz w:val="22"/>
        </w:rPr>
        <w:t xml:space="preserve">2) знакови: III-2 и III-2.1 постављају се на путу са једносмерним саобраћајем, на местима на којима је потребно да се да обавештење о једносмерном саобраћају возачу који се тим путем креће;</w:t>
      </w:r>
    </w:p>
    <w:p>
      <w:pPr>
        <w:spacing w:before="0" w:line="210" w:lineRule="atLeast"/>
        <w:ind w:left="0" w:right="0"/>
      </w:pPr>
      <w:r>
        <w:rPr>
          <w:rFonts w:ascii="Verdana" w:hAnsi="Verdana" w:eastAsia="Verdana" w:cs="Verdana"/>
          <w:sz w:val="22"/>
        </w:rPr>
        <w:t xml:space="preserve">3) уз знакове III-2 и III-2.1 обавезно се постављају одговарајући знакови забране и обавезе на местима на којима возила са других путева улазе, односно наилазе, на пут са једносмерним саобраћајем;</w:t>
      </w:r>
    </w:p>
    <w:p>
      <w:pPr>
        <w:spacing w:before="0" w:line="210" w:lineRule="atLeast"/>
        <w:ind w:left="0" w:right="0"/>
      </w:pPr>
      <w:r>
        <w:rPr>
          <w:rFonts w:ascii="Verdana" w:hAnsi="Verdana" w:eastAsia="Verdana" w:cs="Verdana"/>
          <w:sz w:val="22"/>
        </w:rPr>
        <w:t xml:space="preserve">4) знак III-2 поставља се тако да је стрелица усправна на уздужну осу пута, а знак III-2.1 поставља се тако да је стрелица хоризонтална;</w:t>
      </w:r>
    </w:p>
    <w:p>
      <w:pPr>
        <w:spacing w:before="0" w:line="210" w:lineRule="atLeast"/>
        <w:ind w:left="0" w:right="0"/>
      </w:pPr>
      <w:r>
        <w:rPr>
          <w:rFonts w:ascii="Verdana" w:hAnsi="Verdana" w:eastAsia="Verdana" w:cs="Verdana"/>
          <w:sz w:val="22"/>
        </w:rPr>
        <w:t xml:space="preserve">5) знак III-3 поставља се на почетку пута и дозвољено је да се понови
</w:t>
      </w:r>
      <w:r>
        <w:rPr>
          <w:rFonts w:ascii="Verdana" w:hAnsi="Verdana" w:eastAsia="Verdana" w:cs="Verdana"/>
          <w:b/>
          <w:sz w:val="22"/>
        </w:rPr>
        <w:t xml:space="preserve">испред, односно</w:t>
      </w:r>
      <w:r>
        <w:rPr>
          <w:rFonts w:ascii="Verdana" w:hAnsi="Verdana" w:eastAsia="Verdana" w:cs="Verdana"/>
          <w:b/>
          <w:sz w:val="22"/>
          <w:vertAlign w:val="superscript"/>
        </w:rPr>
        <w:t xml:space="preserve">* </w:t>
      </w:r>
      <w:r>
        <w:rPr>
          <w:rFonts w:ascii="Verdana" w:hAnsi="Verdana" w:eastAsia="Verdana" w:cs="Verdana"/>
          <w:sz w:val="22"/>
        </w:rPr>
        <w:t xml:space="preserve"> после сваке раскрснице, а сви путеви који се укрштају или спајају са путем који је означен знаком III-3, морају бити означени знаком II-1 или знаком II-2;</w:t>
      </w:r>
    </w:p>
    <w:p>
      <w:pPr>
        <w:spacing w:before="0" w:line="210" w:lineRule="atLeast"/>
        <w:ind w:left="0" w:right="0"/>
      </w:pPr>
      <w:r>
        <w:rPr>
          <w:rFonts w:ascii="Verdana" w:hAnsi="Verdana" w:eastAsia="Verdana" w:cs="Verdana"/>
          <w:sz w:val="22"/>
        </w:rPr>
        <w:t xml:space="preserve">6) знак III-3.1 се поставља на месту на путу где се завршава пут са првенством пролаза;</w:t>
      </w:r>
    </w:p>
    <w:p>
      <w:pPr>
        <w:spacing w:before="0" w:line="210" w:lineRule="atLeast"/>
        <w:ind w:left="0" w:right="0"/>
      </w:pPr>
      <w:r>
        <w:rPr>
          <w:rFonts w:ascii="Verdana" w:hAnsi="Verdana" w:eastAsia="Verdana" w:cs="Verdana"/>
          <w:sz w:val="22"/>
        </w:rPr>
        <w:t xml:space="preserve">7) знак III-4 поставља се непосредно испред техничког средства за успоравање саобраћаја. Уколико је на деоници пута постављено више техничких средстава за успоравање саобраћаја у низу, поставља се непосредно испред првог места елемента техничког средства за успоравање саобраћаја у смеру кретања возила и односи се на сва остала, при чему се уз знак поставља допунска табла IV-2;</w:t>
      </w:r>
    </w:p>
    <w:p>
      <w:pPr>
        <w:spacing w:before="0" w:line="210" w:lineRule="atLeast"/>
        <w:ind w:left="0" w:right="0"/>
      </w:pPr>
      <w:r>
        <w:rPr>
          <w:rFonts w:ascii="Verdana" w:hAnsi="Verdana" w:eastAsia="Verdana" w:cs="Verdana"/>
          <w:sz w:val="22"/>
        </w:rPr>
        <w:t xml:space="preserve">8) знакови: III-5, III-6, III-7 и III-8 постављају се непосредно испред, односно изнад места које обележавају;</w:t>
      </w:r>
    </w:p>
    <w:p>
      <w:pPr>
        <w:spacing w:before="0" w:line="210" w:lineRule="atLeast"/>
        <w:ind w:left="0" w:right="0"/>
      </w:pPr>
      <w:r>
        <w:rPr>
          <w:rFonts w:ascii="Verdana" w:hAnsi="Verdana" w:eastAsia="Verdana" w:cs="Verdana"/>
          <w:sz w:val="22"/>
        </w:rPr>
        <w:t xml:space="preserve">9) знакови: III-12, III-13, III-14, III-15, III-16, III-17, III-18, III-19, III-20, III-21</w:t>
      </w:r>
      <w:r>
        <w:rPr>
          <w:rFonts w:ascii="Verdana" w:hAnsi="Verdana" w:eastAsia="Verdana" w:cs="Verdana"/>
          <w:b/>
          <w:sz w:val="22"/>
        </w:rPr>
        <w:t xml:space="preserve">, 
III-21.1</w:t>
      </w:r>
      <w:r>
        <w:rPr>
          <w:rFonts w:ascii="Verdana" w:hAnsi="Verdana" w:eastAsia="Verdana" w:cs="Verdana"/>
          <w:b/>
          <w:sz w:val="22"/>
          <w:vertAlign w:val="superscript"/>
        </w:rPr>
        <w:t xml:space="preserve">* </w:t>
      </w:r>
      <w:r>
        <w:rPr>
          <w:rFonts w:ascii="Verdana" w:hAnsi="Verdana" w:eastAsia="Verdana" w:cs="Verdana"/>
          <w:sz w:val="22"/>
        </w:rPr>
        <w:t xml:space="preserve"> и III-22, постављају се на местима на путу одакле престају да важе одговарајуће забране одређене саобраћајним знаковима на том путу;</w:t>
      </w:r>
    </w:p>
    <w:p>
      <w:pPr>
        <w:spacing w:before="0" w:line="210" w:lineRule="atLeast"/>
        <w:ind w:left="0" w:right="0"/>
      </w:pPr>
      <w:r>
        <w:rPr>
          <w:rFonts w:ascii="Verdana" w:hAnsi="Verdana" w:eastAsia="Verdana" w:cs="Verdana"/>
          <w:sz w:val="22"/>
        </w:rPr>
        <w:t xml:space="preserve">10) знак III-23 поставља се на месту улаза на територију насељеног места;</w:t>
      </w:r>
    </w:p>
    <w:p>
      <w:pPr>
        <w:spacing w:before="0" w:line="210" w:lineRule="atLeast"/>
        <w:ind w:left="0" w:right="0"/>
      </w:pPr>
      <w:r>
        <w:rPr>
          <w:rFonts w:ascii="Verdana" w:hAnsi="Verdana" w:eastAsia="Verdana" w:cs="Verdana"/>
          <w:sz w:val="22"/>
        </w:rPr>
        <w:t xml:space="preserve">11) знак III-23.1 поставља се на месту излаза са територије насељеног места;</w:t>
      </w:r>
    </w:p>
    <w:p>
      <w:pPr>
        <w:spacing w:before="0" w:line="210" w:lineRule="atLeast"/>
        <w:ind w:left="0" w:right="0"/>
      </w:pPr>
      <w:r>
        <w:rPr>
          <w:rFonts w:ascii="Verdana" w:hAnsi="Verdana" w:eastAsia="Verdana" w:cs="Verdana"/>
          <w:sz w:val="22"/>
        </w:rPr>
        <w:t xml:space="preserve">12) знак III-24 поставља се на месту од кога почиње насеље;</w:t>
      </w:r>
    </w:p>
    <w:p>
      <w:pPr>
        <w:spacing w:before="0" w:line="210" w:lineRule="atLeast"/>
        <w:ind w:left="0" w:right="0"/>
      </w:pPr>
      <w:r>
        <w:rPr>
          <w:rFonts w:ascii="Verdana" w:hAnsi="Verdana" w:eastAsia="Verdana" w:cs="Verdana"/>
          <w:sz w:val="22"/>
        </w:rPr>
        <w:t xml:space="preserve">13) знак III-24.1 поставља се на месту где се завршава насеље;</w:t>
      </w:r>
    </w:p>
    <w:p>
      <w:pPr>
        <w:spacing w:before="0" w:line="210" w:lineRule="atLeast"/>
        <w:ind w:left="0" w:right="0"/>
      </w:pPr>
      <w:r>
        <w:rPr>
          <w:rFonts w:ascii="Verdana" w:hAnsi="Verdana" w:eastAsia="Verdana" w:cs="Verdana"/>
          <w:sz w:val="22"/>
        </w:rPr>
        <w:t xml:space="preserve">14) знак III-62 се поставља на раскрсници;</w:t>
      </w:r>
    </w:p>
    <w:p>
      <w:pPr>
        <w:spacing w:before="0" w:line="210" w:lineRule="atLeast"/>
        <w:ind w:left="0" w:right="0"/>
      </w:pPr>
      <w:r>
        <w:rPr>
          <w:rFonts w:ascii="Verdana" w:hAnsi="Verdana" w:eastAsia="Verdana" w:cs="Verdana"/>
          <w:sz w:val="22"/>
        </w:rPr>
        <w:t xml:space="preserve">15) знакови: III-63, III-63.1, III-64 и III-64.1 се постављају на путу одакле почиње оштра кривина, као и у кривини и то код постављања знакова: III-63 или III-64, дозвољено је на почетку кривине прво да се постави један знак III-63 или III-64 на носачу, затим два знака III-63 или III-64 на заједничком носачу и коначно највише три знака III-63 или III-64 на заједничком носачу у кривини, а знакови III-63.1 и III-64.1 се постављају на два носача;</w:t>
      </w:r>
    </w:p>
    <w:p>
      <w:pPr>
        <w:spacing w:before="0" w:line="210" w:lineRule="atLeast"/>
        <w:ind w:left="0" w:right="0"/>
      </w:pPr>
      <w:r>
        <w:rPr>
          <w:rFonts w:ascii="Verdana" w:hAnsi="Verdana" w:eastAsia="Verdana" w:cs="Verdana"/>
          <w:sz w:val="22"/>
        </w:rPr>
        <w:t xml:space="preserve">16) знак III-72 се поставља на почетку саобраћајне траке за спора возила а на крају исте се поставља се знак III-72.1;</w:t>
      </w:r>
    </w:p>
    <w:p>
      <w:pPr>
        <w:spacing w:before="0" w:line="210" w:lineRule="atLeast"/>
        <w:ind w:left="0" w:right="0"/>
      </w:pPr>
      <w:r>
        <w:rPr>
          <w:rFonts w:ascii="Verdana" w:hAnsi="Verdana" w:eastAsia="Verdana" w:cs="Verdana"/>
          <w:sz w:val="22"/>
        </w:rPr>
        <w:t xml:space="preserve">17) знак III-73 се поставља по потреби са допунском таблом IV-19;</w:t>
      </w:r>
    </w:p>
    <w:p>
      <w:pPr>
        <w:spacing w:before="0" w:line="210" w:lineRule="atLeast"/>
        <w:ind w:left="0" w:right="0"/>
      </w:pPr>
      <w:r>
        <w:rPr>
          <w:rFonts w:ascii="Verdana" w:hAnsi="Verdana" w:eastAsia="Verdana" w:cs="Verdana"/>
          <w:sz w:val="22"/>
        </w:rPr>
        <w:t xml:space="preserve">18) знак III-82 и III-82.1 се поставља на врху разделног острва и на месту изласка са аутопута, односно мотопута;</w:t>
      </w:r>
    </w:p>
    <w:p>
      <w:pPr>
        <w:spacing w:before="0" w:line="210" w:lineRule="atLeast"/>
        <w:ind w:left="0" w:right="0"/>
      </w:pPr>
      <w:r>
        <w:rPr>
          <w:rFonts w:ascii="Verdana" w:hAnsi="Verdana" w:eastAsia="Verdana" w:cs="Verdana"/>
          <w:b/>
          <w:sz w:val="22"/>
        </w:rPr>
        <w:t xml:space="preserve">18а) знак III-83 се поставља у зони 
искључења са аутопута, односно мотопута, као и на петљама на којима је 
смањена прегледност у зони исте услед геометрије пута или из неких других 
разлога;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19) знак III-85 и III-85.1 се поставља са обе стране пута у смеру кретања;</w:t>
      </w:r>
    </w:p>
    <w:p>
      <w:pPr>
        <w:spacing w:before="0" w:line="210" w:lineRule="atLeast"/>
        <w:ind w:left="0" w:right="0"/>
      </w:pPr>
      <w:r>
        <w:rPr>
          <w:rFonts w:ascii="Verdana" w:hAnsi="Verdana" w:eastAsia="Verdana" w:cs="Verdana"/>
          <w:sz w:val="22"/>
        </w:rPr>
        <w:t xml:space="preserve">20) знак III-89, III-89.1, III-89.2 се поставља на аутопуту и мотопуту и то редом: прво знак III-89, затим III-89.1 и III-89.2, уз онаке на путу V-18;</w:t>
      </w:r>
    </w:p>
    <w:p>
      <w:pPr>
        <w:spacing w:before="0" w:line="210" w:lineRule="atLeast"/>
        <w:ind w:left="0" w:right="0"/>
      </w:pPr>
      <w:r>
        <w:rPr>
          <w:rFonts w:ascii="Verdana" w:hAnsi="Verdana" w:eastAsia="Verdana" w:cs="Verdana"/>
          <w:b/>
          <w:sz w:val="22"/>
        </w:rPr>
        <w:t xml:space="preserve">20а) знак III-90 се поставља на аутопуту и 
мотопуту на 5km и 2 km пре отварања изливне траке за искључење на одмориште 
или вишенаменски објекат, односно на 1.000 m и 500 m пре отварања изливне 
траке за искључење на паркиралиште;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21) знак III-91 се поставља на порталу, а знак III-91.1 се поставља на банкини пута;</w:t>
      </w:r>
    </w:p>
    <w:p>
      <w:pPr>
        <w:spacing w:before="0" w:line="210" w:lineRule="atLeast"/>
        <w:ind w:left="0" w:right="0"/>
      </w:pPr>
      <w:r>
        <w:rPr>
          <w:rFonts w:ascii="Verdana" w:hAnsi="Verdana" w:eastAsia="Verdana" w:cs="Verdana"/>
          <w:b/>
          <w:sz w:val="22"/>
        </w:rPr>
        <w:t xml:space="preserve">22) знакови: III-95, III-96, III-96.1, III-97, 
III-98 и III-99 када се постављају као посебни знакови, могу бити постављени 
испод, односно изнад других саобраћајних знакова, знак III-95 поставља се на 
међународним путевима, знак III-96 на аутопутевима, знак III-96.1 на 
мотопутевима, знак III-97 на осталим путевима;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22а) знак III-96.2 поставља се на почетку 
деонице аутопута, односно мотопута у оба смера;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23) знак III-98 поставља се на путу ван насеља поред коловоза државних путева IБ реда и IIA реда са десне стране у смеру раста стационаже на сваком „пуном“ километру, а на државним путевима IA реда поставља се на путу ван насеља, са десне стране сваке коловозне траке гледано у смеру кретања на сваком „пуном“ километру;</w:t>
      </w:r>
    </w:p>
    <w:p>
      <w:pPr>
        <w:spacing w:before="0" w:line="210" w:lineRule="atLeast"/>
        <w:ind w:left="0" w:right="0"/>
      </w:pPr>
      <w:r>
        <w:rPr>
          <w:rFonts w:ascii="Verdana" w:hAnsi="Verdana" w:eastAsia="Verdana" w:cs="Verdana"/>
          <w:sz w:val="22"/>
        </w:rPr>
        <w:t xml:space="preserve">24) знак III-99 поставља се ван насеља, поред коловоза државних путева IБ реда и IIA реда са десне стране у смеру раста стационаже на сваком „пуном петом“ километру, а поред државних путева IA реда израђује се као једнострани и поставља се на путу ван насеља са десне стране сваке коловозне траке гледано у смеру кретања, на месту где се поставља знак III-99 не поставља се знак III-98;</w:t>
      </w:r>
    </w:p>
    <w:p>
      <w:pPr>
        <w:spacing w:before="0" w:line="210" w:lineRule="atLeast"/>
        <w:ind w:left="0" w:right="0"/>
      </w:pPr>
      <w:r>
        <w:rPr>
          <w:rFonts w:ascii="Verdana" w:hAnsi="Verdana" w:eastAsia="Verdana" w:cs="Verdana"/>
          <w:sz w:val="22"/>
        </w:rPr>
        <w:t xml:space="preserve">25) знак III-201 поставља се ван насељеног места на удаљености од најмање 150 m испред раскрснице коју означава, знак је дозвољено поставити у изузетним случајевима и у насељеном месту;</w:t>
      </w:r>
    </w:p>
    <w:p>
      <w:pPr>
        <w:spacing w:before="0" w:line="210" w:lineRule="atLeast"/>
        <w:ind w:left="0" w:right="0"/>
      </w:pPr>
      <w:r>
        <w:rPr>
          <w:rFonts w:ascii="Verdana" w:hAnsi="Verdana" w:eastAsia="Verdana" w:cs="Verdana"/>
          <w:sz w:val="22"/>
        </w:rPr>
        <w:t xml:space="preserve">26) знак III-203 и III-203.1 поставља се на почетку раздвајања саобраћајних трака;</w:t>
      </w:r>
    </w:p>
    <w:p>
      <w:pPr>
        <w:spacing w:before="0" w:line="210" w:lineRule="atLeast"/>
        <w:ind w:left="0" w:right="0"/>
      </w:pPr>
      <w:r>
        <w:rPr>
          <w:rFonts w:ascii="Verdana" w:hAnsi="Verdana" w:eastAsia="Verdana" w:cs="Verdana"/>
          <w:sz w:val="22"/>
        </w:rPr>
        <w:t xml:space="preserve">27) знакови: III-205 и III-206 постављају се у зони раскрснице на којој се врши упућивање на пут који води ка одредишту на који се знак односи;</w:t>
      </w:r>
    </w:p>
    <w:p>
      <w:pPr>
        <w:spacing w:before="0" w:line="210" w:lineRule="atLeast"/>
        <w:ind w:left="0" w:right="0"/>
      </w:pPr>
      <w:r>
        <w:rPr>
          <w:rFonts w:ascii="Verdana" w:hAnsi="Verdana" w:eastAsia="Verdana" w:cs="Verdana"/>
          <w:sz w:val="22"/>
        </w:rPr>
        <w:t xml:space="preserve">28) знак III-205.1 се поставља на чвору, односно раскрсници са које пут води до карактеристичног објекта и не поставља се на аутопуту</w:t>
      </w:r>
      <w:r>
        <w:rPr>
          <w:rFonts w:ascii="Verdana" w:hAnsi="Verdana" w:eastAsia="Verdana" w:cs="Verdana"/>
          <w:b/>
          <w:sz w:val="22"/>
        </w:rPr>
        <w:t xml:space="preserve">, 
односно мотопуту</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before="0" w:line="210" w:lineRule="atLeast"/>
        <w:ind w:left="0" w:right="0"/>
      </w:pPr>
      <w:r>
        <w:rPr>
          <w:rFonts w:ascii="Verdana" w:hAnsi="Verdana" w:eastAsia="Verdana" w:cs="Verdana"/>
          <w:sz w:val="22"/>
        </w:rPr>
        <w:t xml:space="preserve">29) на знаку III-207 се могу по потреби исписати више назива петљи;</w:t>
      </w:r>
    </w:p>
    <w:p>
      <w:pPr>
        <w:spacing w:before="0" w:line="210" w:lineRule="atLeast"/>
        <w:ind w:left="0" w:right="0"/>
      </w:pPr>
      <w:r>
        <w:rPr>
          <w:rFonts w:ascii="Verdana" w:hAnsi="Verdana" w:eastAsia="Verdana" w:cs="Verdana"/>
          <w:b/>
          <w:sz w:val="22"/>
        </w:rPr>
        <w:t xml:space="preserve">29а) знак III-207.2 се поставља на знакове 
обавештења за вођење саобраћаја III-208 и III-213;</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30) знак III-210 поставља се на 500 m од тачке где почиње трака за изливање возила, изузетно је дозвољено да се постави и на краћем растојању, али не краћем од 250 m;</w:t>
      </w:r>
    </w:p>
    <w:p>
      <w:pPr>
        <w:spacing w:before="0" w:line="210" w:lineRule="atLeast"/>
        <w:ind w:left="0" w:right="0"/>
      </w:pPr>
      <w:r>
        <w:rPr>
          <w:rFonts w:ascii="Verdana" w:hAnsi="Verdana" w:eastAsia="Verdana" w:cs="Verdana"/>
          <w:sz w:val="22"/>
        </w:rPr>
        <w:t xml:space="preserve">31) знакови: III-212 и III-213 постављају се на местима где почиње трака за искључивње, односно укључивање возила;</w:t>
      </w:r>
    </w:p>
    <w:p>
      <w:pPr>
        <w:spacing w:before="0" w:line="210" w:lineRule="atLeast"/>
        <w:ind w:left="0" w:right="0"/>
      </w:pPr>
      <w:r>
        <w:rPr>
          <w:rFonts w:ascii="Verdana" w:hAnsi="Verdana" w:eastAsia="Verdana" w:cs="Verdana"/>
          <w:sz w:val="22"/>
        </w:rPr>
        <w:t xml:space="preserve">32) знакови: III-215, III-216 и III-217 постављају се изнад сваке саобраћајне траке;</w:t>
      </w:r>
    </w:p>
    <w:p>
      <w:pPr>
        <w:spacing w:before="0" w:line="210" w:lineRule="atLeast"/>
        <w:ind w:left="0" w:right="0"/>
      </w:pPr>
      <w:r>
        <w:rPr>
          <w:rFonts w:ascii="Verdana" w:hAnsi="Verdana" w:eastAsia="Verdana" w:cs="Verdana"/>
          <w:sz w:val="22"/>
        </w:rPr>
        <w:t xml:space="preserve">33) знак III-218 се поставља на растојању од 500 m од последњег прикључка;</w:t>
      </w:r>
    </w:p>
    <w:p>
      <w:pPr>
        <w:spacing w:before="0" w:line="210" w:lineRule="atLeast"/>
        <w:ind w:left="0" w:right="0"/>
      </w:pPr>
      <w:r>
        <w:rPr>
          <w:rFonts w:ascii="Verdana" w:hAnsi="Verdana" w:eastAsia="Verdana" w:cs="Verdana"/>
          <w:b/>
          <w:sz w:val="22"/>
        </w:rPr>
        <w:t xml:space="preserve">33а) знак III-218.1 се поставља само на 
аутопуту, односно мотопуту;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34) знак III-219 се поставља на растојању до 500 m испред последњег чвора, односно раскрснице са које води пут до граничног прелаза;</w:t>
      </w:r>
    </w:p>
    <w:p>
      <w:pPr>
        <w:spacing w:before="0" w:line="210" w:lineRule="atLeast"/>
        <w:ind w:left="0" w:right="0"/>
      </w:pPr>
      <w:r>
        <w:rPr>
          <w:rFonts w:ascii="Verdana" w:hAnsi="Verdana" w:eastAsia="Verdana" w:cs="Verdana"/>
          <w:sz w:val="22"/>
        </w:rPr>
        <w:t xml:space="preserve">35) знакови: III-401.1 и III-402 се постављају на чвору, односно раскрсници са које пут води до одредишта приказаног знаком;</w:t>
      </w:r>
    </w:p>
    <w:p>
      <w:pPr>
        <w:spacing w:before="0" w:line="210" w:lineRule="atLeast"/>
        <w:ind w:left="0" w:right="0"/>
      </w:pPr>
      <w:r>
        <w:rPr>
          <w:rFonts w:ascii="Verdana" w:hAnsi="Verdana" w:eastAsia="Verdana" w:cs="Verdana"/>
          <w:b/>
          <w:sz w:val="22"/>
        </w:rPr>
        <w:t xml:space="preserve">35а) знакови III-401.2 и III-401.3 се 
постављају у зони петљи на аутопуту и мотопуту;</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36) знак III-405 поставља се на начин да одговарајућом стрелицом дозвољава одговарајуће смерове кретања редом: право, лево и десно;</w:t>
      </w:r>
    </w:p>
    <w:p>
      <w:pPr>
        <w:spacing w:before="0" w:line="210" w:lineRule="atLeast"/>
        <w:ind w:left="0" w:right="0"/>
      </w:pPr>
      <w:r>
        <w:rPr>
          <w:rFonts w:ascii="Verdana" w:hAnsi="Verdana" w:eastAsia="Verdana" w:cs="Verdana"/>
          <w:sz w:val="22"/>
        </w:rPr>
        <w:t xml:space="preserve">37) знак III-406 поставља се само у пешачким зонама, на начин да се од вишег ка нижем знаку прво постављају знакови са смером право, затим смером лево и на крају знакови са смером десно.</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53.</w:t>
      </w:r>
    </w:p>
    <w:p>
      <w:pPr>
        <w:spacing w:before="0" w:line="210" w:lineRule="atLeast"/>
        <w:ind w:left="0" w:right="0"/>
      </w:pPr>
      <w:r>
        <w:rPr>
          <w:rFonts w:ascii="Verdana" w:hAnsi="Verdana" w:eastAsia="Verdana" w:cs="Verdana"/>
          <w:sz w:val="22"/>
        </w:rPr>
        <w:t xml:space="preserve">Пречник круга знакова обавештења износи:</w:t>
      </w:r>
    </w:p>
    <w:p>
      <w:pPr>
        <w:spacing w:before="0" w:line="210" w:lineRule="atLeast"/>
        <w:ind w:left="0" w:right="0"/>
      </w:pPr>
      <w:r>
        <w:rPr>
          <w:rFonts w:ascii="Verdana" w:hAnsi="Verdana" w:eastAsia="Verdana" w:cs="Verdana"/>
          <w:sz w:val="22"/>
        </w:rPr>
        <w:t xml:space="preserve">1) 90 cm на аутопуту и мотопуту;</w:t>
      </w:r>
    </w:p>
    <w:p>
      <w:pPr>
        <w:spacing w:before="0" w:line="210" w:lineRule="atLeast"/>
        <w:ind w:left="0" w:right="0"/>
      </w:pPr>
      <w:r>
        <w:rPr>
          <w:rFonts w:ascii="Verdana" w:hAnsi="Verdana" w:eastAsia="Verdana" w:cs="Verdana"/>
          <w:sz w:val="22"/>
        </w:rPr>
        <w:t xml:space="preserve">2) 60 cm на осталим државним путевима I и II реда, општинским путевима и
</w:t>
      </w:r>
      <w:r>
        <w:rPr>
          <w:rFonts w:ascii="Verdana" w:hAnsi="Verdana" w:eastAsia="Verdana" w:cs="Verdana"/>
          <w:b/>
          <w:sz w:val="22"/>
        </w:rPr>
        <w:t xml:space="preserve">улицама</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before="0" w:line="210" w:lineRule="atLeast"/>
        <w:ind w:left="0" w:right="0"/>
      </w:pPr>
      <w:r>
        <w:rPr>
          <w:rFonts w:ascii="Verdana" w:hAnsi="Verdana" w:eastAsia="Verdana" w:cs="Verdana"/>
          <w:sz w:val="22"/>
        </w:rPr>
        <w:t xml:space="preserve">3) 40 cm на осталим </w:t>
      </w:r>
      <w:r>
        <w:rPr>
          <w:rFonts w:ascii="Verdana" w:hAnsi="Verdana" w:eastAsia="Verdana" w:cs="Verdana"/>
          <w:b/>
          <w:sz w:val="22"/>
        </w:rPr>
        <w:t xml:space="preserve">путевима</w:t>
      </w:r>
      <w:r>
        <w:rPr>
          <w:rFonts w:ascii="Verdana" w:hAnsi="Verdana" w:eastAsia="Verdana" w:cs="Verdana"/>
          <w:b/>
          <w:sz w:val="22"/>
          <w:vertAlign w:val="superscript"/>
        </w:rPr>
        <w:t xml:space="preserve">* </w:t>
      </w:r>
      <w:r>
        <w:rPr>
          <w:rFonts w:ascii="Verdana" w:hAnsi="Verdana" w:eastAsia="Verdana" w:cs="Verdana"/>
          <w:sz w:val="22"/>
        </w:rPr>
        <w:t xml:space="preserve"> где постоје просторна ограничења;</w:t>
      </w:r>
    </w:p>
    <w:p>
      <w:pPr>
        <w:spacing w:before="0" w:line="210" w:lineRule="atLeast"/>
        <w:ind w:left="0" w:right="0"/>
      </w:pPr>
      <w:r>
        <w:rPr>
          <w:rFonts w:ascii="Verdana" w:hAnsi="Verdana" w:eastAsia="Verdana" w:cs="Verdana"/>
          <w:sz w:val="22"/>
        </w:rPr>
        <w:t xml:space="preserve">4) 30 cm ако се употребљавају као уметнути знакови, а 40 cm као уметнути знакови на аутопуту и мотопуту.</w:t>
      </w:r>
    </w:p>
    <w:p>
      <w:pPr>
        <w:spacing w:before="0" w:line="210" w:lineRule="atLeast"/>
        <w:ind w:left="0" w:right="0"/>
      </w:pPr>
      <w:r>
        <w:rPr>
          <w:rFonts w:ascii="Verdana" w:hAnsi="Verdana" w:eastAsia="Verdana" w:cs="Verdana"/>
          <w:sz w:val="22"/>
        </w:rPr>
        <w:t xml:space="preserve">Страница квадрата знакова обавештења износи:</w:t>
      </w:r>
    </w:p>
    <w:p>
      <w:pPr>
        <w:spacing w:before="0" w:line="210" w:lineRule="atLeast"/>
        <w:ind w:left="0" w:right="0"/>
      </w:pPr>
      <w:r>
        <w:rPr>
          <w:rFonts w:ascii="Verdana" w:hAnsi="Verdana" w:eastAsia="Verdana" w:cs="Verdana"/>
          <w:sz w:val="22"/>
        </w:rPr>
        <w:t xml:space="preserve">1) 90 cm на аутопутевима и мотопутевима;</w:t>
      </w:r>
    </w:p>
    <w:p>
      <w:pPr>
        <w:spacing w:before="0" w:line="210" w:lineRule="atLeast"/>
        <w:ind w:left="0" w:right="0"/>
      </w:pPr>
      <w:r>
        <w:rPr>
          <w:rFonts w:ascii="Verdana" w:hAnsi="Verdana" w:eastAsia="Verdana" w:cs="Verdana"/>
          <w:sz w:val="22"/>
        </w:rPr>
        <w:t xml:space="preserve">2) 60 cm на осталим државним путевима I и II реда, општинским путевима и
</w:t>
      </w:r>
      <w:r>
        <w:rPr>
          <w:rFonts w:ascii="Verdana" w:hAnsi="Verdana" w:eastAsia="Verdana" w:cs="Verdana"/>
          <w:b/>
          <w:sz w:val="22"/>
        </w:rPr>
        <w:t xml:space="preserve">улицама</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before="0" w:line="210" w:lineRule="atLeast"/>
        <w:ind w:left="0" w:right="0"/>
      </w:pPr>
      <w:r>
        <w:rPr>
          <w:rFonts w:ascii="Verdana" w:hAnsi="Verdana" w:eastAsia="Verdana" w:cs="Verdana"/>
          <w:sz w:val="22"/>
        </w:rPr>
        <w:t xml:space="preserve">3) 40 cm на осталим </w:t>
      </w:r>
      <w:r>
        <w:rPr>
          <w:rFonts w:ascii="Verdana" w:hAnsi="Verdana" w:eastAsia="Verdana" w:cs="Verdana"/>
          <w:b/>
          <w:sz w:val="22"/>
        </w:rPr>
        <w:t xml:space="preserve">путевима</w:t>
      </w:r>
      <w:r>
        <w:rPr>
          <w:rFonts w:ascii="Verdana" w:hAnsi="Verdana" w:eastAsia="Verdana" w:cs="Verdana"/>
          <w:b/>
          <w:sz w:val="22"/>
          <w:vertAlign w:val="superscript"/>
        </w:rPr>
        <w:t xml:space="preserve">* </w:t>
      </w:r>
      <w:r>
        <w:rPr>
          <w:rFonts w:ascii="Verdana" w:hAnsi="Verdana" w:eastAsia="Verdana" w:cs="Verdana"/>
          <w:sz w:val="22"/>
        </w:rPr>
        <w:t xml:space="preserve"> где постоје просторна ограничења;</w:t>
      </w:r>
    </w:p>
    <w:p>
      <w:pPr>
        <w:spacing w:before="0" w:line="210" w:lineRule="atLeast"/>
        <w:ind w:left="0" w:right="0"/>
      </w:pPr>
      <w:r>
        <w:rPr>
          <w:rFonts w:ascii="Verdana" w:hAnsi="Verdana" w:eastAsia="Verdana" w:cs="Verdana"/>
          <w:sz w:val="22"/>
        </w:rPr>
        <w:t xml:space="preserve">4) 30 cm ако се употребљавају као уметнути знакови, а 40 cm као уметнути знакови на аутопуту и мотопуту.</w:t>
      </w:r>
    </w:p>
    <w:p>
      <w:pPr>
        <w:spacing w:before="0" w:line="210" w:lineRule="atLeast"/>
        <w:ind w:left="0" w:right="0"/>
      </w:pPr>
      <w:r>
        <w:rPr>
          <w:rFonts w:ascii="Verdana" w:hAnsi="Verdana" w:eastAsia="Verdana" w:cs="Verdana"/>
          <w:sz w:val="22"/>
        </w:rPr>
        <w:t xml:space="preserve">Димензијa правоугаоника знакова обавештења износи:</w:t>
      </w:r>
    </w:p>
    <w:p>
      <w:pPr>
        <w:spacing w:before="0" w:line="210" w:lineRule="atLeast"/>
        <w:ind w:left="0" w:right="0"/>
      </w:pPr>
      <w:r>
        <w:rPr>
          <w:rFonts w:ascii="Verdana" w:hAnsi="Verdana" w:eastAsia="Verdana" w:cs="Verdana"/>
          <w:sz w:val="22"/>
        </w:rPr>
        <w:t xml:space="preserve">1) 90 cm x 135 cm на аутопуту и мотопуту;</w:t>
      </w:r>
    </w:p>
    <w:p>
      <w:pPr>
        <w:spacing w:before="0" w:line="210" w:lineRule="atLeast"/>
        <w:ind w:left="0" w:right="0"/>
      </w:pPr>
      <w:r>
        <w:rPr>
          <w:rFonts w:ascii="Verdana" w:hAnsi="Verdana" w:eastAsia="Verdana" w:cs="Verdana"/>
          <w:sz w:val="22"/>
        </w:rPr>
        <w:t xml:space="preserve">2) 60 cm x 90 cm на осталим државним путевима I и II реда, општинским 
путевима и </w:t>
      </w:r>
      <w:r>
        <w:rPr>
          <w:rFonts w:ascii="Verdana" w:hAnsi="Verdana" w:eastAsia="Verdana" w:cs="Verdana"/>
          <w:b/>
          <w:sz w:val="22"/>
        </w:rPr>
        <w:t xml:space="preserve">улицама</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before="0" w:line="210" w:lineRule="atLeast"/>
        <w:ind w:left="0" w:right="0"/>
      </w:pPr>
      <w:r>
        <w:rPr>
          <w:rFonts w:ascii="Verdana" w:hAnsi="Verdana" w:eastAsia="Verdana" w:cs="Verdana"/>
          <w:sz w:val="22"/>
        </w:rPr>
        <w:t xml:space="preserve">3) 40 cm x 60 cm на осталим </w:t>
      </w:r>
      <w:r>
        <w:rPr>
          <w:rFonts w:ascii="Verdana" w:hAnsi="Verdana" w:eastAsia="Verdana" w:cs="Verdana"/>
          <w:b/>
          <w:sz w:val="22"/>
        </w:rPr>
        <w:t xml:space="preserve">путевима</w:t>
      </w:r>
      <w:r>
        <w:rPr>
          <w:rFonts w:ascii="Verdana" w:hAnsi="Verdana" w:eastAsia="Verdana" w:cs="Verdana"/>
          <w:b/>
          <w:sz w:val="22"/>
          <w:vertAlign w:val="superscript"/>
        </w:rPr>
        <w:t xml:space="preserve">* </w:t>
      </w:r>
      <w:r>
        <w:rPr>
          <w:rFonts w:ascii="Verdana" w:hAnsi="Verdana" w:eastAsia="Verdana" w:cs="Verdana"/>
          <w:sz w:val="22"/>
        </w:rPr>
        <w:t xml:space="preserve"> где постоје просторна ограничења;</w:t>
      </w:r>
    </w:p>
    <w:p>
      <w:pPr>
        <w:spacing w:before="0" w:line="210" w:lineRule="atLeast"/>
        <w:ind w:left="0" w:right="0"/>
      </w:pPr>
      <w:r>
        <w:rPr>
          <w:rFonts w:ascii="Verdana" w:hAnsi="Verdana" w:eastAsia="Verdana" w:cs="Verdana"/>
          <w:sz w:val="22"/>
        </w:rPr>
        <w:t xml:space="preserve">4) 40 cm x 60 cm ако се употребљавају као уметнути знакови.</w:t>
      </w:r>
    </w:p>
    <w:p>
      <w:pPr>
        <w:spacing w:before="0" w:line="210" w:lineRule="atLeast"/>
        <w:ind w:left="0" w:right="0"/>
      </w:pPr>
      <w:r>
        <w:rPr>
          <w:rFonts w:ascii="Verdana" w:hAnsi="Verdana" w:eastAsia="Verdana" w:cs="Verdana"/>
          <w:sz w:val="22"/>
        </w:rPr>
        <w:t xml:space="preserve">Изузетно од става 2. овога члана одступају димензије знака и износе:</w:t>
      </w:r>
    </w:p>
    <w:p>
      <w:pPr>
        <w:spacing w:before="0" w:line="210" w:lineRule="atLeast"/>
        <w:ind w:left="0" w:right="0"/>
      </w:pPr>
      <w:r>
        <w:rPr>
          <w:rFonts w:ascii="Verdana" w:hAnsi="Verdana" w:eastAsia="Verdana" w:cs="Verdana"/>
          <w:sz w:val="22"/>
        </w:rPr>
        <w:t xml:space="preserve">1) III-3 и III-3.1: 60 cm;</w:t>
      </w:r>
    </w:p>
    <w:p>
      <w:pPr>
        <w:spacing w:before="0" w:line="210" w:lineRule="atLeast"/>
        <w:ind w:left="0" w:right="0"/>
      </w:pPr>
      <w:r>
        <w:rPr>
          <w:rFonts w:ascii="Verdana" w:hAnsi="Verdana" w:eastAsia="Verdana" w:cs="Verdana"/>
          <w:sz w:val="22"/>
        </w:rPr>
        <w:t xml:space="preserve">2) III-5, III-6 и III-7: 60 cm;</w:t>
      </w:r>
    </w:p>
    <w:p>
      <w:pPr>
        <w:spacing w:before="0" w:line="210" w:lineRule="atLeast"/>
        <w:ind w:left="0" w:right="0"/>
      </w:pPr>
      <w:r>
        <w:rPr>
          <w:rFonts w:ascii="Verdana" w:hAnsi="Verdana" w:eastAsia="Verdana" w:cs="Verdana"/>
          <w:sz w:val="22"/>
        </w:rPr>
        <w:t xml:space="preserve">3) III-11: 90 cm;</w:t>
      </w:r>
    </w:p>
    <w:p>
      <w:pPr>
        <w:spacing w:before="0" w:line="210" w:lineRule="atLeast"/>
        <w:ind w:left="0" w:right="0"/>
      </w:pPr>
      <w:r>
        <w:rPr>
          <w:rFonts w:ascii="Verdana" w:hAnsi="Verdana" w:eastAsia="Verdana" w:cs="Verdana"/>
          <w:sz w:val="22"/>
        </w:rPr>
        <w:t xml:space="preserve">4) III-63, III-64: 50 cm (75 cm);</w:t>
      </w:r>
    </w:p>
    <w:p>
      <w:pPr>
        <w:spacing w:before="0" w:line="210" w:lineRule="atLeast"/>
        <w:ind w:left="0" w:right="0"/>
      </w:pPr>
      <w:r>
        <w:rPr>
          <w:rFonts w:ascii="Verdana" w:hAnsi="Verdana" w:eastAsia="Verdana" w:cs="Verdana"/>
          <w:sz w:val="22"/>
        </w:rPr>
        <w:t xml:space="preserve">5) III-82.1: 120 cm;</w:t>
      </w:r>
    </w:p>
    <w:p>
      <w:pPr>
        <w:spacing w:before="0" w:line="210" w:lineRule="atLeast"/>
        <w:ind w:left="0" w:right="0"/>
      </w:pPr>
      <w:r>
        <w:rPr>
          <w:rFonts w:ascii="Verdana" w:hAnsi="Verdana" w:eastAsia="Verdana" w:cs="Verdana"/>
          <w:sz w:val="22"/>
        </w:rPr>
        <w:t xml:space="preserve">6) III-92: 250 cm x 250 cm.</w:t>
      </w:r>
    </w:p>
    <w:p>
      <w:pPr>
        <w:spacing w:before="0" w:line="210" w:lineRule="atLeast"/>
        <w:ind w:left="0" w:right="0"/>
      </w:pPr>
      <w:r>
        <w:rPr>
          <w:rFonts w:ascii="Verdana" w:hAnsi="Verdana" w:eastAsia="Verdana" w:cs="Verdana"/>
          <w:sz w:val="22"/>
        </w:rPr>
        <w:t xml:space="preserve">Изузетно од става 3. овог члана одступају димензије знака које су:</w:t>
      </w:r>
    </w:p>
    <w:p>
      <w:pPr>
        <w:spacing w:before="0" w:line="210" w:lineRule="atLeast"/>
        <w:ind w:left="0" w:right="0"/>
      </w:pPr>
      <w:r>
        <w:rPr>
          <w:rFonts w:ascii="Verdana" w:hAnsi="Verdana" w:eastAsia="Verdana" w:cs="Verdana"/>
          <w:sz w:val="22"/>
        </w:rPr>
        <w:t xml:space="preserve">1) III-2.1: 100 cm x 35 cm;</w:t>
      </w:r>
    </w:p>
    <w:p>
      <w:pPr>
        <w:spacing w:before="0" w:line="210" w:lineRule="atLeast"/>
        <w:ind w:left="0" w:right="0"/>
      </w:pPr>
      <w:r>
        <w:rPr>
          <w:rFonts w:ascii="Verdana" w:hAnsi="Verdana" w:eastAsia="Verdana" w:cs="Verdana"/>
          <w:sz w:val="22"/>
        </w:rPr>
        <w:t xml:space="preserve">2) III-63.1, III-64.1: 150 cm x 50 cm (225 cm x 75 cm);</w:t>
      </w:r>
    </w:p>
    <w:p>
      <w:pPr>
        <w:spacing w:before="0" w:line="210" w:lineRule="atLeast"/>
        <w:ind w:left="0" w:right="0"/>
      </w:pPr>
      <w:r>
        <w:rPr>
          <w:rFonts w:ascii="Verdana" w:hAnsi="Verdana" w:eastAsia="Verdana" w:cs="Verdana"/>
          <w:sz w:val="22"/>
        </w:rPr>
        <w:t xml:space="preserve">3) III-71 и III-71.1: 120 cm x 90 cm;</w:t>
      </w:r>
    </w:p>
    <w:p>
      <w:pPr>
        <w:spacing w:before="0" w:line="210" w:lineRule="atLeast"/>
        <w:ind w:left="0" w:right="0"/>
      </w:pPr>
      <w:r>
        <w:rPr>
          <w:rFonts w:ascii="Verdana" w:hAnsi="Verdana" w:eastAsia="Verdana" w:cs="Verdana"/>
          <w:sz w:val="22"/>
        </w:rPr>
        <w:t xml:space="preserve">4) III-72 и III-73: 90 cm x 135 cm ван насеља, односно 60 cm x 90 cm у насељу;</w:t>
      </w:r>
    </w:p>
    <w:p>
      <w:pPr>
        <w:spacing w:before="0" w:line="210" w:lineRule="atLeast"/>
        <w:ind w:left="0" w:right="0"/>
      </w:pPr>
      <w:r>
        <w:rPr>
          <w:rFonts w:ascii="Verdana" w:hAnsi="Verdana" w:eastAsia="Verdana" w:cs="Verdana"/>
          <w:sz w:val="22"/>
        </w:rPr>
        <w:t xml:space="preserve">5) III-75, III-76, III-77: 250 cm x 290 cm;</w:t>
      </w:r>
    </w:p>
    <w:p>
      <w:pPr>
        <w:spacing w:before="0" w:line="210" w:lineRule="atLeast"/>
        <w:ind w:left="0" w:right="0"/>
      </w:pPr>
      <w:r>
        <w:rPr>
          <w:rFonts w:ascii="Verdana" w:hAnsi="Verdana" w:eastAsia="Verdana" w:cs="Verdana"/>
          <w:sz w:val="22"/>
        </w:rPr>
        <w:t xml:space="preserve">6) III-75.1, III-76.1, III-77.1: 250 cm x 230 cm;</w:t>
      </w:r>
    </w:p>
    <w:p>
      <w:pPr>
        <w:spacing w:before="0" w:line="210" w:lineRule="atLeast"/>
        <w:ind w:left="0" w:right="0"/>
      </w:pPr>
      <w:r>
        <w:rPr>
          <w:rFonts w:ascii="Verdana" w:hAnsi="Verdana" w:eastAsia="Verdana" w:cs="Verdana"/>
          <w:sz w:val="22"/>
        </w:rPr>
        <w:t xml:space="preserve">7) III-78: 160 cm x 230 cm;</w:t>
      </w:r>
    </w:p>
    <w:p>
      <w:pPr>
        <w:spacing w:before="0" w:line="210" w:lineRule="atLeast"/>
        <w:ind w:left="0" w:right="0"/>
      </w:pPr>
      <w:r>
        <w:rPr>
          <w:rFonts w:ascii="Verdana" w:hAnsi="Verdana" w:eastAsia="Verdana" w:cs="Verdana"/>
          <w:sz w:val="22"/>
        </w:rPr>
        <w:t xml:space="preserve">8) III-78.1: 160 cm x 190 cm;</w:t>
      </w:r>
    </w:p>
    <w:p>
      <w:pPr>
        <w:spacing w:before="0" w:line="210" w:lineRule="atLeast"/>
        <w:ind w:left="0" w:right="0"/>
      </w:pPr>
      <w:r>
        <w:rPr>
          <w:rFonts w:ascii="Verdana" w:hAnsi="Verdana" w:eastAsia="Verdana" w:cs="Verdana"/>
          <w:sz w:val="22"/>
        </w:rPr>
        <w:t xml:space="preserve">9) III-79, III-80, III-81: за аутопут и мотопут 120 cm x 180 cm, на осталим државним путевима I и II реда, општинским путевима и у насељу 90 cm x 135 cm;</w:t>
      </w:r>
    </w:p>
    <w:p>
      <w:pPr>
        <w:spacing w:before="0" w:line="210" w:lineRule="atLeast"/>
        <w:ind w:left="0" w:right="0"/>
      </w:pPr>
      <w:r>
        <w:rPr>
          <w:rFonts w:ascii="Verdana" w:hAnsi="Verdana" w:eastAsia="Verdana" w:cs="Verdana"/>
          <w:sz w:val="22"/>
        </w:rPr>
        <w:t xml:space="preserve">10) III-79.1, III-80.1, III-81.1: за аутопут и мотопут 120 cm x 150 cm, на осталим државним путевима I и II реда, општинским путевима и у насељу 80 cm x 100 cm;</w:t>
      </w:r>
    </w:p>
    <w:p>
      <w:pPr>
        <w:spacing w:before="0" w:line="210" w:lineRule="atLeast"/>
        <w:ind w:left="0" w:right="0"/>
      </w:pPr>
      <w:r>
        <w:rPr>
          <w:rFonts w:ascii="Verdana" w:hAnsi="Verdana" w:eastAsia="Verdana" w:cs="Verdana"/>
          <w:sz w:val="22"/>
        </w:rPr>
        <w:t xml:space="preserve">11) III-82: 120 cm x 180 cm;</w:t>
      </w:r>
    </w:p>
    <w:p>
      <w:pPr>
        <w:spacing w:before="0" w:line="210" w:lineRule="atLeast"/>
        <w:ind w:left="0" w:right="0"/>
      </w:pPr>
      <w:r>
        <w:rPr>
          <w:rFonts w:ascii="Verdana" w:hAnsi="Verdana" w:eastAsia="Verdana" w:cs="Verdana"/>
          <w:sz w:val="22"/>
        </w:rPr>
        <w:t xml:space="preserve">12) III-83: 65 cm x 150 cm;</w:t>
      </w:r>
    </w:p>
    <w:p>
      <w:pPr>
        <w:spacing w:before="0" w:line="210" w:lineRule="atLeast"/>
        <w:ind w:left="0" w:right="0"/>
      </w:pPr>
      <w:r>
        <w:rPr>
          <w:rFonts w:ascii="Verdana" w:hAnsi="Verdana" w:eastAsia="Verdana" w:cs="Verdana"/>
          <w:sz w:val="22"/>
        </w:rPr>
        <w:t xml:space="preserve">13) III-84: 30 cm x 100 cm;</w:t>
      </w:r>
    </w:p>
    <w:p>
      <w:pPr>
        <w:spacing w:before="0" w:line="210" w:lineRule="atLeast"/>
        <w:ind w:left="0" w:right="0"/>
      </w:pPr>
      <w:r>
        <w:rPr>
          <w:rFonts w:ascii="Verdana" w:hAnsi="Verdana" w:eastAsia="Verdana" w:cs="Verdana"/>
          <w:b/>
          <w:sz w:val="22"/>
        </w:rPr>
        <w:t xml:space="preserve">14) III-84.1: 30 cm x 100 cm;</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15) III-85: са једним знаком 120 cm x 140 cm, са једним знаком и пољем за уписивање дужине деонице пута 120 cm x 180 cm и са два знака 120 cm x 230 cm;</w:t>
      </w:r>
    </w:p>
    <w:p>
      <w:pPr>
        <w:spacing w:before="0" w:line="210" w:lineRule="atLeast"/>
        <w:ind w:left="0" w:right="0"/>
      </w:pPr>
      <w:r>
        <w:rPr>
          <w:rFonts w:ascii="Verdana" w:hAnsi="Verdana" w:eastAsia="Verdana" w:cs="Verdana"/>
          <w:sz w:val="22"/>
        </w:rPr>
        <w:t xml:space="preserve">16) III-86: 150 cm x 250 cm;</w:t>
      </w:r>
    </w:p>
    <w:p>
      <w:pPr>
        <w:spacing w:before="0" w:line="210" w:lineRule="atLeast"/>
        <w:ind w:left="0" w:right="0"/>
      </w:pPr>
      <w:r>
        <w:rPr>
          <w:rFonts w:ascii="Verdana" w:hAnsi="Verdana" w:eastAsia="Verdana" w:cs="Verdana"/>
          <w:sz w:val="22"/>
        </w:rPr>
        <w:t xml:space="preserve">17) III-87 и III-87.1: 80 cm x 30 cm;</w:t>
      </w:r>
    </w:p>
    <w:p>
      <w:pPr>
        <w:spacing w:before="0" w:line="210" w:lineRule="atLeast"/>
        <w:ind w:left="0" w:right="0"/>
      </w:pPr>
      <w:r>
        <w:rPr>
          <w:rFonts w:ascii="Verdana" w:hAnsi="Verdana" w:eastAsia="Verdana" w:cs="Verdana"/>
          <w:sz w:val="22"/>
        </w:rPr>
        <w:t xml:space="preserve">18) III-88, III-88.1: 50 cm x 50 cm;</w:t>
      </w:r>
    </w:p>
    <w:p>
      <w:pPr>
        <w:spacing w:before="0" w:line="210" w:lineRule="atLeast"/>
        <w:ind w:left="0" w:right="0"/>
      </w:pPr>
      <w:r>
        <w:rPr>
          <w:rFonts w:ascii="Verdana" w:hAnsi="Verdana" w:eastAsia="Verdana" w:cs="Verdana"/>
          <w:sz w:val="22"/>
        </w:rPr>
        <w:t xml:space="preserve">19) III-89: 250 cm x 350 cm;</w:t>
      </w:r>
    </w:p>
    <w:p>
      <w:pPr>
        <w:spacing w:before="0" w:line="210" w:lineRule="atLeast"/>
        <w:ind w:left="0" w:right="0"/>
      </w:pPr>
      <w:r>
        <w:rPr>
          <w:rFonts w:ascii="Verdana" w:hAnsi="Verdana" w:eastAsia="Verdana" w:cs="Verdana"/>
          <w:sz w:val="22"/>
        </w:rPr>
        <w:t xml:space="preserve">20) III-89.1, III-89.2: 200 cm x 350 cm;</w:t>
      </w:r>
    </w:p>
    <w:p>
      <w:pPr>
        <w:spacing w:before="0" w:line="210" w:lineRule="atLeast"/>
        <w:ind w:left="0" w:right="0"/>
      </w:pPr>
      <w:r>
        <w:rPr>
          <w:rFonts w:ascii="Verdana" w:hAnsi="Verdana" w:eastAsia="Verdana" w:cs="Verdana"/>
          <w:sz w:val="22"/>
        </w:rPr>
        <w:t xml:space="preserve">21) III-91: за чеоне наплатне станице 430 cm x 240 cm, а за бочне наплатне станице 330 cm х 210 cm;</w:t>
      </w:r>
    </w:p>
    <w:p>
      <w:pPr>
        <w:spacing w:before="0" w:line="210" w:lineRule="atLeast"/>
        <w:ind w:left="0" w:right="0"/>
      </w:pPr>
      <w:r>
        <w:rPr>
          <w:rFonts w:ascii="Verdana" w:hAnsi="Verdana" w:eastAsia="Verdana" w:cs="Verdana"/>
          <w:sz w:val="22"/>
        </w:rPr>
        <w:t xml:space="preserve">22) знак III-91.1: за чеоне наплатне станице 450 cm x 420 cm и 220 cm х 200 cm за бочне наплатне станице;</w:t>
      </w:r>
    </w:p>
    <w:p>
      <w:pPr>
        <w:spacing w:before="0" w:line="210" w:lineRule="atLeast"/>
        <w:ind w:left="0" w:right="0"/>
      </w:pPr>
      <w:r>
        <w:rPr>
          <w:rFonts w:ascii="Verdana" w:hAnsi="Verdana" w:eastAsia="Verdana" w:cs="Verdana"/>
          <w:sz w:val="22"/>
        </w:rPr>
        <w:t xml:space="preserve">23) III-92: 250 cm x 250 cm</w:t>
      </w:r>
    </w:p>
    <w:p>
      <w:pPr>
        <w:spacing w:before="0" w:line="210" w:lineRule="atLeast"/>
        <w:ind w:left="0" w:right="0"/>
      </w:pPr>
      <w:r>
        <w:rPr>
          <w:rFonts w:ascii="Verdana" w:hAnsi="Verdana" w:eastAsia="Verdana" w:cs="Verdana"/>
          <w:sz w:val="22"/>
        </w:rPr>
        <w:t xml:space="preserve">24) III-93: за чеоне наплатне станице 500 cm x 200 cm и за бочне наплатне станице 400 cm х 150 cm;</w:t>
      </w:r>
    </w:p>
    <w:p>
      <w:pPr>
        <w:spacing w:before="0" w:line="210" w:lineRule="atLeast"/>
        <w:ind w:left="0" w:right="0"/>
      </w:pPr>
      <w:r>
        <w:rPr>
          <w:rFonts w:ascii="Verdana" w:hAnsi="Verdana" w:eastAsia="Verdana" w:cs="Verdana"/>
          <w:sz w:val="22"/>
        </w:rPr>
        <w:t xml:space="preserve">25) III-94: 200 cm x 280 cm;</w:t>
      </w:r>
    </w:p>
    <w:p>
      <w:pPr>
        <w:spacing w:before="0" w:line="210" w:lineRule="atLeast"/>
        <w:ind w:left="0" w:right="0"/>
      </w:pPr>
      <w:r>
        <w:rPr>
          <w:rFonts w:ascii="Verdana" w:hAnsi="Verdana" w:eastAsia="Verdana" w:cs="Verdana"/>
          <w:sz w:val="22"/>
        </w:rPr>
        <w:t xml:space="preserve">26) III-95: 60 cm x 25 cm;</w:t>
      </w:r>
    </w:p>
    <w:p>
      <w:pPr>
        <w:spacing w:before="0" w:line="210" w:lineRule="atLeast"/>
        <w:ind w:left="0" w:right="0"/>
      </w:pPr>
      <w:r>
        <w:rPr>
          <w:rFonts w:ascii="Verdana" w:hAnsi="Verdana" w:eastAsia="Verdana" w:cs="Verdana"/>
          <w:sz w:val="22"/>
        </w:rPr>
        <w:t xml:space="preserve">27) III-97: 35 cm x 25 cm, односно 50 cm x 25 cm на путевима који имају бројеве са троцифреном ознаком пута;</w:t>
      </w:r>
    </w:p>
    <w:p>
      <w:pPr>
        <w:spacing w:before="0" w:line="210" w:lineRule="atLeast"/>
        <w:ind w:left="0" w:right="0"/>
      </w:pPr>
      <w:r>
        <w:rPr>
          <w:rFonts w:ascii="Verdana" w:hAnsi="Verdana" w:eastAsia="Verdana" w:cs="Verdana"/>
          <w:sz w:val="22"/>
        </w:rPr>
        <w:t xml:space="preserve">28) III-98: 35 cm x 30 cm, односно 45 cm x 40 cm;</w:t>
      </w:r>
    </w:p>
    <w:p>
      <w:pPr>
        <w:spacing w:before="0" w:line="210" w:lineRule="atLeast"/>
        <w:ind w:left="0" w:right="0"/>
      </w:pPr>
      <w:r>
        <w:rPr>
          <w:rFonts w:ascii="Verdana" w:hAnsi="Verdana" w:eastAsia="Verdana" w:cs="Verdana"/>
          <w:sz w:val="22"/>
        </w:rPr>
        <w:t xml:space="preserve">29) III-99: 45 cm x 35 cm;</w:t>
      </w:r>
    </w:p>
    <w:p>
      <w:pPr>
        <w:spacing w:before="0" w:line="210" w:lineRule="atLeast"/>
        <w:ind w:left="0" w:right="0"/>
      </w:pPr>
      <w:r>
        <w:rPr>
          <w:rFonts w:ascii="Verdana" w:hAnsi="Verdana" w:eastAsia="Verdana" w:cs="Verdana"/>
          <w:sz w:val="22"/>
        </w:rPr>
        <w:t xml:space="preserve">30) III-100 и III-100.1: 60 cm x 60 cm;</w:t>
      </w:r>
    </w:p>
    <w:p>
      <w:pPr>
        <w:spacing w:before="0" w:line="210" w:lineRule="atLeast"/>
        <w:ind w:left="0" w:right="0"/>
      </w:pPr>
      <w:r>
        <w:rPr>
          <w:rFonts w:ascii="Verdana" w:hAnsi="Verdana" w:eastAsia="Verdana" w:cs="Verdana"/>
          <w:sz w:val="22"/>
        </w:rPr>
        <w:t xml:space="preserve">31) III-101 и III-101.1: 120 cm x 60 cm, односно 90 cm х 60 cm на осталим у насељу где постоје просторна ограничења;</w:t>
      </w:r>
    </w:p>
    <w:p>
      <w:pPr>
        <w:spacing w:before="0" w:line="210" w:lineRule="atLeast"/>
        <w:ind w:left="0" w:right="0"/>
      </w:pPr>
      <w:r>
        <w:rPr>
          <w:rFonts w:ascii="Verdana" w:hAnsi="Verdana" w:eastAsia="Verdana" w:cs="Verdana"/>
          <w:sz w:val="22"/>
        </w:rPr>
        <w:t xml:space="preserve">32) III-303, III-304, III-305: за аутопут и мотопут 120 cm x 180 cm, на осталим државним путевима I и II реда, општинским путевима и у насељу 90 cm x 135 cm;</w:t>
      </w:r>
    </w:p>
    <w:p>
      <w:pPr>
        <w:spacing w:before="0" w:line="210" w:lineRule="atLeast"/>
        <w:ind w:left="0" w:right="0"/>
      </w:pPr>
      <w:r>
        <w:rPr>
          <w:rFonts w:ascii="Verdana" w:hAnsi="Verdana" w:eastAsia="Verdana" w:cs="Verdana"/>
          <w:sz w:val="22"/>
        </w:rPr>
        <w:t xml:space="preserve">33) III-304.1 и III-305.1: за аутопут и мотопут 120 cm x 150 cm, на осталим државним путевима I и II реда, општинским путевима и у насељу 80 cm x 100 cm.</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Члан 53а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Знакови обавештења 
који се постављају за потребе вођења саобраћаја до објеката од посебног 
значаја за Републику Србију, а чија је изградња регулисана посебним законом, 
не морају испуњавати услове из овог правилника у погледу натписа, симбола и 
боје основе знака.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i/>
          <w:sz w:val="22"/>
        </w:rPr>
        <w:t xml:space="preserve">1.4. Допунске табле</w:t>
      </w:r>
    </w:p>
    <w:p>
      <w:pPr>
        <w:spacing w:before="0" w:line="210" w:lineRule="atLeast"/>
        <w:ind w:left="0" w:right="0"/>
        <w:jc w:val="center"/>
      </w:pPr>
      <w:r>
        <w:rPr>
          <w:rFonts w:ascii="Verdana" w:hAnsi="Verdana" w:eastAsia="Verdana" w:cs="Verdana"/>
          <w:sz w:val="22"/>
        </w:rPr>
        <w:t xml:space="preserve">Члан 54.</w:t>
      </w:r>
    </w:p>
    <w:p>
      <w:pPr>
        <w:spacing w:before="0" w:line="210" w:lineRule="atLeast"/>
        <w:ind w:left="0" w:right="0"/>
      </w:pPr>
      <w:r>
        <w:rPr>
          <w:rFonts w:ascii="Verdana" w:hAnsi="Verdana" w:eastAsia="Verdana" w:cs="Verdana"/>
          <w:sz w:val="22"/>
        </w:rPr>
        <w:t xml:space="preserve">Уз знакове опасности, знакове изричитих наредби и знакове обавештења дозвољено је постављање допунске табле.</w:t>
      </w:r>
    </w:p>
    <w:p>
      <w:pPr>
        <w:spacing w:before="0" w:line="210" w:lineRule="atLeast"/>
        <w:ind w:left="0" w:right="0"/>
        <w:jc w:val="center"/>
      </w:pPr>
      <w:r>
        <w:rPr>
          <w:rFonts w:ascii="Verdana" w:hAnsi="Verdana" w:eastAsia="Verdana" w:cs="Verdana"/>
          <w:sz w:val="22"/>
        </w:rPr>
        <w:t xml:space="preserve">Члан 55.</w:t>
      </w:r>
    </w:p>
    <w:p>
      <w:pPr>
        <w:spacing w:before="0" w:line="210" w:lineRule="atLeast"/>
        <w:ind w:left="0" w:right="0"/>
      </w:pPr>
      <w:r>
        <w:rPr>
          <w:rFonts w:ascii="Verdana" w:hAnsi="Verdana" w:eastAsia="Verdana" w:cs="Verdana"/>
          <w:sz w:val="22"/>
        </w:rPr>
        <w:t xml:space="preserve">Допунске табле су:</w:t>
      </w:r>
    </w:p>
    <w:p>
      <w:pPr>
        <w:spacing w:before="0" w:line="210" w:lineRule="atLeast"/>
        <w:ind w:left="0" w:right="0"/>
      </w:pPr>
      <w:r>
        <w:rPr>
          <w:rFonts w:ascii="Verdana" w:hAnsi="Verdana" w:eastAsia="Verdana" w:cs="Verdana"/>
          <w:sz w:val="22"/>
        </w:rPr>
        <w:t xml:space="preserve">1) допунска табла (IV-1), означава удаљеност између знака испод кога је постављена и почетка дела пута, односно места на које се знак односи;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192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0e4c69b9664c422c" cstate="print">
                      <a:extLst>
                        <a:ext uri="{28A0092B-C50C-407E-A947-70E740481C1C}"/>
                      </a:extLst>
                    </a:blip>
                    <a:stretch>
                      <a:fillRect/>
                    </a:stretch>
                  </pic:blipFill>
                  <pic:spPr>
                    <a:xfrm>
                      <a:off x="0" y="0"/>
                      <a:ext cx="1219200" cy="965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 допунска табла (IV-2), означава дужину дела пута на којој важи одредба знака испод кога је постављена;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319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87609a20ec354e19" cstate="print">
                      <a:extLst>
                        <a:ext uri="{28A0092B-C50C-407E-A947-70E740481C1C}"/>
                      </a:extLst>
                    </a:blip>
                    <a:stretch>
                      <a:fillRect/>
                    </a:stretch>
                  </pic:blipFill>
                  <pic:spPr>
                    <a:xfrm>
                      <a:off x="0" y="0"/>
                      <a:ext cx="1231900" cy="952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 допунска табла (IV-3), означава удаљеност</w:t>
      </w:r>
      <w:r>
        <w:rPr>
          <w:rFonts w:ascii="Verdana" w:hAnsi="Verdana" w:eastAsia="Verdana" w:cs="Verdana"/>
          <w:b/>
          <w:sz w:val="22"/>
        </w:rPr>
        <w:t xml:space="preserve">, 
односно смер</w:t>
      </w:r>
      <w:r>
        <w:rPr>
          <w:rFonts w:ascii="Verdana" w:hAnsi="Verdana" w:eastAsia="Verdana" w:cs="Verdana"/>
          <w:b/>
          <w:sz w:val="22"/>
          <w:vertAlign w:val="superscript"/>
        </w:rPr>
        <w:t xml:space="preserve">* </w:t>
      </w:r>
      <w:r>
        <w:rPr>
          <w:rFonts w:ascii="Verdana" w:hAnsi="Verdana" w:eastAsia="Verdana" w:cs="Verdana"/>
          <w:sz w:val="22"/>
        </w:rPr>
        <w:t xml:space="preserve"> између знака испод кога је постављена и објекта, терена или дела пута на који се знак односи;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192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35a57d7bea3b488d" cstate="print">
                      <a:extLst>
                        <a:ext uri="{28A0092B-C50C-407E-A947-70E740481C1C}"/>
                      </a:extLst>
                    </a:blip>
                    <a:stretch>
                      <a:fillRect/>
                    </a:stretch>
                  </pic:blipFill>
                  <pic:spPr>
                    <a:xfrm>
                      <a:off x="0" y="0"/>
                      <a:ext cx="1219200" cy="914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 допунска табла (IV-4), означава ограничено време трајања важења знака испод кога је постављена, ако не важи непрекидно;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44600" cy="97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dde78051832c4f47" cstate="print">
                      <a:extLst>
                        <a:ext uri="{28A0092B-C50C-407E-A947-70E740481C1C}"/>
                      </a:extLst>
                    </a:blip>
                    <a:stretch>
                      <a:fillRect/>
                    </a:stretch>
                  </pic:blipFill>
                  <pic:spPr>
                    <a:xfrm>
                      <a:off x="0" y="0"/>
                      <a:ext cx="1244600" cy="977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5) допунска табла (IV-5), текстом ближе одређује значење знака, односно даје додатна обавештења о врсти и начину коришћења знака;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31900" cy="93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b5af2781f49b4239" cstate="print">
                      <a:extLst>
                        <a:ext uri="{28A0092B-C50C-407E-A947-70E740481C1C}"/>
                      </a:extLst>
                    </a:blip>
                    <a:stretch>
                      <a:fillRect/>
                    </a:stretch>
                  </pic:blipFill>
                  <pic:spPr>
                    <a:xfrm>
                      <a:off x="0" y="0"/>
                      <a:ext cx="1231900" cy="939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Натпис на допунској табли је пример.</w:t>
      </w:r>
    </w:p>
    <w:p>
      <w:pPr>
        <w:spacing w:before="0" w:line="210" w:lineRule="atLeast"/>
        <w:ind w:left="0" w:right="0"/>
      </w:pPr>
      <w:r>
        <w:rPr>
          <w:rFonts w:ascii="Verdana" w:hAnsi="Verdana" w:eastAsia="Verdana" w:cs="Verdana"/>
          <w:sz w:val="22"/>
        </w:rPr>
        <w:t xml:space="preserve">6) допунска табла (IV-6), симболом означава врсту возила на коју се знак односи. Уколико се на допунској табли налази симбол теретног возила, на табли је дозвољено уписати и највећу дозвољену масу која се односи на теретно возило;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308100" cy="107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e5b2e2aee7a6496e" cstate="print">
                      <a:extLst>
                        <a:ext uri="{28A0092B-C50C-407E-A947-70E740481C1C}"/>
                      </a:extLst>
                    </a:blip>
                    <a:stretch>
                      <a:fillRect/>
                    </a:stretch>
                  </pic:blipFill>
                  <pic:spPr>
                    <a:xfrm>
                      <a:off x="0" y="0"/>
                      <a:ext cx="1308100" cy="1079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7) допунска табла (IV-7) и (IV-7.1), симболом означава да је коловоз клизав услед временских услова у којима важи знак уз који је постављена, због појаве снега, леда и поледице на коловозу;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705100" cy="100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7d2e045f4ca24670" cstate="print">
                      <a:extLst>
                        <a:ext uri="{28A0092B-C50C-407E-A947-70E740481C1C}"/>
                      </a:extLst>
                    </a:blip>
                    <a:stretch>
                      <a:fillRect/>
                    </a:stretch>
                  </pic:blipFill>
                  <pic:spPr>
                    <a:xfrm>
                      <a:off x="0" y="0"/>
                      <a:ext cx="2705100" cy="1003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Допунска тала IV-7 се не поставља уз знакове изричитих наредби.</w:t>
      </w:r>
    </w:p>
    <w:p>
      <w:pPr>
        <w:spacing w:before="0" w:line="210" w:lineRule="atLeast"/>
        <w:ind w:left="0" w:right="0"/>
      </w:pPr>
      <w:r>
        <w:rPr>
          <w:rFonts w:ascii="Verdana" w:hAnsi="Verdana" w:eastAsia="Verdana" w:cs="Verdana"/>
          <w:sz w:val="22"/>
        </w:rPr>
        <w:t xml:space="preserve">8) допунске табле (IV-8), (IV-8.1), (IV-8.2), (IV-8.3), (IV-8.4) и (IV-8.5), означавају примену забране паркирања, односно заустављања возила на деоници пута и то: (IV-8) и (IV-8.3) на месту на којем почиње забрана, (IV-8.1) и (lV-8.4) на месту понављања забране (између почетка и краја забране), (lV-8.2) и (IV-8.5) на месту престанка забране;</w:t>
      </w:r>
    </w:p>
    <w:p>
      <w:pPr>
        <w:spacing w:before="0" w:line="210" w:lineRule="atLeast"/>
        <w:ind w:left="0" w:right="0"/>
      </w:pPr>
      <w:r>
        <w:rPr>
          <w:rFonts w:ascii="Verdana" w:hAnsi="Verdana" w:eastAsia="Verdana" w:cs="Verdana"/>
          <w:sz w:val="22"/>
        </w:rPr>
        <w:t xml:space="preserve">Табле (IV-8), (IV-8.1) и (IV-8.2) се постаљају паралелно са осом пута као и знак уз који се постављају, а табле (IV-8.3), (IV-8.4) и (IV-8.5) се постављају управно са осом пута као и знак уз који се постављају.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759200" cy="370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fcae85d889e444a7" cstate="print">
                      <a:extLst>
                        <a:ext uri="{28A0092B-C50C-407E-A947-70E740481C1C}"/>
                      </a:extLst>
                    </a:blip>
                    <a:stretch>
                      <a:fillRect/>
                    </a:stretch>
                  </pic:blipFill>
                  <pic:spPr>
                    <a:xfrm>
                      <a:off x="0" y="0"/>
                      <a:ext cx="3759200" cy="3708400"/>
                    </a:xfrm>
                    <a:prstGeom prst="rect">
                      <a:avLst/>
                    </a:prstGeom>
                  </pic:spPr>
                </pic:pic>
              </a:graphicData>
            </a:graphic>
          </wp:inline>
        </w:drawing>
      </w:r>
    </w:p>
    <w:p>
      <w:pPr>
        <w:spacing w:before="0" w:line="210" w:lineRule="atLeast"/>
        <w:ind w:left="0" w:right="0"/>
      </w:pPr>
      <w:r>
        <w:rPr>
          <w:rFonts w:ascii="Verdana" w:hAnsi="Verdana" w:eastAsia="Verdana" w:cs="Verdana"/>
          <w:i/>
          <w:sz w:val="22"/>
        </w:rPr>
        <w:t xml:space="preserve">9) брисана је (види члан 32. Правилника – 
76/2026-30);</w:t>
      </w:r>
    </w:p>
    <w:p>
      <w:pPr>
        <w:spacing w:before="0" w:line="210" w:lineRule="atLeast"/>
        <w:ind w:left="0" w:right="0"/>
      </w:pPr>
      <w:r>
        <w:rPr>
          <w:rFonts w:ascii="Verdana" w:hAnsi="Verdana" w:eastAsia="Verdana" w:cs="Verdana"/>
          <w:sz w:val="22"/>
        </w:rPr>
        <w:t xml:space="preserve">10) допунске табле (IV-10), (IV-11), (IV-12), означавају начин паркирања на тротоару које се регулише знаком III-30, и то: (IV-10) паркирање на тротоару под углом у односу на подужну осу коловоза, (IV-11) паркирање на тротоару паралелно са подужном осом коловоза и (IV-12) паркирање на тротоару управно на подужну осу коловоза;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178300" cy="92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b9c45161b1cf4165" cstate="print">
                      <a:extLst>
                        <a:ext uri="{28A0092B-C50C-407E-A947-70E740481C1C}"/>
                      </a:extLst>
                    </a:blip>
                    <a:stretch>
                      <a:fillRect/>
                    </a:stretch>
                  </pic:blipFill>
                  <pic:spPr>
                    <a:xfrm>
                      <a:off x="0" y="0"/>
                      <a:ext cx="4178300" cy="927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11) допунске табле (IV-13), (IV-14) и (IV-15), означавају начин паркирања делом на тротоару а делом на коловозу, које се регулише знаком III-30, и то: IV-13 паркирање на тротоару и коловозу под углом у односу на подужну осу коловоза, IV-14 паркирање на тротоару и коловозу паралелно са подужном осом коловоза и IV-15 паркирање на тротоару и коловозу управно на подужну осу коловоза;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241800" cy="93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8d617e9810544703" cstate="print">
                      <a:extLst>
                        <a:ext uri="{28A0092B-C50C-407E-A947-70E740481C1C}"/>
                      </a:extLst>
                    </a:blip>
                    <a:stretch>
                      <a:fillRect/>
                    </a:stretch>
                  </pic:blipFill>
                  <pic:spPr>
                    <a:xfrm>
                      <a:off x="0" y="0"/>
                      <a:ext cx="4241800" cy="939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12) допунске табле (IV-16), (IV-17), (IV-18), означавају начин паркирања на коловозу
</w:t>
      </w:r>
      <w:r>
        <w:rPr>
          <w:rFonts w:ascii="Verdana" w:hAnsi="Verdana" w:eastAsia="Verdana" w:cs="Verdana"/>
          <w:b/>
          <w:sz w:val="22"/>
        </w:rPr>
        <w:t xml:space="preserve">или нишама за паркирање</w:t>
      </w:r>
      <w:r>
        <w:rPr>
          <w:rFonts w:ascii="Verdana" w:hAnsi="Verdana" w:eastAsia="Verdana" w:cs="Verdana"/>
          <w:b/>
          <w:sz w:val="22"/>
          <w:vertAlign w:val="superscript"/>
        </w:rPr>
        <w:t xml:space="preserve">* </w:t>
      </w:r>
      <w:r>
        <w:rPr>
          <w:rFonts w:ascii="Verdana" w:hAnsi="Verdana" w:eastAsia="Verdana" w:cs="Verdana"/>
          <w:sz w:val="22"/>
        </w:rPr>
        <w:t xml:space="preserve"> који се регулише знаком III-30 и то: (IV-16) паркирање на коловозу под углом, у односу на подужну осу коловоза, (IV-17) паркирање на коловозу паралелно са подужном осом коловоза и (IV-18) паркирање на коловозу управно на подужну осу коловоза;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2418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1dabcb7528e84fc4" cstate="print">
                      <a:extLst>
                        <a:ext uri="{28A0092B-C50C-407E-A947-70E740481C1C}"/>
                      </a:extLst>
                    </a:blip>
                    <a:stretch>
                      <a:fillRect/>
                    </a:stretch>
                  </pic:blipFill>
                  <pic:spPr>
                    <a:xfrm>
                      <a:off x="0" y="0"/>
                      <a:ext cx="4241800" cy="965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13) допунска табла (IV-19), означава место на путу опремљено телефоном за хитне позиве, односно апаратом за гашење пожара;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3081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98dafd29201b48d4" cstate="print">
                      <a:extLst>
                        <a:ext uri="{28A0092B-C50C-407E-A947-70E740481C1C}"/>
                      </a:extLst>
                    </a:blip>
                    <a:stretch>
                      <a:fillRect/>
                    </a:stretch>
                  </pic:blipFill>
                  <pic:spPr>
                    <a:xfrm>
                      <a:off x="0" y="0"/>
                      <a:ext cx="1308100" cy="965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Избор симбола одговара ситуацији на путу.</w:t>
      </w:r>
    </w:p>
    <w:p>
      <w:pPr>
        <w:spacing w:before="0" w:line="210" w:lineRule="atLeast"/>
        <w:ind w:left="0" w:right="0"/>
      </w:pPr>
      <w:r>
        <w:rPr>
          <w:rFonts w:ascii="Verdana" w:hAnsi="Verdana" w:eastAsia="Verdana" w:cs="Verdana"/>
          <w:sz w:val="22"/>
        </w:rPr>
        <w:t xml:space="preserve">14) допунска табла (IV-20), симболом означава да је коловоз клизав услед временског услова (кише) у којем важи знак уз који је постављена, због појаве воде на коловозу;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065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4abe1d437545461b" cstate="print">
                      <a:extLst>
                        <a:ext uri="{28A0092B-C50C-407E-A947-70E740481C1C}"/>
                      </a:extLst>
                    </a:blip>
                    <a:stretch>
                      <a:fillRect/>
                    </a:stretch>
                  </pic:blipFill>
                  <pic:spPr>
                    <a:xfrm>
                      <a:off x="0" y="0"/>
                      <a:ext cx="1206500" cy="965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15) допунска табла (IV-21), означава да је паркиралиште, односно паркинг место резервисано за возила лица са инвалидитетом и поставља се уз знакове III-30 и III-31;</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70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6271ca9263ca4b27" cstate="print">
                      <a:extLst>
                        <a:ext uri="{28A0092B-C50C-407E-A947-70E740481C1C}"/>
                      </a:extLst>
                    </a:blip>
                    <a:stretch>
                      <a:fillRect/>
                    </a:stretch>
                  </pic:blipFill>
                  <pic:spPr>
                    <a:xfrm>
                      <a:off x="0" y="0"/>
                      <a:ext cx="1270000" cy="952500"/>
                    </a:xfrm>
                    <a:prstGeom prst="rect">
                      <a:avLst/>
                    </a:prstGeom>
                  </pic:spPr>
                </pic:pic>
              </a:graphicData>
            </a:graphic>
          </wp:inline>
        </w:drawing>
      </w:r>
    </w:p>
    <w:p>
      <w:pPr>
        <w:spacing w:before="0" w:line="210" w:lineRule="atLeast"/>
        <w:ind w:left="0" w:right="0"/>
        <w:jc w:val="left"/>
      </w:pPr>
      <w:r>
        <w:rPr>
          <w:rFonts w:ascii="Verdana" w:hAnsi="Verdana" w:eastAsia="Verdana" w:cs="Verdana"/>
          <w:b/>
          <w:sz w:val="22"/>
        </w:rPr>
        <w:t xml:space="preserve">На допунској табли се 
може уписати број паркинг места на које се односи.</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16) допунска табла (IV-22), означава врсту оштећења на коловозу и дужину пута на коју се односи;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954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325f5df17bc946ad" cstate="print">
                      <a:extLst>
                        <a:ext uri="{28A0092B-C50C-407E-A947-70E740481C1C}"/>
                      </a:extLst>
                    </a:blip>
                    <a:stretch>
                      <a:fillRect/>
                    </a:stretch>
                  </pic:blipFill>
                  <pic:spPr>
                    <a:xfrm>
                      <a:off x="0" y="0"/>
                      <a:ext cx="1295400" cy="990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17) допунска табла (IV-23), означава пружање пута са првенством пролаза;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795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caad158b34cd4949" cstate="print">
                      <a:extLst>
                        <a:ext uri="{28A0092B-C50C-407E-A947-70E740481C1C}"/>
                      </a:extLst>
                    </a:blip>
                    <a:stretch>
                      <a:fillRect/>
                    </a:stretch>
                  </pic:blipFill>
                  <pic:spPr>
                    <a:xfrm>
                      <a:off x="0" y="0"/>
                      <a:ext cx="1079500" cy="1358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Положај симбола на табли (IV-23) одговара положају пута са првенством пролаза у односу на споредни пут и поставља се уз знакове: II-1, II-2 и III-3.</w:t>
      </w:r>
    </w:p>
    <w:p>
      <w:pPr>
        <w:spacing w:before="0" w:line="210" w:lineRule="atLeast"/>
        <w:ind w:left="0" w:right="0"/>
      </w:pPr>
      <w:r>
        <w:rPr>
          <w:rFonts w:ascii="Verdana" w:hAnsi="Verdana" w:eastAsia="Verdana" w:cs="Verdana"/>
          <w:sz w:val="22"/>
        </w:rPr>
        <w:t xml:space="preserve">18) допунска табла (IV-24), означава извођење ознака на коловозу;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82700" cy="107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d9f89ed7fb11437d" cstate="print">
                      <a:extLst>
                        <a:ext uri="{28A0092B-C50C-407E-A947-70E740481C1C}"/>
                      </a:extLst>
                    </a:blip>
                    <a:stretch>
                      <a:fillRect/>
                    </a:stretch>
                  </pic:blipFill>
                  <pic:spPr>
                    <a:xfrm>
                      <a:off x="0" y="0"/>
                      <a:ext cx="1282700" cy="1079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19) допунска табла (IV-25) и (IV-25.1), означава дозвољене смерове кретања на бициклистичкој стази;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683000" cy="113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f5ef0a9ed22c4577" cstate="print">
                      <a:extLst>
                        <a:ext uri="{28A0092B-C50C-407E-A947-70E740481C1C}"/>
                      </a:extLst>
                    </a:blip>
                    <a:stretch>
                      <a:fillRect/>
                    </a:stretch>
                  </pic:blipFill>
                  <pic:spPr>
                    <a:xfrm>
                      <a:off x="0" y="0"/>
                      <a:ext cx="3683000" cy="1130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20) допунска табла (IV-26), означава део пута на коме се слепа и слабовида лица често крећу;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371600" cy="109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b4142daea38c4412" cstate="print">
                      <a:extLst>
                        <a:ext uri="{28A0092B-C50C-407E-A947-70E740481C1C}"/>
                      </a:extLst>
                    </a:blip>
                    <a:stretch>
                      <a:fillRect/>
                    </a:stretch>
                  </pic:blipFill>
                  <pic:spPr>
                    <a:xfrm>
                      <a:off x="0" y="0"/>
                      <a:ext cx="1371600" cy="1092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21) допунска табла (IV-27), означава део пута на коме се стара лица често крећу;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371600" cy="109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ba66746c50094804" cstate="print">
                      <a:extLst>
                        <a:ext uri="{28A0092B-C50C-407E-A947-70E740481C1C}"/>
                      </a:extLst>
                    </a:blip>
                    <a:stretch>
                      <a:fillRect/>
                    </a:stretch>
                  </pic:blipFill>
                  <pic:spPr>
                    <a:xfrm>
                      <a:off x="0" y="0"/>
                      <a:ext cx="1371600" cy="1092200"/>
                    </a:xfrm>
                    <a:prstGeom prst="rect">
                      <a:avLst/>
                    </a:prstGeom>
                  </pic:spPr>
                </pic:pic>
              </a:graphicData>
            </a:graphic>
          </wp:inline>
        </w:drawing>
      </w:r>
    </w:p>
    <w:p>
      <w:pPr>
        <w:spacing w:before="0" w:line="210" w:lineRule="atLeast"/>
        <w:ind w:left="0" w:right="0"/>
        <w:jc w:val="center"/>
      </w:pPr>
      <w:r>
        <w:rPr>
          <w:rFonts w:ascii="Verdana" w:hAnsi="Verdana" w:eastAsia="Verdana" w:cs="Verdana"/>
          <w:sz w:val="22"/>
        </w:rPr>
        <w:t xml:space="preserve">Допунске табле – опште карактеристике</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56.</w:t>
      </w:r>
    </w:p>
    <w:p>
      <w:pPr>
        <w:spacing w:before="0" w:line="210" w:lineRule="atLeast"/>
        <w:ind w:left="0" w:right="0"/>
      </w:pPr>
      <w:r>
        <w:rPr>
          <w:rFonts w:ascii="Verdana" w:hAnsi="Verdana" w:eastAsia="Verdana" w:cs="Verdana"/>
          <w:sz w:val="22"/>
        </w:rPr>
        <w:t xml:space="preserve">Допунска табла има иста својства у погледу боје основе и ретрорефлексије као и знак испод којег се допунска табла поставља, а боја натписа и симбола на допунској табли одговара боји натписа и симбола на знаку испод којег се допунска табла поставља.</w:t>
      </w:r>
    </w:p>
    <w:p>
      <w:pPr>
        <w:spacing w:before="0" w:line="210" w:lineRule="atLeast"/>
        <w:ind w:left="0" w:right="0"/>
      </w:pPr>
      <w:r>
        <w:rPr>
          <w:rFonts w:ascii="Verdana" w:hAnsi="Verdana" w:eastAsia="Verdana" w:cs="Verdana"/>
          <w:sz w:val="22"/>
        </w:rPr>
        <w:t xml:space="preserve">Изузетно од става 1. овога члана дозвољено је да допунске табле IV-5 и IV-23 не буду исте боје као знак уз који се поставља.</w:t>
      </w:r>
    </w:p>
    <w:p>
      <w:pPr>
        <w:spacing w:before="0" w:line="210" w:lineRule="atLeast"/>
        <w:ind w:left="0" w:right="0"/>
        <w:jc w:val="center"/>
      </w:pPr>
      <w:r>
        <w:rPr>
          <w:rFonts w:ascii="Verdana" w:hAnsi="Verdana" w:eastAsia="Verdana" w:cs="Verdana"/>
          <w:sz w:val="22"/>
        </w:rPr>
        <w:t xml:space="preserve">Члан 57.</w:t>
      </w:r>
    </w:p>
    <w:p>
      <w:pPr>
        <w:spacing w:before="0" w:line="210" w:lineRule="atLeast"/>
        <w:ind w:left="0" w:right="0"/>
      </w:pPr>
      <w:r>
        <w:rPr>
          <w:rFonts w:ascii="Verdana" w:hAnsi="Verdana" w:eastAsia="Verdana" w:cs="Verdana"/>
          <w:sz w:val="22"/>
        </w:rPr>
        <w:t xml:space="preserve">Ширина допунске табле постављене уз знак не сме бити већа од ширине знака уз који се допунска табла поставља. Ширина допунске табле постављене уз знак облика круга не сме бити већа од пречника круга.</w:t>
      </w:r>
    </w:p>
    <w:p>
      <w:pPr>
        <w:spacing w:before="0" w:line="210" w:lineRule="atLeast"/>
        <w:ind w:left="0" w:right="0"/>
      </w:pPr>
      <w:r>
        <w:rPr>
          <w:rFonts w:ascii="Verdana" w:hAnsi="Verdana" w:eastAsia="Verdana" w:cs="Verdana"/>
          <w:sz w:val="22"/>
        </w:rPr>
        <w:t xml:space="preserve">Висина допунске табле не сме да износи више од половине њене дужине, осим у случају допунских табли: IV-5, IV-6, IV-8.3, IV-8.4, IV-8.5 и IV-23.</w:t>
      </w:r>
    </w:p>
    <w:p>
      <w:pPr>
        <w:spacing w:before="0" w:line="210" w:lineRule="atLeast"/>
        <w:ind w:left="0" w:right="0"/>
        <w:jc w:val="center"/>
      </w:pPr>
      <w:r>
        <w:rPr>
          <w:rFonts w:ascii="Verdana" w:hAnsi="Verdana" w:eastAsia="Verdana" w:cs="Verdana"/>
          <w:b/>
          <w:sz w:val="22"/>
        </w:rPr>
        <w:t xml:space="preserve">2. Ознаке на путу</w:t>
      </w:r>
    </w:p>
    <w:p>
      <w:pPr>
        <w:spacing w:before="0" w:line="210" w:lineRule="atLeast"/>
        <w:ind w:left="0" w:right="0"/>
        <w:jc w:val="center"/>
      </w:pPr>
      <w:r>
        <w:rPr>
          <w:rFonts w:ascii="Verdana" w:hAnsi="Verdana" w:eastAsia="Verdana" w:cs="Verdana"/>
          <w:sz w:val="22"/>
        </w:rPr>
        <w:t xml:space="preserve">Члан 58.</w:t>
      </w:r>
    </w:p>
    <w:p>
      <w:pPr>
        <w:spacing w:before="0" w:line="210" w:lineRule="atLeast"/>
        <w:ind w:left="0" w:right="0"/>
      </w:pPr>
      <w:r>
        <w:rPr>
          <w:rFonts w:ascii="Verdana" w:hAnsi="Verdana" w:eastAsia="Verdana" w:cs="Verdana"/>
          <w:sz w:val="22"/>
        </w:rPr>
        <w:t xml:space="preserve">Ознаке на путу су:</w:t>
      </w:r>
    </w:p>
    <w:p>
      <w:pPr>
        <w:spacing w:before="0" w:line="210" w:lineRule="atLeast"/>
        <w:ind w:left="0" w:right="0"/>
      </w:pPr>
      <w:r>
        <w:rPr>
          <w:rFonts w:ascii="Verdana" w:hAnsi="Verdana" w:eastAsia="Verdana" w:cs="Verdana"/>
          <w:sz w:val="22"/>
        </w:rPr>
        <w:t xml:space="preserve">1) уздужне ознаке;</w:t>
      </w:r>
    </w:p>
    <w:p>
      <w:pPr>
        <w:spacing w:before="0" w:line="210" w:lineRule="atLeast"/>
        <w:ind w:left="0" w:right="0"/>
      </w:pPr>
      <w:r>
        <w:rPr>
          <w:rFonts w:ascii="Verdana" w:hAnsi="Verdana" w:eastAsia="Verdana" w:cs="Verdana"/>
          <w:sz w:val="22"/>
        </w:rPr>
        <w:t xml:space="preserve">2) попречне ознаке;</w:t>
      </w:r>
    </w:p>
    <w:p>
      <w:pPr>
        <w:spacing w:before="0" w:line="210" w:lineRule="atLeast"/>
        <w:ind w:left="0" w:right="0"/>
      </w:pPr>
      <w:r>
        <w:rPr>
          <w:rFonts w:ascii="Verdana" w:hAnsi="Verdana" w:eastAsia="Verdana" w:cs="Verdana"/>
          <w:sz w:val="22"/>
        </w:rPr>
        <w:t xml:space="preserve">3) остале ознаке на путу.</w:t>
      </w:r>
    </w:p>
    <w:p>
      <w:pPr>
        <w:spacing w:before="0" w:line="210" w:lineRule="atLeast"/>
        <w:ind w:left="0" w:right="0"/>
        <w:jc w:val="center"/>
      </w:pPr>
      <w:r>
        <w:rPr>
          <w:rFonts w:ascii="Verdana" w:hAnsi="Verdana" w:eastAsia="Verdana" w:cs="Verdana"/>
          <w:sz w:val="22"/>
        </w:rPr>
        <w:t xml:space="preserve">Члан 59.</w:t>
      </w:r>
    </w:p>
    <w:p>
      <w:pPr>
        <w:spacing w:before="0" w:line="210" w:lineRule="atLeast"/>
        <w:ind w:left="0" w:right="0"/>
      </w:pPr>
      <w:r>
        <w:rPr>
          <w:rFonts w:ascii="Verdana" w:hAnsi="Verdana" w:eastAsia="Verdana" w:cs="Verdana"/>
          <w:sz w:val="22"/>
        </w:rPr>
        <w:t xml:space="preserve">Ознаке на путу су беле боје.</w:t>
      </w:r>
    </w:p>
    <w:p>
      <w:pPr>
        <w:spacing w:before="0" w:line="210" w:lineRule="atLeast"/>
        <w:ind w:left="0" w:right="0"/>
      </w:pPr>
      <w:r>
        <w:rPr>
          <w:rFonts w:ascii="Verdana" w:hAnsi="Verdana" w:eastAsia="Verdana" w:cs="Verdana"/>
          <w:sz w:val="22"/>
        </w:rPr>
        <w:t xml:space="preserve">Изузетно од става 1. овог члана, жуте боје су:</w:t>
      </w:r>
    </w:p>
    <w:p>
      <w:pPr>
        <w:spacing w:before="0" w:line="210" w:lineRule="atLeast"/>
        <w:ind w:left="0" w:right="0"/>
      </w:pPr>
      <w:r>
        <w:rPr>
          <w:rFonts w:ascii="Verdana" w:hAnsi="Verdana" w:eastAsia="Verdana" w:cs="Verdana"/>
          <w:sz w:val="22"/>
        </w:rPr>
        <w:t xml:space="preserve">1) ознаке у зони радова на путу;</w:t>
      </w:r>
    </w:p>
    <w:p>
      <w:pPr>
        <w:spacing w:before="0" w:line="210" w:lineRule="atLeast"/>
        <w:ind w:left="0" w:right="0"/>
      </w:pPr>
      <w:r>
        <w:rPr>
          <w:rFonts w:ascii="Verdana" w:hAnsi="Verdana" w:eastAsia="Verdana" w:cs="Verdana"/>
          <w:sz w:val="22"/>
        </w:rPr>
        <w:t xml:space="preserve">2) ознаке за регулисање кретања возила јавног превоза путника;</w:t>
      </w:r>
    </w:p>
    <w:p>
      <w:pPr>
        <w:spacing w:before="0" w:line="210" w:lineRule="atLeast"/>
        <w:ind w:left="0" w:right="0"/>
      </w:pPr>
      <w:r>
        <w:rPr>
          <w:rFonts w:ascii="Verdana" w:hAnsi="Verdana" w:eastAsia="Verdana" w:cs="Verdana"/>
          <w:sz w:val="22"/>
        </w:rPr>
        <w:t xml:space="preserve">3) ознаке за обележавање саобраћајне траке за електронску наплату путарине;</w:t>
      </w:r>
    </w:p>
    <w:p>
      <w:pPr>
        <w:spacing w:before="0" w:line="210" w:lineRule="atLeast"/>
        <w:ind w:left="0" w:right="0"/>
      </w:pPr>
      <w:r>
        <w:rPr>
          <w:rFonts w:ascii="Verdana" w:hAnsi="Verdana" w:eastAsia="Verdana" w:cs="Verdana"/>
          <w:sz w:val="22"/>
        </w:rPr>
        <w:t xml:space="preserve">4) ознаке на коловозу за обележавање саобраћајних површина за посебне намене;</w:t>
      </w:r>
    </w:p>
    <w:p>
      <w:pPr>
        <w:spacing w:before="0" w:line="210" w:lineRule="atLeast"/>
        <w:ind w:left="0" w:right="0"/>
      </w:pPr>
      <w:r>
        <w:rPr>
          <w:rFonts w:ascii="Verdana" w:hAnsi="Verdana" w:eastAsia="Verdana" w:cs="Verdana"/>
          <w:sz w:val="22"/>
        </w:rPr>
        <w:t xml:space="preserve">5) ознаке за обележавање паркинг места за особе са инвалидитетом.</w:t>
      </w:r>
    </w:p>
    <w:p>
      <w:pPr>
        <w:spacing w:before="0" w:line="210" w:lineRule="atLeast"/>
        <w:ind w:left="0" w:right="0"/>
      </w:pPr>
      <w:r>
        <w:rPr>
          <w:rFonts w:ascii="Verdana" w:hAnsi="Verdana" w:eastAsia="Verdana" w:cs="Verdana"/>
          <w:sz w:val="22"/>
        </w:rPr>
        <w:t xml:space="preserve">Дозвољено је да се делови ознака паркинг места за особе са инвалидитетом могу обележавати и плавом бојом.</w:t>
      </w:r>
    </w:p>
    <w:p>
      <w:pPr>
        <w:spacing w:before="0" w:line="210" w:lineRule="atLeast"/>
        <w:ind w:left="0" w:right="0"/>
        <w:jc w:val="center"/>
      </w:pPr>
      <w:r>
        <w:rPr>
          <w:rFonts w:ascii="Verdana" w:hAnsi="Verdana" w:eastAsia="Verdana" w:cs="Verdana"/>
          <w:sz w:val="22"/>
        </w:rPr>
        <w:t xml:space="preserve">Члан 60.</w:t>
      </w:r>
    </w:p>
    <w:p>
      <w:pPr>
        <w:spacing w:before="0" w:line="210" w:lineRule="atLeast"/>
        <w:ind w:left="0" w:right="0"/>
      </w:pPr>
      <w:r>
        <w:rPr>
          <w:rFonts w:ascii="Verdana" w:hAnsi="Verdana" w:eastAsia="Verdana" w:cs="Verdana"/>
          <w:sz w:val="22"/>
        </w:rPr>
        <w:t xml:space="preserve">Ознаке се обележавају на путу са савременим коловозним застором.</w:t>
      </w:r>
    </w:p>
    <w:p>
      <w:pPr>
        <w:spacing w:before="0" w:line="210" w:lineRule="atLeast"/>
        <w:ind w:left="0" w:right="0"/>
      </w:pPr>
      <w:r>
        <w:rPr>
          <w:rFonts w:ascii="Verdana" w:hAnsi="Verdana" w:eastAsia="Verdana" w:cs="Verdana"/>
          <w:sz w:val="22"/>
        </w:rPr>
        <w:t xml:space="preserve">Прописане вредности параметара за ознаке на путу у зависности од категорије пута, дате су у Прилогу 5, који је одштампан уз овај правилник и чини његов саставни део.</w:t>
      </w:r>
    </w:p>
    <w:p>
      <w:pPr>
        <w:spacing w:before="0" w:line="210" w:lineRule="atLeast"/>
        <w:ind w:left="0" w:right="0"/>
      </w:pPr>
      <w:r>
        <w:rPr>
          <w:rFonts w:ascii="Verdana" w:hAnsi="Verdana" w:eastAsia="Verdana" w:cs="Verdana"/>
          <w:sz w:val="22"/>
        </w:rPr>
        <w:t xml:space="preserve">Ознаке за обележавање места за паркирање, ознаке на паркиралиштима и у гаражама дозвољено је да се обележавају материјалима који немају ретрорефлектујућа својства.</w:t>
      </w:r>
    </w:p>
    <w:p>
      <w:pPr>
        <w:spacing w:before="0" w:line="210" w:lineRule="atLeast"/>
        <w:ind w:left="0" w:right="0"/>
      </w:pPr>
      <w:r>
        <w:rPr>
          <w:rFonts w:ascii="Verdana" w:hAnsi="Verdana" w:eastAsia="Verdana" w:cs="Verdana"/>
          <w:sz w:val="22"/>
        </w:rPr>
        <w:t xml:space="preserve">Ознаке на путу изводе се бојилима, топлом и хладном пластиком, апликативним тракама, клиновима и маркерима.</w:t>
      </w:r>
    </w:p>
    <w:p>
      <w:pPr>
        <w:spacing w:before="0" w:line="210" w:lineRule="atLeast"/>
        <w:ind w:left="0" w:right="0"/>
      </w:pPr>
      <w:r>
        <w:rPr>
          <w:rFonts w:ascii="Verdana" w:hAnsi="Verdana" w:eastAsia="Verdana" w:cs="Verdana"/>
          <w:sz w:val="22"/>
        </w:rPr>
        <w:t xml:space="preserve">Ознаке на путу се уклањају на начин да се не оштећује пут.</w:t>
      </w:r>
    </w:p>
    <w:p>
      <w:pPr>
        <w:spacing w:before="0" w:line="210" w:lineRule="atLeast"/>
        <w:ind w:left="0" w:right="0"/>
      </w:pPr>
      <w:r>
        <w:rPr>
          <w:rFonts w:ascii="Verdana" w:hAnsi="Verdana" w:eastAsia="Verdana" w:cs="Verdana"/>
          <w:b/>
          <w:sz w:val="22"/>
        </w:rPr>
        <w:t xml:space="preserve">Ознаке на коловозу изведене бојом, које се 
обележавају на нови асфалтни коловоз, потребно је обновити у року од највише 
шест месеци рачунајући од дана првог обележавања ознака, а морају испуњавати 
критеријуме за ознаке у периоду употребе, наведене у прилогу 5 овог 
правилника.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61.</w:t>
      </w:r>
    </w:p>
    <w:p>
      <w:pPr>
        <w:spacing w:before="0" w:line="210" w:lineRule="atLeast"/>
        <w:ind w:left="0" w:right="0"/>
      </w:pPr>
      <w:r>
        <w:rPr>
          <w:rFonts w:ascii="Verdana" w:hAnsi="Verdana" w:eastAsia="Verdana" w:cs="Verdana"/>
          <w:sz w:val="22"/>
        </w:rPr>
        <w:t xml:space="preserve">Свака ознака на путу у периоду коришћења мора имати најмање 85% своје површине и прописану вредност параметара у зависности од ранга пута (Прилог 5).</w:t>
      </w:r>
    </w:p>
    <w:p>
      <w:pPr>
        <w:spacing w:before="0" w:line="210" w:lineRule="atLeast"/>
        <w:ind w:left="0" w:right="0"/>
        <w:jc w:val="center"/>
      </w:pPr>
      <w:r>
        <w:rPr>
          <w:rFonts w:ascii="Verdana" w:hAnsi="Verdana" w:eastAsia="Verdana" w:cs="Verdana"/>
          <w:i/>
          <w:sz w:val="22"/>
        </w:rPr>
        <w:t xml:space="preserve">2.1. Уздужне ознаке на путу</w:t>
      </w:r>
    </w:p>
    <w:p>
      <w:pPr>
        <w:spacing w:before="0" w:line="210" w:lineRule="atLeast"/>
        <w:ind w:left="0" w:right="0"/>
        <w:jc w:val="center"/>
      </w:pPr>
      <w:r>
        <w:rPr>
          <w:rFonts w:ascii="Verdana" w:hAnsi="Verdana" w:eastAsia="Verdana" w:cs="Verdana"/>
          <w:sz w:val="22"/>
        </w:rPr>
        <w:t xml:space="preserve">Члан 62.</w:t>
      </w:r>
    </w:p>
    <w:p>
      <w:pPr>
        <w:spacing w:before="0" w:line="210" w:lineRule="atLeast"/>
        <w:ind w:left="0" w:right="0"/>
      </w:pPr>
      <w:r>
        <w:rPr>
          <w:rFonts w:ascii="Verdana" w:hAnsi="Verdana" w:eastAsia="Verdana" w:cs="Verdana"/>
          <w:sz w:val="22"/>
        </w:rPr>
        <w:t xml:space="preserve">Уздужне ознаке на путу су:</w:t>
      </w:r>
    </w:p>
    <w:p>
      <w:pPr>
        <w:spacing w:before="0" w:line="210" w:lineRule="atLeast"/>
        <w:ind w:left="0" w:right="0"/>
      </w:pPr>
      <w:r>
        <w:rPr>
          <w:rFonts w:ascii="Verdana" w:hAnsi="Verdana" w:eastAsia="Verdana" w:cs="Verdana"/>
          <w:sz w:val="22"/>
        </w:rPr>
        <w:t xml:space="preserve">1) „разделне линије”;</w:t>
      </w:r>
    </w:p>
    <w:p>
      <w:pPr>
        <w:spacing w:before="0" w:line="210" w:lineRule="atLeast"/>
        <w:ind w:left="0" w:right="0"/>
      </w:pPr>
      <w:r>
        <w:rPr>
          <w:rFonts w:ascii="Verdana" w:hAnsi="Verdana" w:eastAsia="Verdana" w:cs="Verdana"/>
          <w:sz w:val="22"/>
        </w:rPr>
        <w:t xml:space="preserve">2) „ивичне линије”.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7084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1df5ea3df464415b" cstate="print">
                      <a:extLst>
                        <a:ext uri="{28A0092B-C50C-407E-A947-70E740481C1C}"/>
                      </a:extLst>
                    </a:blip>
                    <a:stretch>
                      <a:fillRect/>
                    </a:stretch>
                  </pic:blipFill>
                  <pic:spPr>
                    <a:xfrm>
                      <a:off x="0" y="0"/>
                      <a:ext cx="3708400" cy="723900"/>
                    </a:xfrm>
                    <a:prstGeom prst="rect">
                      <a:avLst/>
                    </a:prstGeom>
                  </pic:spPr>
                </pic:pic>
              </a:graphicData>
            </a:graphic>
          </wp:inline>
        </w:drawing>
      </w:r>
    </w:p>
    <w:p>
      <w:pPr>
        <w:spacing w:before="0" w:line="210" w:lineRule="atLeast"/>
        <w:ind w:left="0" w:right="0"/>
        <w:jc w:val="center"/>
      </w:pPr>
      <w:r>
        <w:rPr>
          <w:rFonts w:ascii="Verdana" w:hAnsi="Verdana" w:eastAsia="Verdana" w:cs="Verdana"/>
          <w:sz w:val="22"/>
        </w:rPr>
        <w:t xml:space="preserve">2.1.1. Разделне линије</w:t>
      </w:r>
    </w:p>
    <w:p>
      <w:pPr>
        <w:spacing w:before="0" w:line="210" w:lineRule="atLeast"/>
        <w:ind w:left="0" w:right="0"/>
        <w:jc w:val="center"/>
      </w:pPr>
      <w:r>
        <w:rPr>
          <w:rFonts w:ascii="Verdana" w:hAnsi="Verdana" w:eastAsia="Verdana" w:cs="Verdana"/>
          <w:sz w:val="22"/>
        </w:rPr>
        <w:t xml:space="preserve">Члан 63.</w:t>
      </w:r>
    </w:p>
    <w:p>
      <w:pPr>
        <w:spacing w:before="0" w:line="210" w:lineRule="atLeast"/>
        <w:ind w:left="0" w:right="0"/>
      </w:pPr>
      <w:r>
        <w:rPr>
          <w:rFonts w:ascii="Verdana" w:hAnsi="Verdana" w:eastAsia="Verdana" w:cs="Verdana"/>
          <w:sz w:val="22"/>
        </w:rPr>
        <w:t xml:space="preserve">Разделна линија раздваја коловоз на коловозне траке, односно на саобраћајне траке.</w:t>
      </w:r>
    </w:p>
    <w:p>
      <w:pPr>
        <w:spacing w:before="0" w:line="210" w:lineRule="atLeast"/>
        <w:ind w:left="0" w:right="0"/>
      </w:pPr>
      <w:r>
        <w:rPr>
          <w:rFonts w:ascii="Verdana" w:hAnsi="Verdana" w:eastAsia="Verdana" w:cs="Verdana"/>
          <w:sz w:val="22"/>
        </w:rPr>
        <w:t xml:space="preserve">Разделна линија може бити: неиспрекидана, испрекидана или комбинована.</w:t>
      </w:r>
    </w:p>
    <w:p>
      <w:pPr>
        <w:spacing w:before="0" w:line="210" w:lineRule="atLeast"/>
        <w:ind w:left="0" w:right="0"/>
      </w:pPr>
      <w:r>
        <w:rPr>
          <w:rFonts w:ascii="Verdana" w:hAnsi="Verdana" w:eastAsia="Verdana" w:cs="Verdana"/>
          <w:sz w:val="22"/>
        </w:rPr>
        <w:t xml:space="preserve">Разделна неиспрекидана и испрекидана линија може бити удвојена.</w:t>
      </w:r>
    </w:p>
    <w:p>
      <w:pPr>
        <w:spacing w:before="0" w:line="210" w:lineRule="atLeast"/>
        <w:ind w:left="0" w:right="0"/>
      </w:pPr>
      <w:r>
        <w:rPr>
          <w:rFonts w:ascii="Verdana" w:hAnsi="Verdana" w:eastAsia="Verdana" w:cs="Verdana"/>
          <w:sz w:val="22"/>
        </w:rPr>
        <w:t xml:space="preserve">Разделна неиспрекидана линија означава забрану преласка преко те линије и забрану кретања по тој линији.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1402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4518def54e6944ab" cstate="print">
                      <a:extLst>
                        <a:ext uri="{28A0092B-C50C-407E-A947-70E740481C1C}"/>
                      </a:extLst>
                    </a:blip>
                    <a:stretch>
                      <a:fillRect/>
                    </a:stretch>
                  </pic:blipFill>
                  <pic:spPr>
                    <a:xfrm>
                      <a:off x="0" y="0"/>
                      <a:ext cx="4140200" cy="723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Разделна удвојена неиспрекидана линија изводи се на коловозима са двосмерним саобраћајем:</w:t>
      </w:r>
    </w:p>
    <w:p>
      <w:pPr>
        <w:spacing w:before="0" w:line="210" w:lineRule="atLeast"/>
        <w:ind w:left="0" w:right="0"/>
      </w:pPr>
      <w:r>
        <w:rPr>
          <w:rFonts w:ascii="Verdana" w:hAnsi="Verdana" w:eastAsia="Verdana" w:cs="Verdana"/>
          <w:sz w:val="22"/>
        </w:rPr>
        <w:t xml:space="preserve">1) са две и више саобраћајних трака по смеру;</w:t>
      </w:r>
    </w:p>
    <w:p>
      <w:pPr>
        <w:spacing w:before="0" w:line="210" w:lineRule="atLeast"/>
        <w:ind w:left="0" w:right="0"/>
      </w:pPr>
      <w:r>
        <w:rPr>
          <w:rFonts w:ascii="Verdana" w:hAnsi="Verdana" w:eastAsia="Verdana" w:cs="Verdana"/>
          <w:sz w:val="22"/>
        </w:rPr>
        <w:t xml:space="preserve">2) са непарним бројем саобраћајних трака ако је у оба смера забрањено претицање тако да се приликом претицања користи саобраћајна трака намењена за кретање из супротног смера;</w:t>
      </w:r>
    </w:p>
    <w:p>
      <w:pPr>
        <w:spacing w:before="0" w:line="210" w:lineRule="atLeast"/>
        <w:ind w:left="0" w:right="0"/>
      </w:pPr>
      <w:r>
        <w:rPr>
          <w:rFonts w:ascii="Verdana" w:hAnsi="Verdana" w:eastAsia="Verdana" w:cs="Verdana"/>
          <w:sz w:val="22"/>
        </w:rPr>
        <w:t xml:space="preserve">3) у тунелима и на прилазима тунелима у дужини од 150 m до 250 m;</w:t>
      </w:r>
    </w:p>
    <w:p>
      <w:pPr>
        <w:spacing w:before="0" w:line="210" w:lineRule="atLeast"/>
        <w:ind w:left="0" w:right="0"/>
      </w:pPr>
      <w:r>
        <w:rPr>
          <w:rFonts w:ascii="Verdana" w:hAnsi="Verdana" w:eastAsia="Verdana" w:cs="Verdana"/>
          <w:sz w:val="22"/>
        </w:rPr>
        <w:t xml:space="preserve">4) ако то захтевају услови безбедности саобраћаја на путу.</w:t>
      </w:r>
    </w:p>
    <w:p>
      <w:pPr>
        <w:spacing w:before="0" w:line="210" w:lineRule="atLeast"/>
        <w:ind w:left="0" w:right="0"/>
      </w:pPr>
      <w:r>
        <w:rPr>
          <w:rFonts w:ascii="Verdana" w:hAnsi="Verdana" w:eastAsia="Verdana" w:cs="Verdana"/>
          <w:sz w:val="22"/>
        </w:rPr>
        <w:t xml:space="preserve">Разделна испрекидана линија изводи се као: обична испрекидана, кратка испрекидана и као линија упозорења.</w:t>
      </w:r>
    </w:p>
    <w:p>
      <w:pPr>
        <w:spacing w:before="0" w:line="210" w:lineRule="atLeast"/>
        <w:ind w:left="0" w:right="0"/>
      </w:pPr>
      <w:r>
        <w:rPr>
          <w:rFonts w:ascii="Verdana" w:hAnsi="Verdana" w:eastAsia="Verdana" w:cs="Verdana"/>
          <w:sz w:val="22"/>
        </w:rPr>
        <w:t xml:space="preserve">Разделна обична испрекидана линија користи се за раздвајање саобраћајних трака.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937000" cy="74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96f6b4ea77b74cca" cstate="print">
                      <a:extLst>
                        <a:ext uri="{28A0092B-C50C-407E-A947-70E740481C1C}"/>
                      </a:extLst>
                    </a:blip>
                    <a:stretch>
                      <a:fillRect/>
                    </a:stretch>
                  </pic:blipFill>
                  <pic:spPr>
                    <a:xfrm>
                      <a:off x="0" y="0"/>
                      <a:ext cx="3937000" cy="749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Разделна кратка испрекидана линија користи се:</w:t>
      </w:r>
    </w:p>
    <w:p>
      <w:pPr>
        <w:spacing w:before="0" w:line="210" w:lineRule="atLeast"/>
        <w:ind w:left="0" w:right="0"/>
      </w:pPr>
      <w:r>
        <w:rPr>
          <w:rFonts w:ascii="Verdana" w:hAnsi="Verdana" w:eastAsia="Verdana" w:cs="Verdana"/>
          <w:sz w:val="22"/>
        </w:rPr>
        <w:t xml:space="preserve">1) на прилазним крацима раскрсница и за обележавање посебних саобраћајних трака;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37820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ce3a52801d74005" cstate="print">
                      <a:extLst>
                        <a:ext uri="{28A0092B-C50C-407E-A947-70E740481C1C}"/>
                      </a:extLst>
                    </a:blip>
                    <a:stretch>
                      <a:fillRect/>
                    </a:stretch>
                  </pic:blipFill>
                  <pic:spPr>
                    <a:xfrm>
                      <a:off x="0" y="0"/>
                      <a:ext cx="3378200" cy="1409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 за вођење возила кроз раскрсницу као линија водиља;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768600" cy="138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0f1ff0a850ff4c2f" cstate="print">
                      <a:extLst>
                        <a:ext uri="{28A0092B-C50C-407E-A947-70E740481C1C}"/>
                      </a:extLst>
                    </a:blip>
                    <a:stretch>
                      <a:fillRect/>
                    </a:stretch>
                  </pic:blipFill>
                  <pic:spPr>
                    <a:xfrm>
                      <a:off x="0" y="0"/>
                      <a:ext cx="2768600" cy="1384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 на двосмерним бициклистичким стазама.</w:t>
      </w:r>
    </w:p>
    <w:p>
      <w:pPr>
        <w:spacing w:before="0" w:line="210" w:lineRule="atLeast"/>
        <w:ind w:left="0" w:right="0"/>
      </w:pPr>
      <w:r>
        <w:rPr>
          <w:rFonts w:ascii="Verdana" w:hAnsi="Verdana" w:eastAsia="Verdana" w:cs="Verdana"/>
          <w:sz w:val="22"/>
        </w:rPr>
        <w:t xml:space="preserve">Разделна удвојена испрекидана линија користи се за обележавање саобраћајних трака са изменљивим смером кретања на којима је саобраћај регулисан уређајима за давање светлосних саобраћајних знакова.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559300" cy="73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e60387f6707846fe" cstate="print">
                      <a:extLst>
                        <a:ext uri="{28A0092B-C50C-407E-A947-70E740481C1C}"/>
                      </a:extLst>
                    </a:blip>
                    <a:stretch>
                      <a:fillRect/>
                    </a:stretch>
                  </pic:blipFill>
                  <pic:spPr>
                    <a:xfrm>
                      <a:off x="0" y="0"/>
                      <a:ext cx="4559300" cy="736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Разделна комбинована линија користи се за раздвајање коловозних трака на местима где услови прегледности допуштају претицање само у једном смеру.</w:t>
      </w:r>
    </w:p>
    <w:p>
      <w:pPr>
        <w:spacing w:before="0" w:line="210" w:lineRule="atLeast"/>
        <w:ind w:left="0" w:right="0"/>
      </w:pPr>
      <w:r>
        <w:rPr>
          <w:rFonts w:ascii="Verdana" w:hAnsi="Verdana" w:eastAsia="Verdana" w:cs="Verdana"/>
          <w:sz w:val="22"/>
        </w:rPr>
        <w:t xml:space="preserve">Разделна комбинована линија означава забрану преласка преко те линије, односно кретања по линији, за возила која се крећу коловозном траком у којој је неиспрекидана линија ближа десној ивици коловоза од испрекидане.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381500" cy="78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d38e8ab008e542e1" cstate="print">
                      <a:extLst>
                        <a:ext uri="{28A0092B-C50C-407E-A947-70E740481C1C}"/>
                      </a:extLst>
                    </a:blip>
                    <a:stretch>
                      <a:fillRect/>
                    </a:stretch>
                  </pic:blipFill>
                  <pic:spPr>
                    <a:xfrm>
                      <a:off x="0" y="0"/>
                      <a:ext cx="4381500" cy="7874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Разделна линија упозорења користи се за најављивање близине неиспрекидане линије.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9878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b0cd0ed49ab24ce4" cstate="print">
                      <a:extLst>
                        <a:ext uri="{28A0092B-C50C-407E-A947-70E740481C1C}"/>
                      </a:extLst>
                    </a:blip>
                    <a:stretch>
                      <a:fillRect/>
                    </a:stretch>
                  </pic:blipFill>
                  <pic:spPr>
                    <a:xfrm>
                      <a:off x="0" y="0"/>
                      <a:ext cx="3987800" cy="838200"/>
                    </a:xfrm>
                    <a:prstGeom prst="rect">
                      <a:avLst/>
                    </a:prstGeom>
                  </pic:spPr>
                </pic:pic>
              </a:graphicData>
            </a:graphic>
          </wp:inline>
        </w:drawing>
      </w:r>
    </w:p>
    <w:p>
      <w:pPr>
        <w:spacing w:before="0" w:line="210" w:lineRule="atLeast"/>
        <w:ind w:left="0" w:right="0"/>
        <w:jc w:val="center"/>
      </w:pPr>
      <w:r>
        <w:rPr>
          <w:rFonts w:ascii="Verdana" w:hAnsi="Verdana" w:eastAsia="Verdana" w:cs="Verdana"/>
          <w:sz w:val="22"/>
        </w:rPr>
        <w:t xml:space="preserve">2.1.2. Ивичне линије</w:t>
      </w:r>
    </w:p>
    <w:p>
      <w:pPr>
        <w:spacing w:before="0" w:line="210" w:lineRule="atLeast"/>
        <w:ind w:left="0" w:right="0"/>
        <w:jc w:val="center"/>
      </w:pPr>
      <w:r>
        <w:rPr>
          <w:rFonts w:ascii="Verdana" w:hAnsi="Verdana" w:eastAsia="Verdana" w:cs="Verdana"/>
          <w:sz w:val="22"/>
        </w:rPr>
        <w:t xml:space="preserve">Члан 64.</w:t>
      </w:r>
    </w:p>
    <w:p>
      <w:pPr>
        <w:spacing w:before="0" w:line="210" w:lineRule="atLeast"/>
        <w:ind w:left="0" w:right="0"/>
      </w:pPr>
      <w:r>
        <w:rPr>
          <w:rFonts w:ascii="Verdana" w:hAnsi="Verdana" w:eastAsia="Verdana" w:cs="Verdana"/>
          <w:sz w:val="22"/>
        </w:rPr>
        <w:t xml:space="preserve">Ивична линија се користи за означавање ивице површине коловоза.</w:t>
      </w:r>
    </w:p>
    <w:p>
      <w:pPr>
        <w:spacing w:before="0" w:line="210" w:lineRule="atLeast"/>
        <w:ind w:left="0" w:right="0"/>
      </w:pPr>
      <w:r>
        <w:rPr>
          <w:rFonts w:ascii="Verdana" w:hAnsi="Verdana" w:eastAsia="Verdana" w:cs="Verdana"/>
          <w:sz w:val="22"/>
        </w:rPr>
        <w:t xml:space="preserve">Ивична линија може да буде неиспрекидана и испрекидана.</w:t>
      </w:r>
    </w:p>
    <w:p>
      <w:pPr>
        <w:spacing w:before="0" w:line="210" w:lineRule="atLeast"/>
        <w:ind w:left="0" w:right="0"/>
      </w:pPr>
      <w:r>
        <w:rPr>
          <w:rFonts w:ascii="Verdana" w:hAnsi="Verdana" w:eastAsia="Verdana" w:cs="Verdana"/>
          <w:sz w:val="22"/>
        </w:rPr>
        <w:t xml:space="preserve">Ивична линија може да буде обична и широка.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997200" cy="165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1cc454d5bc842ff" cstate="print">
                      <a:extLst>
                        <a:ext uri="{28A0092B-C50C-407E-A947-70E740481C1C}"/>
                      </a:extLst>
                    </a:blip>
                    <a:stretch>
                      <a:fillRect/>
                    </a:stretch>
                  </pic:blipFill>
                  <pic:spPr>
                    <a:xfrm>
                      <a:off x="0" y="0"/>
                      <a:ext cx="2997200" cy="1651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Ивична испрекидана широка линија користи се за издвајање нише или других површина изван коловоза.</w:t>
      </w:r>
    </w:p>
    <w:p>
      <w:pPr>
        <w:spacing w:before="0" w:line="210" w:lineRule="atLeast"/>
        <w:ind w:left="0" w:right="0"/>
      </w:pPr>
      <w:r>
        <w:rPr>
          <w:rFonts w:ascii="Verdana" w:hAnsi="Verdana" w:eastAsia="Verdana" w:cs="Verdana"/>
          <w:sz w:val="22"/>
        </w:rPr>
        <w:t xml:space="preserve">Ивична испрекидана широка линија користи се код уливања, односно изливања саобраћајних токова на аутопуту и мотопуту.</w:t>
      </w:r>
    </w:p>
    <w:p>
      <w:pPr>
        <w:spacing w:before="0" w:line="210" w:lineRule="atLeast"/>
        <w:ind w:left="0" w:right="0"/>
      </w:pPr>
      <w:r>
        <w:rPr>
          <w:rFonts w:ascii="Verdana" w:hAnsi="Verdana" w:eastAsia="Verdana" w:cs="Verdana"/>
          <w:sz w:val="22"/>
        </w:rPr>
        <w:t xml:space="preserve">Уколико се ивична линија користи у насељу, обележава се као испрекидана линија.</w:t>
      </w:r>
    </w:p>
    <w:p>
      <w:pPr>
        <w:spacing w:before="0" w:line="210" w:lineRule="atLeast"/>
        <w:ind w:left="0" w:right="0"/>
        <w:jc w:val="center"/>
      </w:pPr>
      <w:r>
        <w:rPr>
          <w:rFonts w:ascii="Verdana" w:hAnsi="Verdana" w:eastAsia="Verdana" w:cs="Verdana"/>
          <w:i/>
          <w:sz w:val="22"/>
        </w:rPr>
        <w:t xml:space="preserve">2.2. Попречне ознаке на путу</w:t>
      </w:r>
    </w:p>
    <w:p>
      <w:pPr>
        <w:spacing w:before="0" w:line="210" w:lineRule="atLeast"/>
        <w:ind w:left="0" w:right="0"/>
        <w:jc w:val="center"/>
      </w:pPr>
      <w:r>
        <w:rPr>
          <w:rFonts w:ascii="Verdana" w:hAnsi="Verdana" w:eastAsia="Verdana" w:cs="Verdana"/>
          <w:sz w:val="22"/>
        </w:rPr>
        <w:t xml:space="preserve">Члан 65.</w:t>
      </w:r>
    </w:p>
    <w:p>
      <w:pPr>
        <w:spacing w:before="0" w:line="210" w:lineRule="atLeast"/>
        <w:ind w:left="0" w:right="0"/>
      </w:pPr>
      <w:r>
        <w:rPr>
          <w:rFonts w:ascii="Verdana" w:hAnsi="Verdana" w:eastAsia="Verdana" w:cs="Verdana"/>
          <w:sz w:val="22"/>
        </w:rPr>
        <w:t xml:space="preserve">Попречне ознаке на путу обележавају се неиспрекиданим, односно испрекиданим линијама и могу бити обележене тако да захватају једну или више саобраћајних трака.</w:t>
      </w:r>
    </w:p>
    <w:p>
      <w:pPr>
        <w:spacing w:before="0" w:line="210" w:lineRule="atLeast"/>
        <w:ind w:left="0" w:right="0"/>
        <w:jc w:val="center"/>
      </w:pPr>
      <w:r>
        <w:rPr>
          <w:rFonts w:ascii="Verdana" w:hAnsi="Verdana" w:eastAsia="Verdana" w:cs="Verdana"/>
          <w:sz w:val="22"/>
        </w:rPr>
        <w:t xml:space="preserve">Члан 66.</w:t>
      </w:r>
    </w:p>
    <w:p>
      <w:pPr>
        <w:spacing w:before="0" w:line="210" w:lineRule="atLeast"/>
        <w:ind w:left="0" w:right="0"/>
      </w:pPr>
      <w:r>
        <w:rPr>
          <w:rFonts w:ascii="Verdana" w:hAnsi="Verdana" w:eastAsia="Verdana" w:cs="Verdana"/>
          <w:sz w:val="22"/>
        </w:rPr>
        <w:t xml:space="preserve">Попречне ознаке на путу су:</w:t>
      </w:r>
    </w:p>
    <w:p>
      <w:pPr>
        <w:spacing w:before="0" w:line="210" w:lineRule="atLeast"/>
        <w:ind w:left="0" w:right="0"/>
      </w:pPr>
      <w:r>
        <w:rPr>
          <w:rFonts w:ascii="Verdana" w:hAnsi="Verdana" w:eastAsia="Verdana" w:cs="Verdana"/>
          <w:sz w:val="22"/>
        </w:rPr>
        <w:t xml:space="preserve">1) линија заустављања;</w:t>
      </w:r>
    </w:p>
    <w:p>
      <w:pPr>
        <w:spacing w:before="0" w:line="210" w:lineRule="atLeast"/>
        <w:ind w:left="0" w:right="0"/>
      </w:pPr>
      <w:r>
        <w:rPr>
          <w:rFonts w:ascii="Verdana" w:hAnsi="Verdana" w:eastAsia="Verdana" w:cs="Verdana"/>
          <w:sz w:val="22"/>
        </w:rPr>
        <w:t xml:space="preserve">2) косник;</w:t>
      </w:r>
    </w:p>
    <w:p>
      <w:pPr>
        <w:spacing w:before="0" w:line="210" w:lineRule="atLeast"/>
        <w:ind w:left="0" w:right="0"/>
      </w:pPr>
      <w:r>
        <w:rPr>
          <w:rFonts w:ascii="Verdana" w:hAnsi="Verdana" w:eastAsia="Verdana" w:cs="Verdana"/>
          <w:sz w:val="22"/>
        </w:rPr>
        <w:t xml:space="preserve">3) граничник;</w:t>
      </w:r>
    </w:p>
    <w:p>
      <w:pPr>
        <w:spacing w:before="0" w:line="210" w:lineRule="atLeast"/>
        <w:ind w:left="0" w:right="0"/>
      </w:pPr>
      <w:r>
        <w:rPr>
          <w:rFonts w:ascii="Verdana" w:hAnsi="Verdana" w:eastAsia="Verdana" w:cs="Verdana"/>
          <w:sz w:val="22"/>
        </w:rPr>
        <w:t xml:space="preserve">4) пешачки прелаз;</w:t>
      </w:r>
    </w:p>
    <w:p>
      <w:pPr>
        <w:spacing w:before="0" w:line="210" w:lineRule="atLeast"/>
        <w:ind w:left="0" w:right="0"/>
      </w:pPr>
      <w:r>
        <w:rPr>
          <w:rFonts w:ascii="Verdana" w:hAnsi="Verdana" w:eastAsia="Verdana" w:cs="Verdana"/>
          <w:sz w:val="22"/>
        </w:rPr>
        <w:t xml:space="preserve">5) прелаз бициклистичке стазе преко коловоза;</w:t>
      </w:r>
    </w:p>
    <w:p>
      <w:pPr>
        <w:spacing w:before="0" w:line="210" w:lineRule="atLeast"/>
        <w:ind w:left="0" w:right="0"/>
      </w:pPr>
      <w:r>
        <w:rPr>
          <w:rFonts w:ascii="Verdana" w:hAnsi="Verdana" w:eastAsia="Verdana" w:cs="Verdana"/>
          <w:sz w:val="22"/>
        </w:rPr>
        <w:t xml:space="preserve">6) прелаз бициклистичке стазе преко коловоза и пешачки прелаз.</w:t>
      </w:r>
    </w:p>
    <w:p>
      <w:pPr>
        <w:spacing w:before="0" w:line="210" w:lineRule="atLeast"/>
        <w:ind w:left="0" w:right="0"/>
      </w:pPr>
      <w:r>
        <w:rPr>
          <w:rFonts w:ascii="Verdana" w:hAnsi="Verdana" w:eastAsia="Verdana" w:cs="Verdana"/>
          <w:sz w:val="22"/>
        </w:rPr>
        <w:t xml:space="preserve">Управљач пута условима, односно пројектним задатком утврђује локације и даје услове за обележавање пешачког прелаза, прелаза бициклистичке стазе преко коловоза и прелаза бициклистичке стазе преко коловоза и пешачког прелаза.</w:t>
      </w:r>
    </w:p>
    <w:p>
      <w:pPr>
        <w:spacing w:before="0" w:line="210" w:lineRule="atLeast"/>
        <w:ind w:left="0" w:right="0"/>
        <w:jc w:val="center"/>
      </w:pPr>
      <w:r>
        <w:rPr>
          <w:rFonts w:ascii="Verdana" w:hAnsi="Verdana" w:eastAsia="Verdana" w:cs="Verdana"/>
          <w:sz w:val="22"/>
        </w:rPr>
        <w:t xml:space="preserve">2.2.1. Линија заустављања</w:t>
      </w:r>
    </w:p>
    <w:p>
      <w:pPr>
        <w:spacing w:before="0" w:line="210" w:lineRule="atLeast"/>
        <w:ind w:left="0" w:right="0"/>
      </w:pPr>
      <w:r>
        <w:rPr>
          <w:rFonts w:ascii="Verdana" w:hAnsi="Verdana" w:eastAsia="Verdana" w:cs="Verdana"/>
          <w:sz w:val="22"/>
        </w:rPr>
        <w:t xml:space="preserve">Линија заустављања се обележава на путу као „неиспрекидана линија заустављања” (V-1) и „испрекидана линија заустављања” (V-1.1), (V-1.2).</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648200" cy="143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907151c1d70f423f" cstate="print">
                      <a:extLst>
                        <a:ext uri="{28A0092B-C50C-407E-A947-70E740481C1C}"/>
                      </a:extLst>
                    </a:blip>
                    <a:stretch>
                      <a:fillRect/>
                    </a:stretch>
                  </pic:blipFill>
                  <pic:spPr>
                    <a:xfrm>
                      <a:off x="0" y="0"/>
                      <a:ext cx="4648200" cy="1435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Неиспрекидана линија заустављања V-1, означава место на коловозу испред кога возач мора да заустави возило.</w:t>
      </w:r>
    </w:p>
    <w:p>
      <w:pPr>
        <w:spacing w:before="0" w:line="210" w:lineRule="atLeast"/>
        <w:ind w:left="0" w:right="0"/>
      </w:pPr>
      <w:r>
        <w:rPr>
          <w:rFonts w:ascii="Verdana" w:hAnsi="Verdana" w:eastAsia="Verdana" w:cs="Verdana"/>
          <w:sz w:val="22"/>
        </w:rPr>
        <w:t xml:space="preserve">Испред неиспрекидане линије заустављања V-1 на коловозу дозвољено је да се обележи натпис „STOP”.</w:t>
      </w:r>
    </w:p>
    <w:p>
      <w:pPr>
        <w:spacing w:before="0" w:line="210" w:lineRule="atLeast"/>
        <w:ind w:left="0" w:right="0"/>
      </w:pPr>
      <w:r>
        <w:rPr>
          <w:rFonts w:ascii="Verdana" w:hAnsi="Verdana" w:eastAsia="Verdana" w:cs="Verdana"/>
          <w:sz w:val="22"/>
        </w:rPr>
        <w:t xml:space="preserve">Неиспрекидана линија заустављања V-1, обележена испред светлосног саобраћајног знака, означава место на коловозу испред кога возач мора да заустави возило само ако му је светлосним саобраћајним знаком забрањен пролаз.</w:t>
      </w:r>
    </w:p>
    <w:p>
      <w:pPr>
        <w:spacing w:before="0" w:line="210" w:lineRule="atLeast"/>
        <w:ind w:left="0" w:right="0"/>
      </w:pPr>
      <w:r>
        <w:rPr>
          <w:rFonts w:ascii="Verdana" w:hAnsi="Verdana" w:eastAsia="Verdana" w:cs="Verdana"/>
          <w:sz w:val="22"/>
        </w:rPr>
        <w:t xml:space="preserve">Неиспрекидана линија заустављања V-1, обележена испред знакова II-32, II-32.1, II-32.2, означава место на коловозу испред кога возач мора да заустави возило.</w:t>
      </w:r>
    </w:p>
    <w:p>
      <w:pPr>
        <w:spacing w:before="0" w:line="210" w:lineRule="atLeast"/>
        <w:ind w:left="0" w:right="0"/>
      </w:pPr>
      <w:r>
        <w:rPr>
          <w:rFonts w:ascii="Verdana" w:hAnsi="Verdana" w:eastAsia="Verdana" w:cs="Verdana"/>
          <w:sz w:val="22"/>
        </w:rPr>
        <w:t xml:space="preserve">Испрекидана линија заустављања V-1.1 и V-1.2, означава место на коловозу на којем је возач дужан да уступи првенство пролаза возилима.</w:t>
      </w:r>
    </w:p>
    <w:p>
      <w:pPr>
        <w:spacing w:before="0" w:line="210" w:lineRule="atLeast"/>
        <w:ind w:left="0" w:right="0"/>
      </w:pPr>
      <w:r>
        <w:rPr>
          <w:rFonts w:ascii="Verdana" w:hAnsi="Verdana" w:eastAsia="Verdana" w:cs="Verdana"/>
          <w:sz w:val="22"/>
        </w:rPr>
        <w:t xml:space="preserve">Непосредно испред линије заустављања V-1.1, односно V-1.2 на коловозу дозвољено је да се обележи ознака V-15.4, врхом окренутим према возилу.</w:t>
      </w:r>
    </w:p>
    <w:p>
      <w:pPr>
        <w:spacing w:before="0" w:line="210" w:lineRule="atLeast"/>
        <w:ind w:left="0" w:right="0"/>
      </w:pPr>
      <w:r>
        <w:rPr>
          <w:rFonts w:ascii="Verdana" w:hAnsi="Verdana" w:eastAsia="Verdana" w:cs="Verdana"/>
          <w:sz w:val="22"/>
        </w:rPr>
        <w:t xml:space="preserve">На прилазу раскрсници</w:t>
      </w:r>
      <w:r>
        <w:rPr>
          <w:rFonts w:ascii="Verdana" w:hAnsi="Verdana" w:eastAsia="Verdana" w:cs="Verdana"/>
          <w:b/>
          <w:sz w:val="22"/>
        </w:rPr>
        <w:t xml:space="preserve">, односно прелаза пута преко пруге,</w:t>
      </w:r>
      <w:r>
        <w:rPr>
          <w:rFonts w:ascii="Verdana" w:hAnsi="Verdana" w:eastAsia="Verdana" w:cs="Verdana"/>
          <w:b/>
          <w:sz w:val="22"/>
          <w:vertAlign w:val="superscript"/>
        </w:rPr>
        <w:t xml:space="preserve">* </w:t>
      </w:r>
      <w:r>
        <w:rPr>
          <w:rFonts w:ascii="Verdana" w:hAnsi="Verdana" w:eastAsia="Verdana" w:cs="Verdana"/>
          <w:sz w:val="22"/>
        </w:rPr>
        <w:t xml:space="preserve"> ако нису постављени саобраћајни знакови II-1 или II-2, линије V-1, V-1.1 и V-1.2 имају значење знакова.</w:t>
      </w:r>
    </w:p>
    <w:p>
      <w:pPr>
        <w:spacing w:before="0" w:line="210" w:lineRule="atLeast"/>
        <w:ind w:left="0" w:right="0"/>
      </w:pPr>
      <w:r>
        <w:rPr>
          <w:rFonts w:ascii="Verdana" w:hAnsi="Verdana" w:eastAsia="Verdana" w:cs="Verdana"/>
          <w:sz w:val="22"/>
        </w:rPr>
        <w:t xml:space="preserve">*Службени гласник РС, број 14/2021</w:t>
      </w:r>
    </w:p>
    <w:p>
      <w:pPr>
        <w:spacing w:before="0" w:line="210" w:lineRule="atLeast"/>
        <w:ind w:left="0" w:right="0"/>
        <w:jc w:val="center"/>
      </w:pPr>
      <w:r>
        <w:rPr>
          <w:rFonts w:ascii="Verdana" w:hAnsi="Verdana" w:eastAsia="Verdana" w:cs="Verdana"/>
          <w:sz w:val="22"/>
        </w:rPr>
        <w:t xml:space="preserve">2.2.2. Косник</w:t>
      </w:r>
    </w:p>
    <w:p>
      <w:pPr>
        <w:spacing w:before="0" w:line="210" w:lineRule="atLeast"/>
        <w:ind w:left="0" w:right="0"/>
      </w:pPr>
      <w:r>
        <w:rPr>
          <w:rFonts w:ascii="Verdana" w:hAnsi="Verdana" w:eastAsia="Verdana" w:cs="Verdana"/>
          <w:sz w:val="22"/>
        </w:rPr>
        <w:t xml:space="preserve">Косник се обележава на путу ознаком: „косник за затварање траке” (V-2), означава место затварања саобраћајне траке, односно ознаком „косник за отварање траке” (V-2.1), означава место отварања саобраћајне траке.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492500" cy="128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d40ad4a824d84159" cstate="print">
                      <a:extLst>
                        <a:ext uri="{28A0092B-C50C-407E-A947-70E740481C1C}"/>
                      </a:extLst>
                    </a:blip>
                    <a:stretch>
                      <a:fillRect/>
                    </a:stretch>
                  </pic:blipFill>
                  <pic:spPr>
                    <a:xfrm>
                      <a:off x="0" y="0"/>
                      <a:ext cx="3492500" cy="1282700"/>
                    </a:xfrm>
                    <a:prstGeom prst="rect">
                      <a:avLst/>
                    </a:prstGeom>
                  </pic:spPr>
                </pic:pic>
              </a:graphicData>
            </a:graphic>
          </wp:inline>
        </w:drawing>
      </w:r>
    </w:p>
    <w:p>
      <w:pPr>
        <w:spacing w:before="0" w:line="210" w:lineRule="atLeast"/>
        <w:ind w:left="0" w:right="0"/>
        <w:jc w:val="center"/>
      </w:pPr>
      <w:r>
        <w:rPr>
          <w:rFonts w:ascii="Verdana" w:hAnsi="Verdana" w:eastAsia="Verdana" w:cs="Verdana"/>
          <w:sz w:val="22"/>
        </w:rPr>
        <w:t xml:space="preserve">2.2.3. Граничник</w:t>
      </w:r>
    </w:p>
    <w:p>
      <w:pPr>
        <w:spacing w:before="0" w:line="210" w:lineRule="atLeast"/>
        <w:ind w:left="0" w:right="0"/>
      </w:pPr>
      <w:r>
        <w:rPr>
          <w:rFonts w:ascii="Verdana" w:hAnsi="Verdana" w:eastAsia="Verdana" w:cs="Verdana"/>
          <w:sz w:val="22"/>
        </w:rPr>
        <w:t xml:space="preserve">Граничник се обележава на путу ознаком: „граничник” (V-3), означава део коловоза на коме је забрањен саобраћај због уливања саобраћаја са прилазног пута.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149600" cy="149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fb0f0b6ec1a645eb" cstate="print">
                      <a:extLst>
                        <a:ext uri="{28A0092B-C50C-407E-A947-70E740481C1C}"/>
                      </a:extLst>
                    </a:blip>
                    <a:stretch>
                      <a:fillRect/>
                    </a:stretch>
                  </pic:blipFill>
                  <pic:spPr>
                    <a:xfrm>
                      <a:off x="0" y="0"/>
                      <a:ext cx="3149600" cy="1498600"/>
                    </a:xfrm>
                    <a:prstGeom prst="rect">
                      <a:avLst/>
                    </a:prstGeom>
                  </pic:spPr>
                </pic:pic>
              </a:graphicData>
            </a:graphic>
          </wp:inline>
        </w:drawing>
      </w:r>
    </w:p>
    <w:p>
      <w:pPr>
        <w:spacing w:before="0" w:line="210" w:lineRule="atLeast"/>
        <w:ind w:left="0" w:right="0"/>
        <w:jc w:val="center"/>
      </w:pPr>
      <w:r>
        <w:rPr>
          <w:rFonts w:ascii="Verdana" w:hAnsi="Verdana" w:eastAsia="Verdana" w:cs="Verdana"/>
          <w:sz w:val="22"/>
        </w:rPr>
        <w:t xml:space="preserve">2.2.4. Пешачки прелаз</w:t>
      </w:r>
    </w:p>
    <w:p>
      <w:pPr>
        <w:spacing w:before="0" w:line="210" w:lineRule="atLeast"/>
        <w:ind w:left="0" w:right="0"/>
      </w:pPr>
      <w:r>
        <w:rPr>
          <w:rFonts w:ascii="Verdana" w:hAnsi="Verdana" w:eastAsia="Verdana" w:cs="Verdana"/>
          <w:sz w:val="22"/>
        </w:rPr>
        <w:t xml:space="preserve">Пешачки прелаз се обележава на путу ознаком: „пешачки прелаз” (V-4), је означени део површине коловоза намењен за прелазак пешака;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295400" cy="151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5087c3eb7dfa48ad" cstate="print">
                      <a:extLst>
                        <a:ext uri="{28A0092B-C50C-407E-A947-70E740481C1C}"/>
                      </a:extLst>
                    </a:blip>
                    <a:stretch>
                      <a:fillRect/>
                    </a:stretch>
                  </pic:blipFill>
                  <pic:spPr>
                    <a:xfrm>
                      <a:off x="0" y="0"/>
                      <a:ext cx="1295400" cy="1511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коловозу испред пешачког прелаза који се налази у близини школе дозвољено је обележити натпис „ШКОЛА”.</w:t>
      </w:r>
    </w:p>
    <w:p>
      <w:pPr>
        <w:spacing w:before="0" w:line="210" w:lineRule="atLeast"/>
        <w:ind w:left="0" w:right="0"/>
        <w:jc w:val="center"/>
      </w:pPr>
      <w:r>
        <w:rPr>
          <w:rFonts w:ascii="Verdana" w:hAnsi="Verdana" w:eastAsia="Verdana" w:cs="Verdana"/>
          <w:sz w:val="22"/>
        </w:rPr>
        <w:t xml:space="preserve">2.2.5. Прелаз бициклистичке стазе преко коловоза</w:t>
      </w:r>
    </w:p>
    <w:p>
      <w:pPr>
        <w:spacing w:before="0" w:line="210" w:lineRule="atLeast"/>
        <w:ind w:left="0" w:right="0"/>
      </w:pPr>
      <w:r>
        <w:rPr>
          <w:rFonts w:ascii="Verdana" w:hAnsi="Verdana" w:eastAsia="Verdana" w:cs="Verdana"/>
          <w:sz w:val="22"/>
        </w:rPr>
        <w:t xml:space="preserve">Прелаз бициклистичке стазе преко коловоза се обележава на путу ознаком: „прелаз бициклистичке стазе преко коловоза” (V-5), је део површине коловоза намењен за прелаз бициклиста
</w:t>
      </w:r>
      <w:r>
        <w:rPr>
          <w:rFonts w:ascii="Verdana" w:hAnsi="Verdana" w:eastAsia="Verdana" w:cs="Verdana"/>
          <w:b/>
          <w:sz w:val="22"/>
        </w:rPr>
        <w:t xml:space="preserve">и возача лаких електричних возила</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308100" cy="151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f4d453465be44d51" cstate="print">
                      <a:extLst>
                        <a:ext uri="{28A0092B-C50C-407E-A947-70E740481C1C}"/>
                      </a:extLst>
                    </a:blip>
                    <a:stretch>
                      <a:fillRect/>
                    </a:stretch>
                  </pic:blipFill>
                  <pic:spPr>
                    <a:xfrm>
                      <a:off x="0" y="0"/>
                      <a:ext cx="1308100" cy="1511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2.2.6. Прелаз бициклистичке стазе преко коловоза </w:t>
      </w:r>
      <w:r>
        <w:rPr>
          <w:rFonts w:ascii="Verdana" w:hAnsi="Verdana" w:eastAsia="Verdana" w:cs="Verdana"/>
          <w:sz w:val="22"/>
        </w:rPr>
        <w:br/>
      </w:r>
      <w:r>
        <w:rPr>
          <w:rFonts w:ascii="Verdana" w:hAnsi="Verdana" w:eastAsia="Verdana" w:cs="Verdana"/>
          <w:sz w:val="22"/>
        </w:rPr>
        <w:t xml:space="preserve">и пешачки прелаз</w:t>
      </w:r>
    </w:p>
    <w:p>
      <w:pPr>
        <w:spacing w:before="0" w:line="210" w:lineRule="atLeast"/>
        <w:ind w:left="0" w:right="0"/>
      </w:pPr>
      <w:r>
        <w:rPr>
          <w:rFonts w:ascii="Verdana" w:hAnsi="Verdana" w:eastAsia="Verdana" w:cs="Verdana"/>
          <w:sz w:val="22"/>
        </w:rPr>
        <w:t xml:space="preserve">Прелаз бициклистичке стазе преко коловоза и пешачки прелаз се обележава на путу ознаком: „прелаз бициклистичке стазе преко коловоза и пешачки прелаз” (V-6), је део површине коловоза намењен за прелаз бициклиста</w:t>
      </w:r>
      <w:r>
        <w:rPr>
          <w:rFonts w:ascii="Verdana" w:hAnsi="Verdana" w:eastAsia="Verdana" w:cs="Verdana"/>
          <w:b/>
          <w:sz w:val="22"/>
        </w:rPr>
        <w:t xml:space="preserve">, 
возача лаких електричних возила</w:t>
      </w:r>
      <w:r>
        <w:rPr>
          <w:rFonts w:ascii="Verdana" w:hAnsi="Verdana" w:eastAsia="Verdana" w:cs="Verdana"/>
          <w:b/>
          <w:sz w:val="22"/>
          <w:vertAlign w:val="superscript"/>
        </w:rPr>
        <w:t xml:space="preserve">* </w:t>
      </w:r>
      <w:r>
        <w:rPr>
          <w:rFonts w:ascii="Verdana" w:hAnsi="Verdana" w:eastAsia="Verdana" w:cs="Verdana"/>
          <w:sz w:val="22"/>
        </w:rPr>
        <w:t xml:space="preserve"> и пешака.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4605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d627929a677d4116" cstate="print">
                      <a:extLst>
                        <a:ext uri="{28A0092B-C50C-407E-A947-70E740481C1C}"/>
                      </a:extLst>
                    </a:blip>
                    <a:stretch>
                      <a:fillRect/>
                    </a:stretch>
                  </pic:blipFill>
                  <pic:spPr>
                    <a:xfrm>
                      <a:off x="0" y="0"/>
                      <a:ext cx="1460500" cy="1485900"/>
                    </a:xfrm>
                    <a:prstGeom prst="rect">
                      <a:avLst/>
                    </a:prstGeom>
                  </pic:spPr>
                </pic:pic>
              </a:graphicData>
            </a:graphic>
          </wp:inline>
        </w:drawing>
      </w:r>
    </w:p>
    <w:p>
      <w:pPr>
        <w:spacing w:before="0" w:line="210" w:lineRule="atLeast"/>
        <w:ind w:left="0" w:right="0"/>
        <w:jc w:val="left"/>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i/>
          <w:sz w:val="22"/>
        </w:rPr>
        <w:t xml:space="preserve">2.3. Остале ознаке на путу</w:t>
      </w:r>
    </w:p>
    <w:p>
      <w:pPr>
        <w:spacing w:before="0" w:line="210" w:lineRule="atLeast"/>
        <w:ind w:left="0" w:right="0"/>
        <w:jc w:val="center"/>
      </w:pPr>
      <w:r>
        <w:rPr>
          <w:rFonts w:ascii="Verdana" w:hAnsi="Verdana" w:eastAsia="Verdana" w:cs="Verdana"/>
          <w:sz w:val="22"/>
        </w:rPr>
        <w:t xml:space="preserve">Члан 67.</w:t>
      </w:r>
    </w:p>
    <w:p>
      <w:pPr>
        <w:spacing w:before="0" w:line="210" w:lineRule="atLeast"/>
        <w:ind w:left="0" w:right="0"/>
      </w:pPr>
      <w:r>
        <w:rPr>
          <w:rFonts w:ascii="Verdana" w:hAnsi="Verdana" w:eastAsia="Verdana" w:cs="Verdana"/>
          <w:sz w:val="22"/>
        </w:rPr>
        <w:t xml:space="preserve">Остале ознаке на путу су:</w:t>
      </w:r>
    </w:p>
    <w:p>
      <w:pPr>
        <w:spacing w:before="0" w:line="210" w:lineRule="atLeast"/>
        <w:ind w:left="0" w:right="0"/>
      </w:pPr>
      <w:r>
        <w:rPr>
          <w:rFonts w:ascii="Verdana" w:hAnsi="Verdana" w:eastAsia="Verdana" w:cs="Verdana"/>
          <w:sz w:val="22"/>
        </w:rPr>
        <w:t xml:space="preserve">1) стрелице;</w:t>
      </w:r>
    </w:p>
    <w:p>
      <w:pPr>
        <w:spacing w:before="0" w:line="210" w:lineRule="atLeast"/>
        <w:ind w:left="0" w:right="0"/>
      </w:pPr>
      <w:r>
        <w:rPr>
          <w:rFonts w:ascii="Verdana" w:hAnsi="Verdana" w:eastAsia="Verdana" w:cs="Verdana"/>
          <w:sz w:val="22"/>
        </w:rPr>
        <w:t xml:space="preserve">2) поља за усмеравање саобраћаја;</w:t>
      </w:r>
    </w:p>
    <w:p>
      <w:pPr>
        <w:spacing w:before="0" w:line="210" w:lineRule="atLeast"/>
        <w:ind w:left="0" w:right="0"/>
      </w:pPr>
      <w:r>
        <w:rPr>
          <w:rFonts w:ascii="Verdana" w:hAnsi="Verdana" w:eastAsia="Verdana" w:cs="Verdana"/>
          <w:sz w:val="22"/>
        </w:rPr>
        <w:t xml:space="preserve">3) линије усмеравања;</w:t>
      </w:r>
    </w:p>
    <w:p>
      <w:pPr>
        <w:spacing w:before="0" w:line="210" w:lineRule="atLeast"/>
        <w:ind w:left="0" w:right="0"/>
      </w:pPr>
      <w:r>
        <w:rPr>
          <w:rFonts w:ascii="Verdana" w:hAnsi="Verdana" w:eastAsia="Verdana" w:cs="Verdana"/>
          <w:sz w:val="22"/>
        </w:rPr>
        <w:t xml:space="preserve">4) натписи на коловозу;</w:t>
      </w:r>
    </w:p>
    <w:p>
      <w:pPr>
        <w:spacing w:before="0" w:line="210" w:lineRule="atLeast"/>
        <w:ind w:left="0" w:right="0"/>
      </w:pPr>
      <w:r>
        <w:rPr>
          <w:rFonts w:ascii="Verdana" w:hAnsi="Verdana" w:eastAsia="Verdana" w:cs="Verdana"/>
          <w:sz w:val="22"/>
        </w:rPr>
        <w:t xml:space="preserve">5) ознаке на коловозу које дају учесницима у саобраћају додатна обавештења;</w:t>
      </w:r>
    </w:p>
    <w:p>
      <w:pPr>
        <w:spacing w:before="0" w:line="210" w:lineRule="atLeast"/>
        <w:ind w:left="0" w:right="0"/>
      </w:pPr>
      <w:r>
        <w:rPr>
          <w:rFonts w:ascii="Verdana" w:hAnsi="Verdana" w:eastAsia="Verdana" w:cs="Verdana"/>
          <w:sz w:val="22"/>
        </w:rPr>
        <w:t xml:space="preserve">6) ознаке на коловозу за обележавање саобраћајних површина за посебне намене;</w:t>
      </w:r>
    </w:p>
    <w:p>
      <w:pPr>
        <w:spacing w:before="0" w:line="210" w:lineRule="atLeast"/>
        <w:ind w:left="0" w:right="0"/>
      </w:pPr>
      <w:r>
        <w:rPr>
          <w:rFonts w:ascii="Verdana" w:hAnsi="Verdana" w:eastAsia="Verdana" w:cs="Verdana"/>
          <w:sz w:val="22"/>
        </w:rPr>
        <w:t xml:space="preserve">7) ознаке на коловозу за обележавање других саобраћајних површина;</w:t>
      </w:r>
    </w:p>
    <w:p>
      <w:pPr>
        <w:spacing w:before="0" w:line="210" w:lineRule="atLeast"/>
        <w:ind w:left="0" w:right="0"/>
      </w:pPr>
      <w:r>
        <w:rPr>
          <w:rFonts w:ascii="Verdana" w:hAnsi="Verdana" w:eastAsia="Verdana" w:cs="Verdana"/>
          <w:sz w:val="22"/>
        </w:rPr>
        <w:t xml:space="preserve">8) ознаке за обележавање паркинг места;</w:t>
      </w:r>
    </w:p>
    <w:p>
      <w:pPr>
        <w:spacing w:before="0" w:line="210" w:lineRule="atLeast"/>
        <w:ind w:left="0" w:right="0"/>
      </w:pPr>
      <w:r>
        <w:rPr>
          <w:rFonts w:ascii="Verdana" w:hAnsi="Verdana" w:eastAsia="Verdana" w:cs="Verdana"/>
          <w:sz w:val="22"/>
        </w:rPr>
        <w:t xml:space="preserve">9) ознаке за обележавање паркинг места за особе са инвалидитетом;</w:t>
      </w:r>
    </w:p>
    <w:p>
      <w:pPr>
        <w:spacing w:before="0" w:line="210" w:lineRule="atLeast"/>
        <w:ind w:left="0" w:right="0"/>
      </w:pPr>
      <w:r>
        <w:rPr>
          <w:rFonts w:ascii="Verdana" w:hAnsi="Verdana" w:eastAsia="Verdana" w:cs="Verdana"/>
          <w:sz w:val="22"/>
        </w:rPr>
        <w:t xml:space="preserve">10) тачке на коловозу.</w:t>
      </w:r>
    </w:p>
    <w:p>
      <w:pPr>
        <w:spacing w:before="0" w:line="210" w:lineRule="atLeast"/>
        <w:ind w:left="0" w:right="0"/>
        <w:jc w:val="center"/>
      </w:pPr>
      <w:r>
        <w:rPr>
          <w:rFonts w:ascii="Verdana" w:hAnsi="Verdana" w:eastAsia="Verdana" w:cs="Verdana"/>
          <w:sz w:val="22"/>
        </w:rPr>
        <w:t xml:space="preserve">2.3.1. Стрелице</w:t>
      </w:r>
    </w:p>
    <w:p>
      <w:pPr>
        <w:spacing w:before="0" w:line="210" w:lineRule="atLeast"/>
        <w:ind w:left="0" w:right="0"/>
      </w:pPr>
      <w:r>
        <w:rPr>
          <w:rFonts w:ascii="Verdana" w:hAnsi="Verdana" w:eastAsia="Verdana" w:cs="Verdana"/>
          <w:b/>
          <w:sz w:val="22"/>
        </w:rPr>
        <w:t xml:space="preserve">Стрелица на коловозу означава смер којим се 
возила морају кретати и даје обавештавање возачу о дозвољеним смеровима кретања 
на саобраћајним тракама.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Стрелицама се може означити: један смер (V-7), два смера (V-8), престројавање на две раскрснице где престројавање мора да се изведе пре прве раскрснице (V-9), смер кретања на бициклистичким стазама, односно смер кретања у гаражама и просторима за паркирање (V-10), скретање саобраћаја (V-11), скретање саобраћаја – уска стрелица која се може се применити уместо линије упозорења (V-12) и смер кретања на раскрсници са кружним током саобраћаја (V-12.1).</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610100" cy="582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c83891d4fd594bba" cstate="print">
                      <a:extLst>
                        <a:ext uri="{28A0092B-C50C-407E-A947-70E740481C1C}"/>
                      </a:extLst>
                    </a:blip>
                    <a:stretch>
                      <a:fillRect/>
                    </a:stretch>
                  </pic:blipFill>
                  <pic:spPr>
                    <a:xfrm>
                      <a:off x="0" y="0"/>
                      <a:ext cx="4610100" cy="5829300"/>
                    </a:xfrm>
                    <a:prstGeom prst="rect">
                      <a:avLst/>
                    </a:prstGeom>
                  </pic:spPr>
                </pic:pic>
              </a:graphicData>
            </a:graphic>
          </wp:inline>
        </w:drawing>
      </w:r>
    </w:p>
    <w:p>
      <w:pPr>
        <w:spacing w:before="0" w:line="210" w:lineRule="atLeast"/>
        <w:ind w:left="0" w:right="0"/>
        <w:jc w:val="left"/>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2.3.2. Поља за усмеравање саобраћаја</w:t>
      </w:r>
    </w:p>
    <w:p>
      <w:pPr>
        <w:spacing w:before="0" w:line="210" w:lineRule="atLeast"/>
        <w:ind w:left="0" w:right="0"/>
      </w:pPr>
      <w:r>
        <w:rPr>
          <w:rFonts w:ascii="Verdana" w:hAnsi="Verdana" w:eastAsia="Verdana" w:cs="Verdana"/>
          <w:sz w:val="22"/>
        </w:rPr>
        <w:t xml:space="preserve">Поља за усмеравање саобраћаја, означавају површине на којима је забрањен саобраћај и на којима није дозвољено заустављање и паркирање.</w:t>
      </w:r>
    </w:p>
    <w:p>
      <w:pPr>
        <w:spacing w:before="0" w:line="210" w:lineRule="atLeast"/>
        <w:ind w:left="0" w:right="0"/>
      </w:pPr>
      <w:r>
        <w:rPr>
          <w:rFonts w:ascii="Verdana" w:hAnsi="Verdana" w:eastAsia="Verdana" w:cs="Verdana"/>
          <w:sz w:val="22"/>
        </w:rPr>
        <w:t xml:space="preserve">Поља за усмеравање саобраћаја обележавају се: између две траке са супротним смеровима (V-13), између две траке са истим смеровима (V-13.1), на месту отварања посебне траке за скретање (V-13.2), испред острва за раздвајање саобраћајних токова (V-13.3 и V-13.4), на уливним крацима на аутопуту (V-13.5) и на изливном краку са аутопута (V-13.6).</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7009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202a2cc3cf4641b0" cstate="print">
                      <a:extLst>
                        <a:ext uri="{28A0092B-C50C-407E-A947-70E740481C1C}"/>
                      </a:extLst>
                    </a:blip>
                    <a:stretch>
                      <a:fillRect/>
                    </a:stretch>
                  </pic:blipFill>
                  <pic:spPr>
                    <a:xfrm>
                      <a:off x="0" y="0"/>
                      <a:ext cx="5000000" cy="7009685"/>
                    </a:xfrm>
                    <a:prstGeom prst="rect">
                      <a:avLst/>
                    </a:prstGeom>
                  </pic:spPr>
                </pic:pic>
              </a:graphicData>
            </a:graphic>
          </wp:inline>
        </w:drawing>
      </w:r>
    </w:p>
    <w:p>
      <w:pPr>
        <w:spacing w:before="0" w:line="210" w:lineRule="atLeast"/>
        <w:ind w:left="0" w:right="0"/>
        <w:jc w:val="center"/>
      </w:pPr>
      <w:r>
        <w:rPr>
          <w:rFonts w:ascii="Verdana" w:hAnsi="Verdana" w:eastAsia="Verdana" w:cs="Verdana"/>
          <w:sz w:val="22"/>
        </w:rPr>
        <w:t xml:space="preserve">2.3.3. Линије усмеравања</w:t>
      </w:r>
    </w:p>
    <w:p>
      <w:pPr>
        <w:spacing w:before="0" w:line="210" w:lineRule="atLeast"/>
        <w:ind w:left="0" w:right="0"/>
      </w:pPr>
      <w:r>
        <w:rPr>
          <w:rFonts w:ascii="Verdana" w:hAnsi="Verdana" w:eastAsia="Verdana" w:cs="Verdana"/>
          <w:sz w:val="22"/>
        </w:rPr>
        <w:t xml:space="preserve">Линија усмеравања, означава место промене слободне површине коловоза испред острва за престројавање возила јавног превоза путника (V-14), служи за обликовање препреке на ивици пута (V-14.1) и за означавање промене корисне површине коловоза (V-14.2)
</w:t>
      </w:r>
      <w:r>
        <w:rPr>
          <w:rFonts w:ascii="Verdana" w:hAnsi="Verdana" w:eastAsia="Verdana" w:cs="Verdana"/>
          <w:b/>
          <w:sz w:val="22"/>
        </w:rPr>
        <w:t xml:space="preserve">на којима није дозвољено заустављање и паркирање</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4671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c6fb1e7544a1406f" cstate="print">
                      <a:extLst>
                        <a:ext uri="{28A0092B-C50C-407E-A947-70E740481C1C}"/>
                      </a:extLst>
                    </a:blip>
                    <a:stretch>
                      <a:fillRect/>
                    </a:stretch>
                  </pic:blipFill>
                  <pic:spPr>
                    <a:xfrm>
                      <a:off x="0" y="0"/>
                      <a:ext cx="3467100" cy="3467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2.3.4. Натписи на коловозу</w:t>
      </w:r>
    </w:p>
    <w:p>
      <w:pPr>
        <w:spacing w:before="0" w:line="210" w:lineRule="atLeast"/>
        <w:ind w:left="0" w:right="0"/>
      </w:pPr>
      <w:r>
        <w:rPr>
          <w:rFonts w:ascii="Verdana" w:hAnsi="Verdana" w:eastAsia="Verdana" w:cs="Verdana"/>
          <w:sz w:val="22"/>
        </w:rPr>
        <w:t xml:space="preserve">Натписи на коловозу којима се дају учесницима у саобраћају додатна обавештења су: „STOP” (V-15), „ШКОЛА” (V-15.1), „BUS” (V-15.2), „TAXI” (V-15.3);</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241800" cy="88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807442492fae46ae" cstate="print">
                      <a:extLst>
                        <a:ext uri="{28A0092B-C50C-407E-A947-70E740481C1C}"/>
                      </a:extLst>
                    </a:blip>
                    <a:stretch>
                      <a:fillRect/>
                    </a:stretch>
                  </pic:blipFill>
                  <pic:spPr>
                    <a:xfrm>
                      <a:off x="0" y="0"/>
                      <a:ext cx="4241800" cy="889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Натпис „BUS” (V-15.2), означава саобраћајну траку за возила јавног превоза путника. Поставља се на почетку саобраћајне траке за возила јавног превоза путника и понавља се након сваке раскрснице.</w:t>
      </w:r>
    </w:p>
    <w:p>
      <w:pPr>
        <w:spacing w:before="0" w:line="210" w:lineRule="atLeast"/>
        <w:ind w:left="0" w:right="0"/>
        <w:jc w:val="center"/>
      </w:pPr>
      <w:r>
        <w:rPr>
          <w:rFonts w:ascii="Verdana" w:hAnsi="Verdana" w:eastAsia="Verdana" w:cs="Verdana"/>
          <w:sz w:val="22"/>
        </w:rPr>
        <w:t xml:space="preserve">2.3.5. Ознаке на коловозу које дају учесницима у саобраћају додатна обавештења</w:t>
      </w:r>
    </w:p>
    <w:p>
      <w:pPr>
        <w:spacing w:before="0" w:line="210" w:lineRule="atLeast"/>
        <w:ind w:left="0" w:right="0"/>
      </w:pPr>
      <w:r>
        <w:rPr>
          <w:rFonts w:ascii="Verdana" w:hAnsi="Verdana" w:eastAsia="Verdana" w:cs="Verdana"/>
          <w:sz w:val="22"/>
        </w:rPr>
        <w:t xml:space="preserve">Ознаке на коловозу које дају учесницима у саобраћају додатна обавештења су: „саобраћајни знакови” (V-15.4), „симбол бицикла” (V-15.5), „симбол колица за особе са инвалидитетом” (V-15.6), „симбол пешака (V-15.7)”</w:t>
      </w:r>
      <w:r>
        <w:rPr>
          <w:rFonts w:ascii="Verdana" w:hAnsi="Verdana" w:eastAsia="Verdana" w:cs="Verdana"/>
          <w:b/>
          <w:sz w:val="22"/>
        </w:rPr>
        <w:t xml:space="preserve">,  национална ознака државе (V-15.8)</w:t>
      </w:r>
      <w:r>
        <w:rPr>
          <w:rFonts w:ascii="Verdana" w:hAnsi="Verdana" w:eastAsia="Verdana" w:cs="Verdana"/>
          <w:b/>
          <w:sz w:val="22"/>
          <w:vertAlign w:val="superscript"/>
        </w:rPr>
        <w:t xml:space="preserve">* </w:t>
      </w:r>
      <w:r>
        <w:rPr>
          <w:rFonts w:ascii="Verdana" w:hAnsi="Verdana" w:eastAsia="Verdana" w:cs="Verdana"/>
          <w:sz w:val="22"/>
        </w:rPr>
        <w:t xml:space="preserve"> и називи места и бројеви путева;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136900" cy="318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1962246bc8da4525" cstate="print">
                      <a:extLst>
                        <a:ext uri="{28A0092B-C50C-407E-A947-70E740481C1C}"/>
                      </a:extLst>
                    </a:blip>
                    <a:stretch>
                      <a:fillRect/>
                    </a:stretch>
                  </pic:blipFill>
                  <pic:spPr>
                    <a:xfrm>
                      <a:off x="0" y="0"/>
                      <a:ext cx="3136900" cy="3187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Ознаке „саобраћајни знакови” (V-15.4), постављају се на коловозу, на местима где је ознаком потребно додатно упозорити возача, односно ограничење које је прописано саобраћајним знаком.</w:t>
      </w:r>
    </w:p>
    <w:p>
      <w:pPr>
        <w:spacing w:before="0" w:line="210" w:lineRule="atLeast"/>
        <w:ind w:left="0" w:right="0"/>
      </w:pPr>
      <w:r>
        <w:rPr>
          <w:rFonts w:ascii="Verdana" w:hAnsi="Verdana" w:eastAsia="Verdana" w:cs="Verdana"/>
          <w:sz w:val="22"/>
        </w:rPr>
        <w:t xml:space="preserve">Ознака „симбол бицикла” (V-15.5), означава бициклистичку стазу, односно траку и поставља се на почетку саобраћајне траке, односно стазе и после сваке раскрснице.</w:t>
      </w:r>
    </w:p>
    <w:p>
      <w:pPr>
        <w:spacing w:before="0" w:line="210" w:lineRule="atLeast"/>
        <w:ind w:left="0" w:right="0"/>
      </w:pPr>
      <w:r>
        <w:rPr>
          <w:rFonts w:ascii="Verdana" w:hAnsi="Verdana" w:eastAsia="Verdana" w:cs="Verdana"/>
          <w:sz w:val="22"/>
        </w:rPr>
        <w:t xml:space="preserve">Ознака „симбол колица за особе са инвалидитетом” (V-15.6), означава да је паркинг место на коме је обележен намењен искључиво за паркирање возила особа са инвалидитетом.</w:t>
      </w:r>
    </w:p>
    <w:p>
      <w:pPr>
        <w:spacing w:before="0" w:line="210" w:lineRule="atLeast"/>
        <w:ind w:left="0" w:right="0"/>
      </w:pPr>
      <w:r>
        <w:rPr>
          <w:rFonts w:ascii="Verdana" w:hAnsi="Verdana" w:eastAsia="Verdana" w:cs="Verdana"/>
          <w:sz w:val="22"/>
        </w:rPr>
        <w:t xml:space="preserve">Ознака „симбол пешака” (V-15.7), означава пешачку стазу и поставља се на почетку стазе и после сваке раскрснице.</w:t>
      </w:r>
    </w:p>
    <w:p>
      <w:pPr>
        <w:spacing w:before="0" w:line="210" w:lineRule="atLeast"/>
        <w:ind w:left="0" w:right="0"/>
      </w:pPr>
      <w:r>
        <w:rPr>
          <w:rFonts w:ascii="Verdana" w:hAnsi="Verdana" w:eastAsia="Verdana" w:cs="Verdana"/>
          <w:b/>
          <w:sz w:val="22"/>
        </w:rPr>
        <w:t xml:space="preserve">„Национална ознака државе” (V-15.8) означава се у складу са националном ознаком на регистарским таблицама возила из те државе.</w:t>
      </w:r>
      <w:r>
        <w:rPr>
          <w:rFonts w:ascii="Verdana" w:hAnsi="Verdana" w:eastAsia="Verdana" w:cs="Verdana"/>
          <w:b/>
          <w:sz w:val="22"/>
          <w:vertAlign w:val="superscript"/>
        </w:rPr>
        <w:t xml:space="preserve">* </w:t>
      </w:r>
    </w:p>
    <w:p>
      <w:pPr>
        <w:spacing w:line="210" w:lineRule="atLeast"/>
      </w:pPr>
      <w:r>
        <w:rPr>
          <w:rFonts w:ascii="Verdana" w:hAnsi="Verdana" w:eastAsia="Verdana" w:cs="Verdana"/>
          <w:sz w:val="22"/>
        </w:rPr>
        <w:drawing>
          <wp:inline xmlns:wp="http://schemas.openxmlformats.org/drawingml/2006/wordprocessingDrawing" distT="0" distB="0" distL="0" distR="0">
            <wp:extent cx="3236976"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AAAAAElFTkSuQmCC"/>
                    <pic:cNvPicPr/>
                  </pic:nvPicPr>
                  <pic:blipFill>
                    <a:blip xmlns:r="http://schemas.openxmlformats.org/officeDocument/2006/relationships" r:embed="R0b9b0af68fbc40c5" cstate="print">
                      <a:extLst>
                        <a:ext uri="{28A0092B-C50C-407E-A947-70E740481C1C}"/>
                      </a:extLst>
                    </a:blip>
                    <a:stretch>
                      <a:fillRect/>
                    </a:stretch>
                  </pic:blipFill>
                  <pic:spPr>
                    <a:xfrm>
                      <a:off x="0" y="0"/>
                      <a:ext cx="3236976" cy="118872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21/2024</w:t>
      </w:r>
    </w:p>
    <w:p>
      <w:pPr>
        <w:spacing w:before="0" w:line="210" w:lineRule="atLeast"/>
        <w:ind w:left="0" w:right="0"/>
        <w:jc w:val="center"/>
      </w:pPr>
      <w:r>
        <w:rPr>
          <w:rFonts w:ascii="Verdana" w:hAnsi="Verdana" w:eastAsia="Verdana" w:cs="Verdana"/>
          <w:sz w:val="22"/>
        </w:rPr>
        <w:t xml:space="preserve">2.3.6. Ознаке на коловозу за обележавање саобраћајних површина за посебне намене</w:t>
      </w:r>
    </w:p>
    <w:p>
      <w:pPr>
        <w:spacing w:before="0" w:line="210" w:lineRule="atLeast"/>
        <w:ind w:left="0" w:right="0"/>
      </w:pPr>
      <w:r>
        <w:rPr>
          <w:rFonts w:ascii="Verdana" w:hAnsi="Verdana" w:eastAsia="Verdana" w:cs="Verdana"/>
          <w:b/>
          <w:sz w:val="22"/>
        </w:rPr>
        <w:t xml:space="preserve">Ознаке на коловозу 
за обележавање саобраћајних површина за посебне намене, служе за: 
обележавање места где је забрањено заустављање, односно паркирање на путу 
(V-16), обележавање места где је забрањено паркирање на путу (V-16.1), 
обележавање места за аутобуско стајалиште (V-16.2), обележавање места за 
такси возило (V-16.3);</w:t>
      </w:r>
      <w:r>
        <w:rPr>
          <w:rFonts w:ascii="Verdana" w:hAnsi="Verdana" w:eastAsia="Verdana" w:cs="Verdana"/>
          <w:b/>
          <w:sz w:val="22"/>
          <w:vertAlign w:val="superscript"/>
        </w:rPr>
        <w:t xml:space="preserve">* </w:t>
      </w:r>
    </w:p>
    <w:p>
      <w:pPr>
        <w:spacing w:line="137" w:lineRule="atLeast"/>
      </w:pPr>
      <w:r>
        <w:rPr>
          <w:rFonts w:ascii="Verdana" w:hAnsi="Verdana" w:eastAsia="Verdana" w:cs="Verdana"/>
          <w:sz w:val="22"/>
        </w:rPr>
        <w:drawing>
          <wp:inline xmlns:wp="http://schemas.openxmlformats.org/drawingml/2006/wordprocessingDrawing" distT="0" distB="0" distL="0" distR="0">
            <wp:extent cx="3236976"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vilnik-saobracajni-znaci_Page_29.png"/>
                    <pic:cNvPicPr/>
                  </pic:nvPicPr>
                  <pic:blipFill>
                    <a:blip xmlns:r="http://schemas.openxmlformats.org/officeDocument/2006/relationships" r:embed="Rb16ec2c754d8466c" cstate="print">
                      <a:extLst>
                        <a:ext uri="{28A0092B-C50C-407E-A947-70E740481C1C}"/>
                      </a:extLst>
                    </a:blip>
                    <a:stretch>
                      <a:fillRect/>
                    </a:stretch>
                  </pic:blipFill>
                  <pic:spPr>
                    <a:xfrm>
                      <a:off x="0" y="0"/>
                      <a:ext cx="3236976" cy="2286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2.3.7. Ознаке на коловозу за обележавање других саобраћајних површина</w:t>
      </w:r>
    </w:p>
    <w:p>
      <w:pPr>
        <w:spacing w:before="0" w:line="210" w:lineRule="atLeast"/>
        <w:ind w:left="0" w:right="0"/>
      </w:pPr>
      <w:r>
        <w:rPr>
          <w:rFonts w:ascii="Verdana" w:hAnsi="Verdana" w:eastAsia="Verdana" w:cs="Verdana"/>
          <w:sz w:val="22"/>
        </w:rPr>
        <w:t xml:space="preserve">Ознаке на коловозу за обележавање других саобраћајних површина, служе за: обележавање</w:t>
      </w:r>
      <w:r>
        <w:rPr>
          <w:rFonts w:ascii="Verdana" w:hAnsi="Verdana" w:eastAsia="Verdana" w:cs="Verdana"/>
          <w:b/>
          <w:sz w:val="22"/>
        </w:rPr>
        <w:t xml:space="preserve">зоне</w:t>
      </w:r>
      <w:r>
        <w:rPr>
          <w:rFonts w:ascii="Verdana" w:hAnsi="Verdana" w:eastAsia="Verdana" w:cs="Verdana"/>
          <w:b/>
          <w:sz w:val="22"/>
          <w:vertAlign w:val="superscript"/>
        </w:rPr>
        <w:t xml:space="preserve">* </w:t>
      </w:r>
      <w:r>
        <w:rPr>
          <w:rFonts w:ascii="Verdana" w:hAnsi="Verdana" w:eastAsia="Verdana" w:cs="Verdana"/>
          <w:sz w:val="22"/>
        </w:rPr>
        <w:t xml:space="preserve"> школе (V-16.4), обележавање укрштања пешачке и двосмерне бициклистичке стазе (V-16.5), обележавање укрштања пешачке и једносмерне бициклистичке стазе (V-16.6), обележавање двосмерне бициклистичке стазе (V-16.7) и за обележавање једносмерне бициклистичке стазе (V-16.8).</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445000" cy="488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8eb5a99f907a4da3" cstate="print">
                      <a:extLst>
                        <a:ext uri="{28A0092B-C50C-407E-A947-70E740481C1C}"/>
                      </a:extLst>
                    </a:blip>
                    <a:stretch>
                      <a:fillRect/>
                    </a:stretch>
                  </pic:blipFill>
                  <pic:spPr>
                    <a:xfrm>
                      <a:off x="0" y="0"/>
                      <a:ext cx="4445000" cy="4889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2.3.8. Ознаке за обележавање паркинг места</w:t>
      </w:r>
    </w:p>
    <w:p>
      <w:pPr>
        <w:spacing w:before="0" w:line="210" w:lineRule="atLeast"/>
        <w:ind w:left="0" w:right="0"/>
      </w:pPr>
      <w:r>
        <w:rPr>
          <w:rFonts w:ascii="Verdana" w:hAnsi="Verdana" w:eastAsia="Verdana" w:cs="Verdana"/>
          <w:sz w:val="22"/>
        </w:rPr>
        <w:t xml:space="preserve">Ознаке за обележавање паркинг места су: „паркинг место” (V-17), (V-17.1) и (V-17.2) и ознаке које означавају место и начин паркирања возила као: подужно (V-17), косо (V-17.1) и управно (V-17.2).</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1027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91a7d2344d574102" cstate="print">
                      <a:extLst>
                        <a:ext uri="{28A0092B-C50C-407E-A947-70E740481C1C}"/>
                      </a:extLst>
                    </a:blip>
                    <a:stretch>
                      <a:fillRect/>
                    </a:stretch>
                  </pic:blipFill>
                  <pic:spPr>
                    <a:xfrm>
                      <a:off x="0" y="0"/>
                      <a:ext cx="5000000" cy="1027918"/>
                    </a:xfrm>
                    <a:prstGeom prst="rect">
                      <a:avLst/>
                    </a:prstGeom>
                  </pic:spPr>
                </pic:pic>
              </a:graphicData>
            </a:graphic>
          </wp:inline>
        </w:drawing>
      </w:r>
    </w:p>
    <w:p>
      <w:pPr>
        <w:spacing w:before="0" w:line="210" w:lineRule="atLeast"/>
        <w:ind w:left="0" w:right="0"/>
        <w:jc w:val="center"/>
      </w:pPr>
      <w:r>
        <w:rPr>
          <w:rFonts w:ascii="Verdana" w:hAnsi="Verdana" w:eastAsia="Verdana" w:cs="Verdana"/>
          <w:sz w:val="22"/>
        </w:rPr>
        <w:t xml:space="preserve">2.3.9. Ознаке за обележавање паркинг места за особе са инвалидитетом</w:t>
      </w:r>
    </w:p>
    <w:p>
      <w:pPr>
        <w:spacing w:before="0" w:line="210" w:lineRule="atLeast"/>
        <w:ind w:left="0" w:right="0"/>
      </w:pPr>
      <w:r>
        <w:rPr>
          <w:rFonts w:ascii="Verdana" w:hAnsi="Verdana" w:eastAsia="Verdana" w:cs="Verdana"/>
          <w:sz w:val="22"/>
        </w:rPr>
        <w:t xml:space="preserve">Ознаке за обележавање паркинг места за особе са инвалидитетом су: „паркинг место за особе са инвалидитетом” (V-17.3) и (V-17.3.1) и означавају место за паркирање возила за особе са инвалидитетом;</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7780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7c922c6c61754ee1" cstate="print">
                      <a:extLst>
                        <a:ext uri="{28A0092B-C50C-407E-A947-70E740481C1C}"/>
                      </a:extLst>
                    </a:blip>
                    <a:stretch>
                      <a:fillRect/>
                    </a:stretch>
                  </pic:blipFill>
                  <pic:spPr>
                    <a:xfrm>
                      <a:off x="0" y="0"/>
                      <a:ext cx="1778000" cy="1371600"/>
                    </a:xfrm>
                    <a:prstGeom prst="rect">
                      <a:avLst/>
                    </a:prstGeom>
                  </pic:spPr>
                </pic:pic>
              </a:graphicData>
            </a:graphic>
          </wp:inline>
        </w:drawing>
      </w:r>
    </w:p>
    <w:p>
      <w:pPr>
        <w:spacing w:before="0" w:line="210" w:lineRule="atLeast"/>
        <w:ind w:left="0" w:right="0"/>
        <w:jc w:val="center"/>
      </w:pPr>
      <w:r>
        <w:rPr>
          <w:rFonts w:ascii="Verdana" w:hAnsi="Verdana" w:eastAsia="Verdana" w:cs="Verdana"/>
          <w:sz w:val="22"/>
        </w:rPr>
        <w:t xml:space="preserve">2.3.10. Тачке на коловозу</w:t>
      </w:r>
    </w:p>
    <w:p>
      <w:pPr>
        <w:spacing w:before="0" w:line="210" w:lineRule="atLeast"/>
        <w:ind w:left="0" w:right="0"/>
      </w:pPr>
      <w:r>
        <w:rPr>
          <w:rFonts w:ascii="Verdana" w:hAnsi="Verdana" w:eastAsia="Verdana" w:cs="Verdana"/>
          <w:sz w:val="22"/>
        </w:rPr>
        <w:t xml:space="preserve">Ознака „тачке на коловозу” (V-18), означава деоницу аутопута и мотопута на којој постоји опасност од појаве магле.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574800" cy="10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e488a62e220b4418" cstate="print">
                      <a:extLst>
                        <a:ext uri="{28A0092B-C50C-407E-A947-70E740481C1C}"/>
                      </a:extLst>
                    </a:blip>
                    <a:stretch>
                      <a:fillRect/>
                    </a:stretch>
                  </pic:blipFill>
                  <pic:spPr>
                    <a:xfrm>
                      <a:off x="0" y="0"/>
                      <a:ext cx="1574800" cy="1016000"/>
                    </a:xfrm>
                    <a:prstGeom prst="rect">
                      <a:avLst/>
                    </a:prstGeom>
                  </pic:spPr>
                </pic:pic>
              </a:graphicData>
            </a:graphic>
          </wp:inline>
        </w:drawing>
      </w:r>
    </w:p>
    <w:p>
      <w:pPr>
        <w:spacing w:before="0" w:line="210" w:lineRule="atLeast"/>
        <w:ind w:left="0" w:right="0"/>
        <w:jc w:val="center"/>
      </w:pPr>
      <w:r>
        <w:rPr>
          <w:rFonts w:ascii="Verdana" w:hAnsi="Verdana" w:eastAsia="Verdana" w:cs="Verdana"/>
          <w:i/>
          <w:sz w:val="22"/>
        </w:rPr>
        <w:t xml:space="preserve">2.4. Обележавање ознака на путу</w:t>
      </w:r>
    </w:p>
    <w:p>
      <w:pPr>
        <w:spacing w:before="0" w:line="210" w:lineRule="atLeast"/>
        <w:ind w:left="0" w:right="0"/>
        <w:jc w:val="center"/>
      </w:pPr>
      <w:r>
        <w:rPr>
          <w:rFonts w:ascii="Verdana" w:hAnsi="Verdana" w:eastAsia="Verdana" w:cs="Verdana"/>
          <w:sz w:val="22"/>
        </w:rPr>
        <w:t xml:space="preserve">Члан 68.</w:t>
      </w:r>
    </w:p>
    <w:p>
      <w:pPr>
        <w:spacing w:before="0" w:line="210" w:lineRule="atLeast"/>
        <w:ind w:left="0" w:right="0"/>
      </w:pPr>
      <w:r>
        <w:rPr>
          <w:rFonts w:ascii="Verdana" w:hAnsi="Verdana" w:eastAsia="Verdana" w:cs="Verdana"/>
          <w:sz w:val="22"/>
        </w:rPr>
        <w:t xml:space="preserve">Ознака V-1, обележава се на начин да возач заустављеног возила има прегледност на раскрсници, у складу геометријом раскрснице и режимом саобраћаја.</w:t>
      </w:r>
    </w:p>
    <w:p>
      <w:pPr>
        <w:spacing w:before="0" w:line="210" w:lineRule="atLeast"/>
        <w:ind w:left="0" w:right="0"/>
      </w:pPr>
      <w:r>
        <w:rPr>
          <w:rFonts w:ascii="Verdana" w:hAnsi="Verdana" w:eastAsia="Verdana" w:cs="Verdana"/>
          <w:sz w:val="22"/>
        </w:rPr>
        <w:t xml:space="preserve">Непосредно испред ознака V-1.1 и V-1.2 у смеру кретања дозвољено је да се обележи ознака V-15.4, која се односи на саобраћајни знак II-1.</w:t>
      </w:r>
    </w:p>
    <w:p>
      <w:pPr>
        <w:spacing w:before="0" w:line="210" w:lineRule="atLeast"/>
        <w:ind w:left="0" w:right="0"/>
      </w:pPr>
      <w:r>
        <w:rPr>
          <w:rFonts w:ascii="Verdana" w:hAnsi="Verdana" w:eastAsia="Verdana" w:cs="Verdana"/>
          <w:sz w:val="22"/>
        </w:rPr>
        <w:t xml:space="preserve">Ознака V-18 се изводи са спољне стране ивичне линије са десне стране у смеру кретања, на растојању од 0,2 m од ивичне линије. Уколико нема могућности да се тачке изведу са спољашње стране ивичне линије, дозвољено је да се тачке изводе са унутрашње стране. Тачке се изводе у континуитету на деоници, осим у зони петљи. Међусобно растојање између средишта тачака је 35 m. Поставља се уз знакове III-89, III-89.1 и III-89.2. Ознака V-18 се изводи као тип 2, према Прилогу 5 који је одштампан уз овај правилник и чини његов саставни део.</w:t>
      </w:r>
    </w:p>
    <w:p>
      <w:pPr>
        <w:spacing w:before="0" w:line="210" w:lineRule="atLeast"/>
        <w:ind w:left="0" w:right="0"/>
        <w:jc w:val="center"/>
      </w:pPr>
      <w:r>
        <w:rPr>
          <w:rFonts w:ascii="Verdana" w:hAnsi="Verdana" w:eastAsia="Verdana" w:cs="Verdana"/>
          <w:sz w:val="22"/>
        </w:rPr>
        <w:t xml:space="preserve">2.4.1. Обележавање разделних линија за безбедно претицање и одређивање претицајне прегледности хоризонталне кривине</w:t>
      </w:r>
    </w:p>
    <w:p>
      <w:pPr>
        <w:spacing w:before="0" w:line="210" w:lineRule="atLeast"/>
        <w:ind w:left="0" w:right="0"/>
        <w:jc w:val="center"/>
      </w:pPr>
      <w:r>
        <w:rPr>
          <w:rFonts w:ascii="Verdana" w:hAnsi="Verdana" w:eastAsia="Verdana" w:cs="Verdana"/>
          <w:sz w:val="22"/>
        </w:rPr>
        <w:t xml:space="preserve">Члан 69.</w:t>
      </w:r>
    </w:p>
    <w:p>
      <w:pPr>
        <w:spacing w:before="0" w:line="210" w:lineRule="atLeast"/>
        <w:ind w:left="0" w:right="0"/>
      </w:pPr>
      <w:r>
        <w:rPr>
          <w:rFonts w:ascii="Verdana" w:hAnsi="Verdana" w:eastAsia="Verdana" w:cs="Verdana"/>
          <w:sz w:val="22"/>
        </w:rPr>
        <w:t xml:space="preserve">Аналитички поступак прорачуна дужина разделних линија за безбедно претицање у функцији брзина, налази се у Прилогу 6. овог правилника који је одштампан уз овај правилник и чини његов саставни део.</w:t>
      </w:r>
    </w:p>
    <w:p>
      <w:pPr>
        <w:spacing w:before="0" w:line="210" w:lineRule="atLeast"/>
        <w:ind w:left="0" w:right="0"/>
      </w:pPr>
      <w:r>
        <w:rPr>
          <w:rFonts w:ascii="Verdana" w:hAnsi="Verdana" w:eastAsia="Verdana" w:cs="Verdana"/>
          <w:sz w:val="22"/>
        </w:rPr>
        <w:t xml:space="preserve">Табела дата у Прилогу 6 овог правилника који је одштампан уз овај правилник и чини његов саставни део је дата као пример, када путничко возило претиче путничко возило.</w:t>
      </w:r>
    </w:p>
    <w:p>
      <w:pPr>
        <w:spacing w:before="0" w:line="210" w:lineRule="atLeast"/>
        <w:ind w:left="0" w:right="0"/>
        <w:jc w:val="center"/>
      </w:pPr>
      <w:r>
        <w:rPr>
          <w:rFonts w:ascii="Verdana" w:hAnsi="Verdana" w:eastAsia="Verdana" w:cs="Verdana"/>
          <w:sz w:val="22"/>
        </w:rPr>
        <w:t xml:space="preserve">Члан 70.</w:t>
      </w:r>
    </w:p>
    <w:p>
      <w:pPr>
        <w:spacing w:before="0" w:line="210" w:lineRule="atLeast"/>
        <w:ind w:left="0" w:right="0"/>
      </w:pPr>
      <w:r>
        <w:rPr>
          <w:rFonts w:ascii="Verdana" w:hAnsi="Verdana" w:eastAsia="Verdana" w:cs="Verdana"/>
          <w:sz w:val="22"/>
        </w:rPr>
        <w:t xml:space="preserve">Шематски приказ одређивања претицајне прегледности код хоризонталних кривина и вертикалних кривина, дат је у Прилогу 7. овог правилника који је одштампан уз овај правилник и чини његов саставни део.</w:t>
      </w:r>
    </w:p>
    <w:p>
      <w:pPr>
        <w:spacing w:before="0" w:line="210" w:lineRule="atLeast"/>
        <w:ind w:left="0" w:right="0"/>
        <w:jc w:val="center"/>
      </w:pPr>
      <w:r>
        <w:rPr>
          <w:rFonts w:ascii="Verdana" w:hAnsi="Verdana" w:eastAsia="Verdana" w:cs="Verdana"/>
          <w:b/>
          <w:sz w:val="22"/>
        </w:rPr>
        <w:t xml:space="preserve">3. Семафори</w:t>
      </w:r>
    </w:p>
    <w:p>
      <w:pPr>
        <w:spacing w:before="0" w:line="210" w:lineRule="atLeast"/>
        <w:ind w:left="0" w:right="0"/>
        <w:jc w:val="center"/>
      </w:pPr>
      <w:r>
        <w:rPr>
          <w:rFonts w:ascii="Verdana" w:hAnsi="Verdana" w:eastAsia="Verdana" w:cs="Verdana"/>
          <w:sz w:val="22"/>
        </w:rPr>
        <w:t xml:space="preserve">Члан 71.</w:t>
      </w:r>
    </w:p>
    <w:p>
      <w:pPr>
        <w:spacing w:before="0" w:line="210" w:lineRule="atLeast"/>
        <w:ind w:left="0" w:right="0"/>
      </w:pPr>
      <w:r>
        <w:rPr>
          <w:rFonts w:ascii="Verdana" w:hAnsi="Verdana" w:eastAsia="Verdana" w:cs="Verdana"/>
          <w:sz w:val="22"/>
        </w:rPr>
        <w:t xml:space="preserve">Семафори се користе за регулисање саобраћаја и означавање радова и препрека на путу.</w:t>
      </w:r>
    </w:p>
    <w:p>
      <w:pPr>
        <w:spacing w:before="0" w:line="210" w:lineRule="atLeast"/>
        <w:ind w:left="0" w:right="0"/>
      </w:pPr>
      <w:r>
        <w:rPr>
          <w:rFonts w:ascii="Verdana" w:hAnsi="Verdana" w:eastAsia="Verdana" w:cs="Verdana"/>
          <w:sz w:val="22"/>
        </w:rPr>
        <w:t xml:space="preserve">Семафори се користе за регулисање:</w:t>
      </w:r>
    </w:p>
    <w:p>
      <w:pPr>
        <w:spacing w:before="0" w:line="210" w:lineRule="atLeast"/>
        <w:ind w:left="0" w:right="0"/>
      </w:pPr>
      <w:r>
        <w:rPr>
          <w:rFonts w:ascii="Verdana" w:hAnsi="Verdana" w:eastAsia="Verdana" w:cs="Verdana"/>
          <w:sz w:val="22"/>
        </w:rPr>
        <w:t xml:space="preserve">1. кретања возила;</w:t>
      </w:r>
    </w:p>
    <w:p>
      <w:pPr>
        <w:spacing w:before="0" w:line="210" w:lineRule="atLeast"/>
        <w:ind w:left="0" w:right="0"/>
      </w:pPr>
      <w:r>
        <w:rPr>
          <w:rFonts w:ascii="Verdana" w:hAnsi="Verdana" w:eastAsia="Verdana" w:cs="Verdana"/>
          <w:sz w:val="22"/>
        </w:rPr>
        <w:t xml:space="preserve">2. кретања пешака;</w:t>
      </w:r>
    </w:p>
    <w:p>
      <w:pPr>
        <w:spacing w:before="0" w:line="210" w:lineRule="atLeast"/>
        <w:ind w:left="0" w:right="0"/>
      </w:pPr>
      <w:r>
        <w:rPr>
          <w:rFonts w:ascii="Verdana" w:hAnsi="Verdana" w:eastAsia="Verdana" w:cs="Verdana"/>
          <w:sz w:val="22"/>
        </w:rPr>
        <w:t xml:space="preserve">3. кретања трамваја;</w:t>
      </w:r>
    </w:p>
    <w:p>
      <w:pPr>
        <w:spacing w:before="0" w:line="210" w:lineRule="atLeast"/>
        <w:ind w:left="0" w:right="0"/>
      </w:pPr>
      <w:r>
        <w:rPr>
          <w:rFonts w:ascii="Verdana" w:hAnsi="Verdana" w:eastAsia="Verdana" w:cs="Verdana"/>
          <w:sz w:val="22"/>
        </w:rPr>
        <w:t xml:space="preserve">4. кретања бицикала;</w:t>
      </w:r>
    </w:p>
    <w:p>
      <w:pPr>
        <w:spacing w:before="0" w:line="210" w:lineRule="atLeast"/>
        <w:ind w:left="0" w:right="0"/>
      </w:pPr>
      <w:r>
        <w:rPr>
          <w:rFonts w:ascii="Verdana" w:hAnsi="Verdana" w:eastAsia="Verdana" w:cs="Verdana"/>
          <w:sz w:val="22"/>
        </w:rPr>
        <w:t xml:space="preserve">5. </w:t>
      </w:r>
      <w:r>
        <w:rPr>
          <w:rFonts w:ascii="Verdana" w:hAnsi="Verdana" w:eastAsia="Verdana" w:cs="Verdana"/>
          <w:b/>
          <w:sz w:val="22"/>
        </w:rPr>
        <w:t xml:space="preserve">кретање возила</w:t>
      </w:r>
      <w:r>
        <w:rPr>
          <w:rFonts w:ascii="Verdana" w:hAnsi="Verdana" w:eastAsia="Verdana" w:cs="Verdana"/>
          <w:b/>
          <w:sz w:val="22"/>
          <w:vertAlign w:val="superscript"/>
        </w:rPr>
        <w:t xml:space="preserve">* </w:t>
      </w:r>
      <w:r>
        <w:rPr>
          <w:rFonts w:ascii="Verdana" w:hAnsi="Verdana" w:eastAsia="Verdana" w:cs="Verdana"/>
          <w:sz w:val="22"/>
        </w:rPr>
        <w:t xml:space="preserve"> преко железничке пруге у нивоу;</w:t>
      </w:r>
    </w:p>
    <w:p>
      <w:pPr>
        <w:spacing w:before="0" w:line="210" w:lineRule="atLeast"/>
        <w:ind w:left="0" w:right="0"/>
      </w:pPr>
      <w:r>
        <w:rPr>
          <w:rFonts w:ascii="Verdana" w:hAnsi="Verdana" w:eastAsia="Verdana" w:cs="Verdana"/>
          <w:sz w:val="22"/>
        </w:rPr>
        <w:t xml:space="preserve">6. приступа возила.</w:t>
      </w:r>
    </w:p>
    <w:p>
      <w:pPr>
        <w:spacing w:before="0" w:line="210" w:lineRule="atLeast"/>
        <w:ind w:left="0" w:right="0"/>
      </w:pPr>
      <w:r>
        <w:rPr>
          <w:rFonts w:ascii="Verdana" w:hAnsi="Verdana" w:eastAsia="Verdana" w:cs="Verdana"/>
          <w:sz w:val="22"/>
        </w:rPr>
        <w:t xml:space="preserve">Семафорима се емитују светлосни саобраћајни знакови односно светла црвене, жуте, зелене односно, беле боје.</w:t>
      </w:r>
    </w:p>
    <w:p>
      <w:pPr>
        <w:spacing w:before="0" w:line="210" w:lineRule="atLeast"/>
        <w:ind w:left="0" w:right="0"/>
      </w:pPr>
      <w:r>
        <w:rPr>
          <w:rFonts w:ascii="Verdana" w:hAnsi="Verdana" w:eastAsia="Verdana" w:cs="Verdana"/>
          <w:b/>
          <w:sz w:val="22"/>
        </w:rPr>
        <w:t xml:space="preserve">Семафорске лантерне морају бити усаглашене 
са стандардом SRPS EN 12368.</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Семафори могу бити и са графичким симболом, који додатно објашњава његово значење, односно дефинише на коју се категорију корисника односи појам.</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72.</w:t>
      </w:r>
    </w:p>
    <w:p>
      <w:pPr>
        <w:spacing w:before="0" w:line="210" w:lineRule="atLeast"/>
        <w:ind w:left="0" w:right="0"/>
      </w:pPr>
      <w:r>
        <w:rPr>
          <w:rFonts w:ascii="Verdana" w:hAnsi="Verdana" w:eastAsia="Verdana" w:cs="Verdana"/>
          <w:sz w:val="22"/>
        </w:rPr>
        <w:t xml:space="preserve">Приликом постављања и модификације рада семафора, саобраћајни пројекат из члана 5. правилника садржи:</w:t>
      </w:r>
    </w:p>
    <w:p>
      <w:pPr>
        <w:spacing w:before="0" w:line="210" w:lineRule="atLeast"/>
        <w:ind w:left="0" w:right="0"/>
      </w:pPr>
      <w:r>
        <w:rPr>
          <w:rFonts w:ascii="Verdana" w:hAnsi="Verdana" w:eastAsia="Verdana" w:cs="Verdana"/>
          <w:sz w:val="22"/>
        </w:rPr>
        <w:t xml:space="preserve">1. меродавне саобраћајне слике;</w:t>
      </w:r>
    </w:p>
    <w:p>
      <w:pPr>
        <w:spacing w:before="0" w:line="210" w:lineRule="atLeast"/>
        <w:ind w:left="0" w:right="0"/>
      </w:pPr>
      <w:r>
        <w:rPr>
          <w:rFonts w:ascii="Verdana" w:hAnsi="Verdana" w:eastAsia="Verdana" w:cs="Verdana"/>
          <w:sz w:val="22"/>
        </w:rPr>
        <w:t xml:space="preserve">2. матрицу заштитних времена (прорачун и графички приказ);</w:t>
      </w:r>
    </w:p>
    <w:p>
      <w:pPr>
        <w:spacing w:before="0" w:line="210" w:lineRule="atLeast"/>
        <w:ind w:left="0" w:right="0"/>
      </w:pPr>
      <w:r>
        <w:rPr>
          <w:rFonts w:ascii="Verdana" w:hAnsi="Verdana" w:eastAsia="Verdana" w:cs="Verdana"/>
          <w:sz w:val="22"/>
        </w:rPr>
        <w:t xml:space="preserve">Заштитно време између два конфликтна тока је временски интервал од почетка сигналног појма који значи забрану пролаза за један ток, до почетка сигналног појма који значи дозвољен пролаз, за други ток. На основу прорачуна заштитно време за возила приказује се као међузелено време са урачунатим жутим временом (tz1) или без жутог времена (tz2).</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803400" cy="58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c71225a0afed4247" cstate="print">
                      <a:extLst>
                        <a:ext uri="{28A0092B-C50C-407E-A947-70E740481C1C}"/>
                      </a:extLst>
                    </a:blip>
                    <a:stretch>
                      <a:fillRect/>
                    </a:stretch>
                  </pic:blipFill>
                  <pic:spPr>
                    <a:xfrm>
                      <a:off x="0" y="0"/>
                      <a:ext cx="1803400" cy="584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 план стања односно фаза са редоследом прелазака;</w:t>
      </w:r>
    </w:p>
    <w:p>
      <w:pPr>
        <w:spacing w:before="0" w:line="210" w:lineRule="atLeast"/>
        <w:ind w:left="0" w:right="0"/>
      </w:pPr>
      <w:r>
        <w:rPr>
          <w:rFonts w:ascii="Verdana" w:hAnsi="Verdana" w:eastAsia="Verdana" w:cs="Verdana"/>
          <w:sz w:val="22"/>
        </w:rPr>
        <w:t xml:space="preserve">4. прорачун дужине циклуса и прерасподеле зелених времена за фиксни рад семафора;</w:t>
      </w:r>
    </w:p>
    <w:p>
      <w:pPr>
        <w:spacing w:before="0" w:line="210" w:lineRule="atLeast"/>
        <w:ind w:left="0" w:right="0"/>
      </w:pPr>
      <w:r>
        <w:rPr>
          <w:rFonts w:ascii="Verdana" w:hAnsi="Verdana" w:eastAsia="Verdana" w:cs="Verdana"/>
          <w:sz w:val="22"/>
        </w:rPr>
        <w:t xml:space="preserve">5. алгоритам детекторског управљања (опис логичких услова, коришћених параметара, костанти, израза, променљивих) за детекторски рад семафора;</w:t>
      </w:r>
    </w:p>
    <w:p>
      <w:pPr>
        <w:spacing w:before="0" w:line="210" w:lineRule="atLeast"/>
        <w:ind w:left="0" w:right="0"/>
      </w:pPr>
      <w:r>
        <w:rPr>
          <w:rFonts w:ascii="Verdana" w:hAnsi="Verdana" w:eastAsia="Verdana" w:cs="Verdana"/>
          <w:sz w:val="22"/>
        </w:rPr>
        <w:t xml:space="preserve">6. простор – време дијаграм (П-В дијаграм) за координацију;</w:t>
      </w:r>
    </w:p>
    <w:p>
      <w:pPr>
        <w:spacing w:before="0" w:line="210" w:lineRule="atLeast"/>
        <w:ind w:left="0" w:right="0"/>
      </w:pPr>
      <w:r>
        <w:rPr>
          <w:rFonts w:ascii="Verdana" w:hAnsi="Verdana" w:eastAsia="Verdana" w:cs="Verdana"/>
          <w:sz w:val="22"/>
        </w:rPr>
        <w:t xml:space="preserve">7. сигналне програме (фиксни рад), односно прелазне секвенце (детекторски рад);</w:t>
      </w:r>
    </w:p>
    <w:p>
      <w:pPr>
        <w:spacing w:before="0" w:line="210" w:lineRule="atLeast"/>
        <w:ind w:left="0" w:right="0"/>
      </w:pPr>
      <w:r>
        <w:rPr>
          <w:rFonts w:ascii="Verdana" w:hAnsi="Verdana" w:eastAsia="Verdana" w:cs="Verdana"/>
          <w:sz w:val="22"/>
        </w:rPr>
        <w:t xml:space="preserve">8. ситуациони план саобраћајне сигнализације;</w:t>
      </w:r>
    </w:p>
    <w:p>
      <w:pPr>
        <w:spacing w:before="0" w:line="210" w:lineRule="atLeast"/>
        <w:ind w:left="0" w:right="0"/>
      </w:pPr>
      <w:r>
        <w:rPr>
          <w:rFonts w:ascii="Verdana" w:hAnsi="Verdana" w:eastAsia="Verdana" w:cs="Verdana"/>
          <w:sz w:val="22"/>
        </w:rPr>
        <w:t xml:space="preserve">9. распоред елемената светлосне сигнализације и опреме, детектора и кабловске инсталације.</w:t>
      </w:r>
    </w:p>
    <w:p>
      <w:pPr>
        <w:spacing w:before="0" w:line="210" w:lineRule="atLeast"/>
        <w:ind w:left="0" w:right="0"/>
      </w:pPr>
      <w:r>
        <w:rPr>
          <w:rFonts w:ascii="Verdana" w:hAnsi="Verdana" w:eastAsia="Verdana" w:cs="Verdana"/>
          <w:sz w:val="22"/>
        </w:rPr>
        <w:t xml:space="preserve">У саобраћајном пројекту за постављање семафора и изменљиве саобраћајне сигнализације, прилажу се услови и сагласности.</w:t>
      </w:r>
    </w:p>
    <w:p>
      <w:pPr>
        <w:spacing w:before="0" w:line="210" w:lineRule="atLeast"/>
        <w:ind w:left="0" w:right="0"/>
        <w:jc w:val="center"/>
      </w:pPr>
      <w:r>
        <w:rPr>
          <w:rFonts w:ascii="Verdana" w:hAnsi="Verdana" w:eastAsia="Verdana" w:cs="Verdana"/>
          <w:i/>
          <w:sz w:val="22"/>
        </w:rPr>
        <w:t xml:space="preserve">3.1. Семафори за регулисање кретања возила</w:t>
      </w:r>
    </w:p>
    <w:p>
      <w:pPr>
        <w:spacing w:before="0" w:line="210" w:lineRule="atLeast"/>
        <w:ind w:left="0" w:right="0"/>
        <w:jc w:val="center"/>
      </w:pPr>
      <w:r>
        <w:rPr>
          <w:rFonts w:ascii="Verdana" w:hAnsi="Verdana" w:eastAsia="Verdana" w:cs="Verdana"/>
          <w:sz w:val="22"/>
        </w:rPr>
        <w:t xml:space="preserve">Члан 73.</w:t>
      </w:r>
    </w:p>
    <w:p>
      <w:pPr>
        <w:spacing w:before="0" w:line="210" w:lineRule="atLeast"/>
        <w:ind w:left="0" w:right="0"/>
      </w:pPr>
      <w:r>
        <w:rPr>
          <w:rFonts w:ascii="Verdana" w:hAnsi="Verdana" w:eastAsia="Verdana" w:cs="Verdana"/>
          <w:sz w:val="22"/>
        </w:rPr>
        <w:t xml:space="preserve">Кретање возила регулише се семафорима са три боје светла у облику круга (VI-1).</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9558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b4430d1ba4bb4985" cstate="print">
                      <a:extLst>
                        <a:ext uri="{28A0092B-C50C-407E-A947-70E740481C1C}"/>
                      </a:extLst>
                    </a:blip>
                    <a:stretch>
                      <a:fillRect/>
                    </a:stretch>
                  </pic:blipFill>
                  <pic:spPr>
                    <a:xfrm>
                      <a:off x="0" y="0"/>
                      <a:ext cx="1955800" cy="1485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семафорима са три боје светла, која се постављају по вертикалној оси, једно испод другог и то: црвено горе, жуто у средини, а зелено доле. Ако је семафор постављен изнад саобраћајне траке, светла могу бити постављена по хоризонталној оси, једно поред другог и то: црвено лево, жуто у средини, а зелено десно.</w:t>
      </w:r>
    </w:p>
    <w:p>
      <w:pPr>
        <w:spacing w:before="0" w:line="210" w:lineRule="atLeast"/>
        <w:ind w:left="0" w:right="0"/>
      </w:pPr>
      <w:r>
        <w:rPr>
          <w:rFonts w:ascii="Verdana" w:hAnsi="Verdana" w:eastAsia="Verdana" w:cs="Verdana"/>
          <w:sz w:val="22"/>
        </w:rPr>
        <w:t xml:space="preserve">Пречник круга светла је 210 (200) mm или 300 mm.</w:t>
      </w:r>
    </w:p>
    <w:p>
      <w:pPr>
        <w:spacing w:before="0" w:line="210" w:lineRule="atLeast"/>
        <w:ind w:left="0" w:right="0"/>
      </w:pPr>
      <w:r>
        <w:rPr>
          <w:rFonts w:ascii="Verdana" w:hAnsi="Verdana" w:eastAsia="Verdana" w:cs="Verdana"/>
          <w:sz w:val="22"/>
        </w:rPr>
        <w:t xml:space="preserve">Светла на семафору су истих димензија. Изузетно, црвено светло може бити димензије 300 mm, ако су жуто и зелено светло димензија 210 (200) mm.</w:t>
      </w:r>
    </w:p>
    <w:p>
      <w:pPr>
        <w:spacing w:before="0" w:line="210" w:lineRule="atLeast"/>
        <w:ind w:left="0" w:right="0"/>
      </w:pPr>
      <w:r>
        <w:rPr>
          <w:rFonts w:ascii="Verdana" w:hAnsi="Verdana" w:eastAsia="Verdana" w:cs="Verdana"/>
          <w:sz w:val="22"/>
        </w:rPr>
        <w:t xml:space="preserve">Семафори који се постављају изнад саобраћајних трака могу имати светла димензија 300 mm.</w:t>
      </w:r>
    </w:p>
    <w:p>
      <w:pPr>
        <w:spacing w:before="0" w:line="210" w:lineRule="atLeast"/>
        <w:ind w:left="0" w:right="0"/>
      </w:pPr>
      <w:r>
        <w:rPr>
          <w:rFonts w:ascii="Verdana" w:hAnsi="Verdana" w:eastAsia="Verdana" w:cs="Verdana"/>
          <w:sz w:val="22"/>
        </w:rPr>
        <w:t xml:space="preserve">Семафору из става 1. овог члана може се додати уређај за одбројавање преосталог времена трајања светла и графичка и/или текстуална порука која се преноси возачима. Уређај за одбројавање преосталог времена трајања поставља се изнад, односно поред семафора, са удаљеније стране семафора од коловоза.</w:t>
      </w:r>
    </w:p>
    <w:p>
      <w:pPr>
        <w:spacing w:before="0" w:line="210" w:lineRule="atLeast"/>
        <w:ind w:left="0" w:right="0"/>
      </w:pPr>
      <w:r>
        <w:rPr>
          <w:rFonts w:ascii="Verdana" w:hAnsi="Verdana" w:eastAsia="Verdana" w:cs="Verdana"/>
          <w:sz w:val="22"/>
        </w:rPr>
        <w:t xml:space="preserve">На семафору са три боје светла, промена боја светла се обавља следећим редом: зелено, жуто, црвено, жуто истовремено са црвеним, зелено.</w:t>
      </w:r>
    </w:p>
    <w:p>
      <w:pPr>
        <w:spacing w:before="0" w:line="210" w:lineRule="atLeast"/>
        <w:ind w:left="0" w:right="0"/>
      </w:pPr>
      <w:r>
        <w:rPr>
          <w:rFonts w:ascii="Verdana" w:hAnsi="Verdana" w:eastAsia="Verdana" w:cs="Verdana"/>
          <w:sz w:val="22"/>
        </w:rPr>
        <w:t xml:space="preserve">Трајање жутог светла за брзине до 60 km/h је 3 секунде. За брзине преко 60 km/h, жуто светло траје 4 секунде. Жуто светло у зонама радова на путу траје 4 секунде. Жуто светло истовремено са црвеним светлом траје 2 секунде.</w:t>
      </w:r>
    </w:p>
    <w:p>
      <w:pPr>
        <w:spacing w:before="0" w:line="210" w:lineRule="atLeast"/>
        <w:ind w:left="0" w:right="0"/>
      </w:pPr>
      <w:r>
        <w:rPr>
          <w:rFonts w:ascii="Verdana" w:hAnsi="Verdana" w:eastAsia="Verdana" w:cs="Verdana"/>
          <w:sz w:val="22"/>
        </w:rPr>
        <w:t xml:space="preserve">У случају ако се на крају зеленог светлосног појма користи трепћуће светло оно мора трајати 4 секунде, тако да наизменични интервали укључено-искључено трају по 0,5 секунди (слика бр. 3).</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311400" cy="77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d7bcb9367fbb4e9b" cstate="print">
                      <a:extLst>
                        <a:ext uri="{28A0092B-C50C-407E-A947-70E740481C1C}"/>
                      </a:extLst>
                    </a:blip>
                    <a:stretch>
                      <a:fillRect/>
                    </a:stretch>
                  </pic:blipFill>
                  <pic:spPr>
                    <a:xfrm>
                      <a:off x="0" y="0"/>
                      <a:ext cx="2311400" cy="774700"/>
                    </a:xfrm>
                    <a:prstGeom prst="rect">
                      <a:avLst/>
                    </a:prstGeom>
                  </pic:spPr>
                </pic:pic>
              </a:graphicData>
            </a:graphic>
          </wp:inline>
        </w:drawing>
      </w:r>
    </w:p>
    <w:p>
      <w:pPr>
        <w:spacing w:before="0" w:line="210" w:lineRule="atLeast"/>
        <w:ind w:left="0" w:right="0"/>
        <w:jc w:val="center"/>
      </w:pPr>
      <w:r>
        <w:rPr>
          <w:rFonts w:ascii="Verdana" w:hAnsi="Verdana" w:eastAsia="Verdana" w:cs="Verdana"/>
          <w:sz w:val="22"/>
        </w:rPr>
        <w:t xml:space="preserve">Члан 74.</w:t>
      </w:r>
    </w:p>
    <w:p>
      <w:pPr>
        <w:spacing w:before="0" w:line="210" w:lineRule="atLeast"/>
        <w:ind w:left="0" w:right="0"/>
      </w:pPr>
      <w:r>
        <w:rPr>
          <w:rFonts w:ascii="Verdana" w:hAnsi="Verdana" w:eastAsia="Verdana" w:cs="Verdana"/>
          <w:sz w:val="22"/>
        </w:rPr>
        <w:t xml:space="preserve">Семафорима са три боје светла са симболом једне, односно две стрелице (дирекциони светлосни саобраћајни знак) регулише се кретање возила по смеровима на раскрсници (VI-2.1, VI-2.2, VI-2.3, VI-2.4, VI-2.5, VI-2.6, VI-2.7), чији је изглед дат у табели бр. 1.</w:t>
      </w:r>
    </w:p>
    <w:p>
      <w:pPr>
        <w:spacing w:before="0" w:line="210" w:lineRule="atLeast"/>
        <w:ind w:left="0" w:right="0"/>
      </w:pPr>
      <w:r>
        <w:rPr>
          <w:rFonts w:ascii="Verdana" w:hAnsi="Verdana" w:eastAsia="Verdana" w:cs="Verdana"/>
          <w:sz w:val="22"/>
        </w:rPr>
        <w:t xml:space="preserve">Дирекциони светлосни саобраћајни знак се примењује, ако се кретање возила у смеру одређеном стрелицом обавља без конфликта.</w:t>
      </w:r>
    </w:p>
    <w:p>
      <w:pPr>
        <w:spacing w:before="0" w:line="210" w:lineRule="atLeast"/>
        <w:ind w:left="0" w:right="0"/>
      </w:pPr>
      <w:r>
        <w:rPr>
          <w:rFonts w:ascii="Verdana" w:hAnsi="Verdana" w:eastAsia="Verdana" w:cs="Verdana"/>
          <w:sz w:val="22"/>
        </w:rPr>
        <w:t xml:space="preserve">Дирекциони светлосни саобраћајни знак има црвено и жуто светло у облику круга са симболима црне боје у облику једне или више стрелица, док је зелено светло у облику једне или више стрелица у кругу црне боје.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955800" cy="311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da6a6bccb7b743c9" cstate="print">
                      <a:extLst>
                        <a:ext uri="{28A0092B-C50C-407E-A947-70E740481C1C}"/>
                      </a:extLst>
                    </a:blip>
                    <a:stretch>
                      <a:fillRect/>
                    </a:stretch>
                  </pic:blipFill>
                  <pic:spPr>
                    <a:xfrm>
                      <a:off x="0" y="0"/>
                      <a:ext cx="1955800" cy="3111500"/>
                    </a:xfrm>
                    <a:prstGeom prst="rect">
                      <a:avLst/>
                    </a:prstGeom>
                  </pic:spPr>
                </pic:pic>
              </a:graphicData>
            </a:graphic>
          </wp:inline>
        </w:drawing>
      </w:r>
    </w:p>
    <w:p>
      <w:pPr>
        <w:spacing w:before="0" w:line="210" w:lineRule="atLeast"/>
        <w:ind w:left="0" w:right="0"/>
        <w:jc w:val="center"/>
      </w:pPr>
      <w:r>
        <w:rPr>
          <w:rFonts w:ascii="Verdana" w:hAnsi="Verdana" w:eastAsia="Verdana" w:cs="Verdana"/>
          <w:sz w:val="22"/>
        </w:rPr>
        <w:t xml:space="preserve">Члан 75.</w:t>
      </w:r>
    </w:p>
    <w:p>
      <w:pPr>
        <w:spacing w:before="0" w:line="210" w:lineRule="atLeast"/>
        <w:ind w:left="0" w:right="0"/>
      </w:pPr>
      <w:r>
        <w:rPr>
          <w:rFonts w:ascii="Verdana" w:hAnsi="Verdana" w:eastAsia="Verdana" w:cs="Verdana"/>
          <w:sz w:val="22"/>
        </w:rPr>
        <w:t xml:space="preserve">За регулисање кретања возила по саобраћајним тракама, дозвољено је користити светлосне саобраћајне знакове са симболима црвене, зелене и жуте боје на тамној површини (VI-3.1, VI-3.2, VI-3.3.1, VI-3.3.2).</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708400" cy="88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40cd343bf38b49ed" cstate="print">
                      <a:extLst>
                        <a:ext uri="{28A0092B-C50C-407E-A947-70E740481C1C}"/>
                      </a:extLst>
                    </a:blip>
                    <a:stretch>
                      <a:fillRect/>
                    </a:stretch>
                  </pic:blipFill>
                  <pic:spPr>
                    <a:xfrm>
                      <a:off x="0" y="0"/>
                      <a:ext cx="3708400" cy="889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Уколико се за регулисање кретања возила користе светлосни саобраћајни знакови из става 1. овог члана, постављају се изнад свих саобраћајних трака, на начин да се одговарајући симбол налази изнад саобраћајне траке на коју се односи.</w:t>
      </w:r>
    </w:p>
    <w:p>
      <w:pPr>
        <w:spacing w:before="0" w:line="210" w:lineRule="atLeast"/>
        <w:ind w:left="0" w:right="0"/>
      </w:pPr>
      <w:r>
        <w:rPr>
          <w:rFonts w:ascii="Verdana" w:hAnsi="Verdana" w:eastAsia="Verdana" w:cs="Verdana"/>
          <w:sz w:val="22"/>
        </w:rPr>
        <w:t xml:space="preserve">Црвено светло у облику укрштених линија (VI-3.1) означава забрану кретања возилима према коме је окренуто лице знака.</w:t>
      </w:r>
    </w:p>
    <w:p>
      <w:pPr>
        <w:spacing w:before="0" w:line="210" w:lineRule="atLeast"/>
        <w:ind w:left="0" w:right="0"/>
      </w:pPr>
      <w:r>
        <w:rPr>
          <w:rFonts w:ascii="Verdana" w:hAnsi="Verdana" w:eastAsia="Verdana" w:cs="Verdana"/>
          <w:sz w:val="22"/>
        </w:rPr>
        <w:t xml:space="preserve">Зелено светло у облику стрелице надоле (VI-3.2) означава дозвољен пролаз возилима према коме је окренуто лице знака.</w:t>
      </w:r>
    </w:p>
    <w:p>
      <w:pPr>
        <w:spacing w:before="0" w:line="210" w:lineRule="atLeast"/>
        <w:ind w:left="0" w:right="0"/>
      </w:pPr>
      <w:r>
        <w:rPr>
          <w:rFonts w:ascii="Verdana" w:hAnsi="Verdana" w:eastAsia="Verdana" w:cs="Verdana"/>
          <w:sz w:val="22"/>
        </w:rPr>
        <w:t xml:space="preserve">Жута трепћућа стрелица усмерена косо надоле (VI-3.3.1 и VI-3.3.2), означава да возила морају напустити саобраћајну траку у смеру који је одређен стрелицом.</w:t>
      </w:r>
    </w:p>
    <w:p>
      <w:pPr>
        <w:spacing w:before="0" w:line="210" w:lineRule="atLeast"/>
        <w:ind w:left="0" w:right="0"/>
      </w:pPr>
      <w:r>
        <w:rPr>
          <w:rFonts w:ascii="Verdana" w:hAnsi="Verdana" w:eastAsia="Verdana" w:cs="Verdana"/>
          <w:sz w:val="22"/>
        </w:rPr>
        <w:t xml:space="preserve">Светлосни саобраћајни знакови из става 1. су димензија:</w:t>
      </w:r>
    </w:p>
    <w:p>
      <w:pPr>
        <w:spacing w:before="0" w:line="210" w:lineRule="atLeast"/>
        <w:ind w:left="0" w:right="0"/>
      </w:pPr>
      <w:r>
        <w:rPr>
          <w:rFonts w:ascii="Verdana" w:hAnsi="Verdana" w:eastAsia="Verdana" w:cs="Verdana"/>
          <w:sz w:val="22"/>
        </w:rPr>
        <w:t xml:space="preserve">– 400 х 400 mm на путу у насељу;</w:t>
      </w:r>
    </w:p>
    <w:p>
      <w:pPr>
        <w:spacing w:before="0" w:line="210" w:lineRule="atLeast"/>
        <w:ind w:left="0" w:right="0"/>
      </w:pPr>
      <w:r>
        <w:rPr>
          <w:rFonts w:ascii="Verdana" w:hAnsi="Verdana" w:eastAsia="Verdana" w:cs="Verdana"/>
          <w:sz w:val="22"/>
        </w:rPr>
        <w:t xml:space="preserve">– 600 х 600 mm на путу ван насеља.</w:t>
      </w:r>
    </w:p>
    <w:p>
      <w:pPr>
        <w:spacing w:before="0" w:line="210" w:lineRule="atLeast"/>
        <w:ind w:left="0" w:right="0"/>
        <w:jc w:val="center"/>
      </w:pPr>
      <w:r>
        <w:rPr>
          <w:rFonts w:ascii="Verdana" w:hAnsi="Verdana" w:eastAsia="Verdana" w:cs="Verdana"/>
          <w:sz w:val="22"/>
        </w:rPr>
        <w:t xml:space="preserve">Члан 76.</w:t>
      </w:r>
    </w:p>
    <w:p>
      <w:pPr>
        <w:spacing w:before="0" w:line="210" w:lineRule="atLeast"/>
        <w:ind w:left="0" w:right="0"/>
      </w:pPr>
      <w:r>
        <w:rPr>
          <w:rFonts w:ascii="Verdana" w:hAnsi="Verdana" w:eastAsia="Verdana" w:cs="Verdana"/>
          <w:sz w:val="22"/>
        </w:rPr>
        <w:t xml:space="preserve">Дозвољено је да семафор са три боје светла има додатни светлосни саобраћајни знак (VI-4.1, VI-4.2, VI-4.3, VI-4.4 и VI-4.5) у облику зелене стрелице (условни знак). Графички симбол стрелице који означава смер кретања је зелени на тамној површини.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6228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22b09340427246be" cstate="print">
                      <a:extLst>
                        <a:ext uri="{28A0092B-C50C-407E-A947-70E740481C1C}"/>
                      </a:extLst>
                    </a:blip>
                    <a:stretch>
                      <a:fillRect/>
                    </a:stretch>
                  </pic:blipFill>
                  <pic:spPr>
                    <a:xfrm>
                      <a:off x="0" y="0"/>
                      <a:ext cx="4622800" cy="1485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Додатни светлосни саобраћајни знак поставља се са одговарајуће стране семафора, у висини на којој се налази зелено светло.</w:t>
      </w:r>
    </w:p>
    <w:p>
      <w:pPr>
        <w:spacing w:before="0" w:line="210" w:lineRule="atLeast"/>
        <w:ind w:left="0" w:right="0"/>
        <w:jc w:val="center"/>
      </w:pPr>
      <w:r>
        <w:rPr>
          <w:rFonts w:ascii="Verdana" w:hAnsi="Verdana" w:eastAsia="Verdana" w:cs="Verdana"/>
          <w:sz w:val="22"/>
        </w:rPr>
        <w:t xml:space="preserve">Члан 77.</w:t>
      </w:r>
    </w:p>
    <w:p>
      <w:pPr>
        <w:spacing w:before="0" w:line="210" w:lineRule="atLeast"/>
        <w:ind w:left="0" w:right="0"/>
      </w:pPr>
      <w:r>
        <w:rPr>
          <w:rFonts w:ascii="Verdana" w:hAnsi="Verdana" w:eastAsia="Verdana" w:cs="Verdana"/>
          <w:sz w:val="22"/>
        </w:rPr>
        <w:t xml:space="preserve">Семафор за регулисање брзине возила (VI-5) препоручујe брзину којом возило треба да се крећe да би на наредном семафору имало слободан пролаз.</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84200" cy="184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87c08fbb9fb74435" cstate="print">
                      <a:extLst>
                        <a:ext uri="{28A0092B-C50C-407E-A947-70E740481C1C}"/>
                      </a:extLst>
                    </a:blip>
                    <a:stretch>
                      <a:fillRect/>
                    </a:stretch>
                  </pic:blipFill>
                  <pic:spPr>
                    <a:xfrm>
                      <a:off x="0" y="0"/>
                      <a:ext cx="584200" cy="1841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Бројчана ознака је беле боје на тамној површини. Светлосни саобраћајни знакови за регулисање кретања возила одређеном брзином могу бити са највише три светла.</w:t>
      </w:r>
    </w:p>
    <w:p>
      <w:pPr>
        <w:spacing w:before="0" w:line="210" w:lineRule="atLeast"/>
        <w:ind w:left="0" w:right="0"/>
        <w:jc w:val="center"/>
      </w:pPr>
      <w:r>
        <w:rPr>
          <w:rFonts w:ascii="Verdana" w:hAnsi="Verdana" w:eastAsia="Verdana" w:cs="Verdana"/>
          <w:i/>
          <w:sz w:val="22"/>
        </w:rPr>
        <w:t xml:space="preserve">3.2. Семафори за регулисање кретања пешака</w:t>
      </w:r>
    </w:p>
    <w:p>
      <w:pPr>
        <w:spacing w:before="0" w:line="210" w:lineRule="atLeast"/>
        <w:ind w:left="0" w:right="0"/>
        <w:jc w:val="center"/>
      </w:pPr>
      <w:r>
        <w:rPr>
          <w:rFonts w:ascii="Verdana" w:hAnsi="Verdana" w:eastAsia="Verdana" w:cs="Verdana"/>
          <w:sz w:val="22"/>
        </w:rPr>
        <w:t xml:space="preserve">Члан 78.</w:t>
      </w:r>
    </w:p>
    <w:p>
      <w:pPr>
        <w:spacing w:before="0" w:line="210" w:lineRule="atLeast"/>
        <w:ind w:left="0" w:right="0"/>
      </w:pPr>
      <w:r>
        <w:rPr>
          <w:rFonts w:ascii="Verdana" w:hAnsi="Verdana" w:eastAsia="Verdana" w:cs="Verdana"/>
          <w:sz w:val="22"/>
        </w:rPr>
        <w:t xml:space="preserve">За регулисање кретања пешака употребљавају се семафори са светлима црвене и зелене боје (VI-6). Светла морају бити постављена по вертикалној оси, једно испод другог, и то: црвено светло горе, а зелено светло доле, односно по хоризонталној оси, једно поред другог: црвено светло лево, а зелено светло десно.</w:t>
      </w:r>
    </w:p>
    <w:p>
      <w:pPr>
        <w:spacing w:before="0" w:line="210" w:lineRule="atLeast"/>
        <w:ind w:left="0" w:right="0"/>
      </w:pPr>
      <w:r>
        <w:rPr>
          <w:rFonts w:ascii="Verdana" w:hAnsi="Verdana" w:eastAsia="Verdana" w:cs="Verdana"/>
          <w:sz w:val="22"/>
        </w:rPr>
        <w:t xml:space="preserve">На семафору из става 1. овога члана може бити придодат уређај за давање звучних сигнала и/или уређај за одбројавање преосталог времена за кретање пешака.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6731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053e4452a15e48c5" cstate="print">
                      <a:extLst>
                        <a:ext uri="{28A0092B-C50C-407E-A947-70E740481C1C}"/>
                      </a:extLst>
                    </a:blip>
                    <a:stretch>
                      <a:fillRect/>
                    </a:stretch>
                  </pic:blipFill>
                  <pic:spPr>
                    <a:xfrm>
                      <a:off x="0" y="0"/>
                      <a:ext cx="673100" cy="1447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Светла из става 1. овог члана састоје се од светлеће површине црвене, односно зелене боје на којој се налази тамна силуета пешака или од тамне површине на којој се налази светлећа силуета пешака црвене, односно зелене боје.</w:t>
      </w:r>
    </w:p>
    <w:p>
      <w:pPr>
        <w:spacing w:before="0" w:line="210" w:lineRule="atLeast"/>
        <w:ind w:left="0" w:right="0"/>
      </w:pPr>
      <w:r>
        <w:rPr>
          <w:rFonts w:ascii="Verdana" w:hAnsi="Verdana" w:eastAsia="Verdana" w:cs="Verdana"/>
          <w:sz w:val="22"/>
        </w:rPr>
        <w:t xml:space="preserve">Светла не смеју бити укључена истовремено. Зелено светло може бити трепћуће, пре појаве црвеног светла.</w:t>
      </w:r>
    </w:p>
    <w:p>
      <w:pPr>
        <w:spacing w:before="0" w:line="210" w:lineRule="atLeast"/>
        <w:ind w:left="0" w:right="0"/>
      </w:pPr>
      <w:r>
        <w:rPr>
          <w:rFonts w:ascii="Verdana" w:hAnsi="Verdana" w:eastAsia="Verdana" w:cs="Verdana"/>
          <w:sz w:val="22"/>
        </w:rPr>
        <w:t xml:space="preserve">Трепћуће зелено светло мора трајати 4 секунде, тако да наизменични интервали укључено-искључено трају по 0,5 секунди (слика бр. 4).</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438400" cy="77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e7fd394e5e6d4cab" cstate="print">
                      <a:extLst>
                        <a:ext uri="{28A0092B-C50C-407E-A947-70E740481C1C}"/>
                      </a:extLst>
                    </a:blip>
                    <a:stretch>
                      <a:fillRect/>
                    </a:stretch>
                  </pic:blipFill>
                  <pic:spPr>
                    <a:xfrm>
                      <a:off x="0" y="0"/>
                      <a:ext cx="2438400" cy="774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За регулисање кретања пешака и бициклиста може се употребити семафор (VI-6.1), за давање светлосних саобраћајних знакова црвеним и зеленим светлима.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711200" cy="162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a01f3e3bf89b48fd" cstate="print">
                      <a:extLst>
                        <a:ext uri="{28A0092B-C50C-407E-A947-70E740481C1C}"/>
                      </a:extLst>
                    </a:blip>
                    <a:stretch>
                      <a:fillRect/>
                    </a:stretch>
                  </pic:blipFill>
                  <pic:spPr>
                    <a:xfrm>
                      <a:off x="0" y="0"/>
                      <a:ext cx="711200" cy="1625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На семафору из става 6. овога члана може бити додат уређај за давање звучних сигнала, односно уређај за одбројавање преосталог времена за кретање пешака и бициклиста. Звучни сигнал за зелено светло траје временски колико и зелено светло.</w:t>
      </w:r>
    </w:p>
    <w:p>
      <w:pPr>
        <w:spacing w:before="0" w:line="210" w:lineRule="atLeast"/>
        <w:ind w:left="0" w:right="0"/>
      </w:pPr>
      <w:r>
        <w:rPr>
          <w:rFonts w:ascii="Verdana" w:hAnsi="Verdana" w:eastAsia="Verdana" w:cs="Verdana"/>
          <w:sz w:val="22"/>
        </w:rPr>
        <w:t xml:space="preserve">Уређај за одбројавање пешачког и бициклистичког времена, даје приказ трајања зеленог, односно црвеног времена. Приказ ових времена је у складу са бојама сигнала који се приказује. Дозвољено је да се део црвеног времена који садржи заштитно време прикаже жутом бојом.</w:t>
      </w:r>
    </w:p>
    <w:p>
      <w:pPr>
        <w:spacing w:before="0" w:line="210" w:lineRule="atLeast"/>
        <w:ind w:left="0" w:right="0"/>
        <w:jc w:val="center"/>
      </w:pPr>
      <w:r>
        <w:rPr>
          <w:rFonts w:ascii="Verdana" w:hAnsi="Verdana" w:eastAsia="Verdana" w:cs="Verdana"/>
          <w:i/>
          <w:sz w:val="22"/>
        </w:rPr>
        <w:t xml:space="preserve">3.3. Семафори за регулисање кретања трамваја</w:t>
      </w:r>
    </w:p>
    <w:p>
      <w:pPr>
        <w:spacing w:before="0" w:line="210" w:lineRule="atLeast"/>
        <w:ind w:left="0" w:right="0"/>
        <w:jc w:val="center"/>
      </w:pPr>
      <w:r>
        <w:rPr>
          <w:rFonts w:ascii="Verdana" w:hAnsi="Verdana" w:eastAsia="Verdana" w:cs="Verdana"/>
          <w:sz w:val="22"/>
        </w:rPr>
        <w:t xml:space="preserve">Члан 79.</w:t>
      </w:r>
    </w:p>
    <w:p>
      <w:pPr>
        <w:spacing w:before="0" w:line="210" w:lineRule="atLeast"/>
        <w:ind w:left="0" w:right="0"/>
      </w:pPr>
      <w:r>
        <w:rPr>
          <w:rFonts w:ascii="Verdana" w:hAnsi="Verdana" w:eastAsia="Verdana" w:cs="Verdana"/>
          <w:sz w:val="22"/>
        </w:rPr>
        <w:t xml:space="preserve">За регулисање кретања трамваја употребљавају се семафори за давање светла беле боје (VI-7). Светла су у облике положене, усправне, односно косе црте на тамној површини.</w:t>
      </w:r>
    </w:p>
    <w:p>
      <w:pPr>
        <w:spacing w:before="0" w:line="210" w:lineRule="atLeast"/>
        <w:ind w:left="0" w:right="0"/>
      </w:pPr>
      <w:r>
        <w:rPr>
          <w:rFonts w:ascii="Verdana" w:hAnsi="Verdana" w:eastAsia="Verdana" w:cs="Verdana"/>
          <w:sz w:val="22"/>
        </w:rPr>
        <w:t xml:space="preserve">Светло са положеном цртом не сме бити укључено истовремено са светлом, односно светлима са усправном, односно косом цртом.</w:t>
      </w:r>
    </w:p>
    <w:p>
      <w:pPr>
        <w:spacing w:before="0" w:line="210" w:lineRule="atLeast"/>
        <w:ind w:left="0" w:right="0"/>
      </w:pPr>
      <w:r>
        <w:rPr>
          <w:rFonts w:ascii="Verdana" w:hAnsi="Verdana" w:eastAsia="Verdana" w:cs="Verdana"/>
          <w:sz w:val="22"/>
        </w:rPr>
        <w:t xml:space="preserve">Ако возила јавног превоза путника се крећу саобраћајном траком којом се крећу и трамваји светлосни саобраћајни знакови из става 1. овог члана односе се на та возила.</w:t>
      </w:r>
    </w:p>
    <w:p>
      <w:pPr>
        <w:spacing w:before="0" w:line="210" w:lineRule="atLeast"/>
        <w:ind w:left="0" w:right="0"/>
      </w:pPr>
      <w:r>
        <w:rPr>
          <w:rFonts w:ascii="Verdana" w:hAnsi="Verdana" w:eastAsia="Verdana" w:cs="Verdana"/>
          <w:sz w:val="22"/>
        </w:rPr>
        <w:t xml:space="preserve">Семафори за регулисање кретања трамваја морају да имају најмање два (забрана саобраћаја и слободан пролаз у одговарајућем смеру), или највише четири светла.</w:t>
      </w:r>
    </w:p>
    <w:p>
      <w:pPr>
        <w:spacing w:before="0" w:line="210" w:lineRule="atLeast"/>
        <w:ind w:left="0" w:right="0"/>
      </w:pPr>
      <w:r>
        <w:rPr>
          <w:rFonts w:ascii="Verdana" w:hAnsi="Verdana" w:eastAsia="Verdana" w:cs="Verdana"/>
          <w:sz w:val="22"/>
        </w:rPr>
        <w:t xml:space="preserve">Светла морају бити постављена по вертикалној оси, једно испод другог, светло са положеном цртом, светло са косом цртом на лево, светло са усправном цртом и светло са косом цртом на десно.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1430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7d2fa041408a4d79" cstate="print">
                      <a:extLst>
                        <a:ext uri="{28A0092B-C50C-407E-A947-70E740481C1C}"/>
                      </a:extLst>
                    </a:blip>
                    <a:stretch>
                      <a:fillRect/>
                    </a:stretch>
                  </pic:blipFill>
                  <pic:spPr>
                    <a:xfrm>
                      <a:off x="0" y="0"/>
                      <a:ext cx="1143000" cy="1371600"/>
                    </a:xfrm>
                    <a:prstGeom prst="rect">
                      <a:avLst/>
                    </a:prstGeom>
                  </pic:spPr>
                </pic:pic>
              </a:graphicData>
            </a:graphic>
          </wp:inline>
        </w:drawing>
      </w:r>
    </w:p>
    <w:p>
      <w:pPr>
        <w:spacing w:before="0" w:line="210" w:lineRule="atLeast"/>
        <w:ind w:left="0" w:right="0"/>
        <w:jc w:val="center"/>
      </w:pPr>
      <w:r>
        <w:rPr>
          <w:rFonts w:ascii="Verdana" w:hAnsi="Verdana" w:eastAsia="Verdana" w:cs="Verdana"/>
          <w:i/>
          <w:sz w:val="22"/>
        </w:rPr>
        <w:t xml:space="preserve">3.4. Семафори за регулисање кретања бицикала</w:t>
      </w:r>
    </w:p>
    <w:p>
      <w:pPr>
        <w:spacing w:before="0" w:line="210" w:lineRule="atLeast"/>
        <w:ind w:left="0" w:right="0"/>
        <w:jc w:val="center"/>
      </w:pPr>
      <w:r>
        <w:rPr>
          <w:rFonts w:ascii="Verdana" w:hAnsi="Verdana" w:eastAsia="Verdana" w:cs="Verdana"/>
          <w:sz w:val="22"/>
        </w:rPr>
        <w:t xml:space="preserve">Члан 80.</w:t>
      </w:r>
    </w:p>
    <w:p>
      <w:pPr>
        <w:spacing w:before="0" w:line="210" w:lineRule="atLeast"/>
        <w:ind w:left="0" w:right="0"/>
      </w:pPr>
      <w:r>
        <w:rPr>
          <w:rFonts w:ascii="Verdana" w:hAnsi="Verdana" w:eastAsia="Verdana" w:cs="Verdana"/>
          <w:sz w:val="22"/>
        </w:rPr>
        <w:t xml:space="preserve">Кретање бицикала и мопеда по бициклистичким тракама, односно стазама, дозвољено је регулисати употребом семафора којима се дају светлосни саобраћајни знакови са три боје светла (VI-8), која се постављају по вертикалној оси једно испод другог, и то црвено горе, жуто у средини и зелено доле.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699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2466d46d6c1c4c7e" cstate="print">
                      <a:extLst>
                        <a:ext uri="{28A0092B-C50C-407E-A947-70E740481C1C}"/>
                      </a:extLst>
                    </a:blip>
                    <a:stretch>
                      <a:fillRect/>
                    </a:stretch>
                  </pic:blipFill>
                  <pic:spPr>
                    <a:xfrm>
                      <a:off x="0" y="0"/>
                      <a:ext cx="469900" cy="14478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Графички симбол бицикла изводи се као црни симбол у црвеном и жутом светлу, односно као зелени симбол на тамној површини.</w:t>
      </w:r>
    </w:p>
    <w:p>
      <w:pPr>
        <w:spacing w:before="0" w:line="210" w:lineRule="atLeast"/>
        <w:ind w:left="0" w:right="0"/>
      </w:pPr>
      <w:r>
        <w:rPr>
          <w:rFonts w:ascii="Verdana" w:hAnsi="Verdana" w:eastAsia="Verdana" w:cs="Verdana"/>
          <w:sz w:val="22"/>
        </w:rPr>
        <w:t xml:space="preserve">Семафори за регулисање кретања бицикала користе се ако је бициклистичка стаза изван локације обележеног пешачког прелаза или бицикли имају другачије елементе вођења на раскрсници у односу на пешаке.</w:t>
      </w:r>
    </w:p>
    <w:p>
      <w:pPr>
        <w:spacing w:before="0" w:line="210" w:lineRule="atLeast"/>
        <w:ind w:left="0" w:right="0"/>
      </w:pPr>
      <w:r>
        <w:rPr>
          <w:rFonts w:ascii="Verdana" w:hAnsi="Verdana" w:eastAsia="Verdana" w:cs="Verdana"/>
          <w:sz w:val="22"/>
        </w:rPr>
        <w:t xml:space="preserve">Дозвољено је да светлосни саобраћајни знакови за регулисање кретања бицикала буду и димензије 100 mm.</w:t>
      </w:r>
    </w:p>
    <w:p>
      <w:pPr>
        <w:spacing w:before="0" w:line="210" w:lineRule="atLeast"/>
        <w:ind w:left="0" w:right="0"/>
      </w:pPr>
      <w:r>
        <w:rPr>
          <w:rFonts w:ascii="Verdana" w:hAnsi="Verdana" w:eastAsia="Verdana" w:cs="Verdana"/>
          <w:sz w:val="22"/>
        </w:rPr>
        <w:t xml:space="preserve">Промена светла на семафору се обавља следећим редом: зелено, жуто, црвено, или црвено, жуто истовремено са црвеним, зелено.</w:t>
      </w:r>
    </w:p>
    <w:p>
      <w:pPr>
        <w:spacing w:before="0" w:line="210" w:lineRule="atLeast"/>
        <w:ind w:left="0" w:right="0"/>
      </w:pPr>
      <w:r>
        <w:rPr>
          <w:rFonts w:ascii="Verdana" w:hAnsi="Verdana" w:eastAsia="Verdana" w:cs="Verdana"/>
          <w:sz w:val="22"/>
        </w:rPr>
        <w:t xml:space="preserve">Трајање жутог светла је 2 секунде. Жуто истовремено са црвеним светлом траје 1 секунду.</w:t>
      </w:r>
    </w:p>
    <w:p>
      <w:pPr>
        <w:spacing w:before="0" w:line="210" w:lineRule="atLeast"/>
        <w:ind w:left="0" w:right="0"/>
        <w:jc w:val="center"/>
      </w:pPr>
      <w:r>
        <w:rPr>
          <w:rFonts w:ascii="Verdana" w:hAnsi="Verdana" w:eastAsia="Verdana" w:cs="Verdana"/>
          <w:i/>
          <w:sz w:val="22"/>
        </w:rPr>
        <w:t xml:space="preserve">3.5. Семафори за регулисање прелаза пута преко железничке пруге у истом нивоу</w:t>
      </w:r>
    </w:p>
    <w:p>
      <w:pPr>
        <w:spacing w:before="0" w:line="210" w:lineRule="atLeast"/>
        <w:ind w:left="0" w:right="0"/>
        <w:jc w:val="center"/>
      </w:pPr>
      <w:r>
        <w:rPr>
          <w:rFonts w:ascii="Verdana" w:hAnsi="Verdana" w:eastAsia="Verdana" w:cs="Verdana"/>
          <w:sz w:val="22"/>
        </w:rPr>
        <w:t xml:space="preserve">Члан 81.</w:t>
      </w:r>
    </w:p>
    <w:p>
      <w:pPr>
        <w:spacing w:before="0" w:line="210" w:lineRule="atLeast"/>
        <w:ind w:left="0" w:right="0"/>
      </w:pPr>
      <w:r>
        <w:rPr>
          <w:rFonts w:ascii="Verdana" w:hAnsi="Verdana" w:eastAsia="Verdana" w:cs="Verdana"/>
          <w:sz w:val="22"/>
        </w:rPr>
        <w:t xml:space="preserve">Семафори којима се регулише прелаз пута преко железничке пруге у истом нивоу (VI-9), служе за најаву приближавања воза и најаву спуштања браника, односно полубраника.</w:t>
      </w:r>
    </w:p>
    <w:p>
      <w:pPr>
        <w:spacing w:before="0" w:line="210" w:lineRule="atLeast"/>
        <w:ind w:left="0" w:right="0"/>
      </w:pPr>
      <w:r>
        <w:rPr>
          <w:rFonts w:ascii="Verdana" w:hAnsi="Verdana" w:eastAsia="Verdana" w:cs="Verdana"/>
          <w:sz w:val="22"/>
        </w:rPr>
        <w:t xml:space="preserve">Поставља на прелазима пута преко железничке пруге у нивоу, са или без браника, односно полубраника.</w:t>
      </w:r>
    </w:p>
    <w:p>
      <w:pPr>
        <w:spacing w:before="0" w:line="210" w:lineRule="atLeast"/>
        <w:ind w:left="0" w:right="0"/>
        <w:jc w:val="left"/>
      </w:pPr>
      <w:r>
        <w:rPr>
          <w:rFonts w:ascii="Verdana" w:hAnsi="Verdana" w:eastAsia="Verdana" w:cs="Verdana"/>
          <w:b/>
          <w:sz w:val="22"/>
        </w:rPr>
        <w:t xml:space="preserve">За регулисање прелаза пута преко железничке пруге у истом нивоу употребљавају се семафори са светлима црвене и жуте боје.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Светла из става 3. овог члана постављају се по вертикалној оси (VI-9), једно испод другог и то: црвено светло горе, а жуто светло доле, односно по хоризонталној оси (VI-9.1), једно поред другог: црвено светло лево, а жуто светло десно.</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236976" cy="938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ItPYKTfXShAAAAAElFTkSuQmCC"/>
                    <pic:cNvPicPr/>
                  </pic:nvPicPr>
                  <pic:blipFill>
                    <a:blip xmlns:r="http://schemas.openxmlformats.org/officeDocument/2006/relationships" r:embed="Re064d233f1b4483a" cstate="print">
                      <a:extLst>
                        <a:ext uri="{28A0092B-C50C-407E-A947-70E740481C1C}"/>
                      </a:extLst>
                    </a:blip>
                    <a:stretch>
                      <a:fillRect/>
                    </a:stretch>
                  </pic:blipFill>
                  <pic:spPr>
                    <a:xfrm>
                      <a:off x="0" y="0"/>
                      <a:ext cx="3236976" cy="938784"/>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*Службени гласник РС, број 21/2024</w:t>
      </w:r>
    </w:p>
    <w:p>
      <w:pPr>
        <w:spacing w:before="0" w:line="210" w:lineRule="atLeast"/>
        <w:ind w:left="0" w:right="0"/>
        <w:jc w:val="center"/>
      </w:pPr>
      <w:r>
        <w:rPr>
          <w:rFonts w:ascii="Verdana" w:hAnsi="Verdana" w:eastAsia="Verdana" w:cs="Verdana"/>
          <w:i/>
          <w:sz w:val="22"/>
        </w:rPr>
        <w:t xml:space="preserve">3.6. Семафори за регулисање приступа возила</w:t>
      </w:r>
    </w:p>
    <w:p>
      <w:pPr>
        <w:spacing w:before="0" w:line="210" w:lineRule="atLeast"/>
        <w:ind w:left="0" w:right="0"/>
        <w:jc w:val="center"/>
      </w:pPr>
      <w:r>
        <w:rPr>
          <w:rFonts w:ascii="Verdana" w:hAnsi="Verdana" w:eastAsia="Verdana" w:cs="Verdana"/>
          <w:sz w:val="22"/>
        </w:rPr>
        <w:t xml:space="preserve">Члан 82.</w:t>
      </w:r>
    </w:p>
    <w:p>
      <w:pPr>
        <w:spacing w:before="0" w:line="210" w:lineRule="atLeast"/>
        <w:ind w:left="0" w:right="0"/>
      </w:pPr>
      <w:r>
        <w:rPr>
          <w:rFonts w:ascii="Verdana" w:hAnsi="Verdana" w:eastAsia="Verdana" w:cs="Verdana"/>
          <w:sz w:val="22"/>
        </w:rPr>
        <w:t xml:space="preserve">За регулисање приступа возила употребљавају се семафори са две боје светла.</w:t>
      </w:r>
    </w:p>
    <w:p>
      <w:pPr>
        <w:spacing w:before="0" w:line="210" w:lineRule="atLeast"/>
        <w:ind w:left="0" w:right="0"/>
      </w:pPr>
      <w:r>
        <w:rPr>
          <w:rFonts w:ascii="Verdana" w:hAnsi="Verdana" w:eastAsia="Verdana" w:cs="Verdana"/>
          <w:sz w:val="22"/>
        </w:rPr>
        <w:t xml:space="preserve">Светла морају бити постављена по вертикалној оси (VI-10), једно испод другог, и то: црвено светло горе, а зелено светло доле, односно по хоризонталној оси (VI-10.1), једно поред другог: црвено светло лево, а зелено светло десно.</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422400" cy="111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22ff90da00414740" cstate="print">
                      <a:extLst>
                        <a:ext uri="{28A0092B-C50C-407E-A947-70E740481C1C}"/>
                      </a:extLst>
                    </a:blip>
                    <a:stretch>
                      <a:fillRect/>
                    </a:stretch>
                  </pic:blipFill>
                  <pic:spPr>
                    <a:xfrm>
                      <a:off x="0" y="0"/>
                      <a:ext cx="1422400" cy="1117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Семафори за регулисање приступа возила користе се за означавање одређеног прилаза, који може бити отворен, односно затворен.</w:t>
      </w:r>
    </w:p>
    <w:p>
      <w:pPr>
        <w:spacing w:before="0" w:line="210" w:lineRule="atLeast"/>
        <w:ind w:left="0" w:right="0"/>
        <w:jc w:val="center"/>
      </w:pPr>
      <w:r>
        <w:rPr>
          <w:rFonts w:ascii="Verdana" w:hAnsi="Verdana" w:eastAsia="Verdana" w:cs="Verdana"/>
          <w:i/>
          <w:sz w:val="22"/>
        </w:rPr>
        <w:t xml:space="preserve">3.7. Постављање семафора</w:t>
      </w:r>
    </w:p>
    <w:p>
      <w:pPr>
        <w:spacing w:before="0" w:line="210" w:lineRule="atLeast"/>
        <w:ind w:left="0" w:right="0"/>
        <w:jc w:val="center"/>
      </w:pPr>
      <w:r>
        <w:rPr>
          <w:rFonts w:ascii="Verdana" w:hAnsi="Verdana" w:eastAsia="Verdana" w:cs="Verdana"/>
          <w:sz w:val="22"/>
        </w:rPr>
        <w:t xml:space="preserve">Члан 83.</w:t>
      </w:r>
    </w:p>
    <w:p>
      <w:pPr>
        <w:spacing w:before="0" w:line="210" w:lineRule="atLeast"/>
        <w:ind w:left="0" w:right="0"/>
      </w:pPr>
      <w:r>
        <w:rPr>
          <w:rFonts w:ascii="Verdana" w:hAnsi="Verdana" w:eastAsia="Verdana" w:cs="Verdana"/>
          <w:sz w:val="22"/>
        </w:rPr>
        <w:t xml:space="preserve">На делу пута на коме се постављају семафори највећа дозвољена брзина је 70 km/h.</w:t>
      </w:r>
    </w:p>
    <w:p>
      <w:pPr>
        <w:spacing w:before="0" w:line="210" w:lineRule="atLeast"/>
        <w:ind w:left="0" w:right="0"/>
      </w:pPr>
      <w:r>
        <w:rPr>
          <w:rFonts w:ascii="Verdana" w:hAnsi="Verdana" w:eastAsia="Verdana" w:cs="Verdana"/>
          <w:sz w:val="22"/>
        </w:rPr>
        <w:t xml:space="preserve">Семафори се постављају поред и изнад коловоза.</w:t>
      </w:r>
    </w:p>
    <w:p>
      <w:pPr>
        <w:spacing w:before="0" w:line="210" w:lineRule="atLeast"/>
        <w:ind w:left="0" w:right="0"/>
      </w:pPr>
      <w:r>
        <w:rPr>
          <w:rFonts w:ascii="Verdana" w:hAnsi="Verdana" w:eastAsia="Verdana" w:cs="Verdana"/>
          <w:sz w:val="22"/>
        </w:rPr>
        <w:t xml:space="preserve">Семафори који се постављају поред коловоза, постављају се на висини од 2,2 m до 2,5 m, тј. растојању од хоризонталне равни која пролази кроз ивицу пута до хоризонталне равни која пролази кроз доњу ивицу семафора.</w:t>
      </w:r>
    </w:p>
    <w:p>
      <w:pPr>
        <w:spacing w:before="0" w:line="210" w:lineRule="atLeast"/>
        <w:ind w:left="0" w:right="0"/>
      </w:pPr>
      <w:r>
        <w:rPr>
          <w:rFonts w:ascii="Verdana" w:hAnsi="Verdana" w:eastAsia="Verdana" w:cs="Verdana"/>
          <w:sz w:val="22"/>
        </w:rPr>
        <w:t xml:space="preserve">Семафори који се постављају изнад коловоза постављају се на висини од 4,5 m до 6 m, тј. растојању од хоризонталне равни која пролази кроз ивицу пута до хоризонталне равни која пролази кроз доњу ивицу семафора.</w:t>
      </w:r>
    </w:p>
    <w:p>
      <w:pPr>
        <w:spacing w:before="0" w:line="210" w:lineRule="atLeast"/>
        <w:ind w:left="0" w:right="0"/>
      </w:pPr>
      <w:r>
        <w:rPr>
          <w:rFonts w:ascii="Verdana" w:hAnsi="Verdana" w:eastAsia="Verdana" w:cs="Verdana"/>
          <w:sz w:val="22"/>
        </w:rPr>
        <w:t xml:space="preserve">Семафори изнад коловоза могу да имају контрастну плочу за побољшавање уочљивости.</w:t>
      </w:r>
    </w:p>
    <w:p>
      <w:pPr>
        <w:spacing w:before="0" w:line="210" w:lineRule="atLeast"/>
        <w:ind w:left="0" w:right="0"/>
      </w:pPr>
      <w:r>
        <w:rPr>
          <w:rFonts w:ascii="Verdana" w:hAnsi="Verdana" w:eastAsia="Verdana" w:cs="Verdana"/>
          <w:sz w:val="22"/>
        </w:rPr>
        <w:t xml:space="preserve">Растојање семафора за регулисање кретања возила, од линије заустављања износи најмање 3 m и не односи на бициклистичке стазе и траке.</w:t>
      </w:r>
    </w:p>
    <w:p>
      <w:pPr>
        <w:spacing w:before="0" w:line="210" w:lineRule="atLeast"/>
        <w:ind w:left="0" w:right="0"/>
      </w:pPr>
      <w:r>
        <w:rPr>
          <w:rFonts w:ascii="Verdana" w:hAnsi="Verdana" w:eastAsia="Verdana" w:cs="Verdana"/>
          <w:sz w:val="22"/>
        </w:rPr>
        <w:t xml:space="preserve">Семафори се постављају на носаче, који могу бити: равни (може бити редукован наставком носача саобраћајних знакова), конзолни и портални.</w:t>
      </w:r>
    </w:p>
    <w:p>
      <w:pPr>
        <w:spacing w:before="0" w:line="210" w:lineRule="atLeast"/>
        <w:ind w:left="0" w:right="0"/>
      </w:pPr>
      <w:r>
        <w:rPr>
          <w:rFonts w:ascii="Verdana" w:hAnsi="Verdana" w:eastAsia="Verdana" w:cs="Verdana"/>
          <w:sz w:val="22"/>
        </w:rPr>
        <w:t xml:space="preserve">Основни семафор за регулисање кретање возила се поставља на прилазу раскрсници, поред коловоза, на носач са десне стране у смеру кретања возила, на висини из става 3. овога члана.</w:t>
      </w:r>
    </w:p>
    <w:p>
      <w:pPr>
        <w:spacing w:before="0" w:line="210" w:lineRule="atLeast"/>
        <w:ind w:left="0" w:right="0"/>
      </w:pPr>
      <w:r>
        <w:rPr>
          <w:rFonts w:ascii="Verdana" w:hAnsi="Verdana" w:eastAsia="Verdana" w:cs="Verdana"/>
          <w:sz w:val="22"/>
        </w:rPr>
        <w:t xml:space="preserve">Ако постоји већа висина саобраћајног профила, која онемогућава примену конзолног стуба или портала, семафори се могу помоћу посебне конзоле поставити и на стуб јавне расвете, односно стуб контактне мреже, или се могу поставити на челичну ужад на прилазу, односно самој зони раскрснице.</w:t>
      </w:r>
    </w:p>
    <w:p>
      <w:pPr>
        <w:spacing w:before="0" w:line="210" w:lineRule="atLeast"/>
        <w:ind w:left="0" w:right="0"/>
      </w:pPr>
      <w:r>
        <w:rPr>
          <w:rFonts w:ascii="Verdana" w:hAnsi="Verdana" w:eastAsia="Verdana" w:cs="Verdana"/>
          <w:sz w:val="22"/>
        </w:rPr>
        <w:t xml:space="preserve">Дозвољено је да се семафори поставе на стубове комуналне инфраструктуре и на објекте поред коловоза, уколико на раскрсници због просторног ограничења није могуће поставити семафор, уз сагласност власника, односно корисника и образложење у саобраћајном пројекту.</w:t>
      </w:r>
    </w:p>
    <w:p>
      <w:pPr>
        <w:spacing w:before="0" w:line="210" w:lineRule="atLeast"/>
        <w:ind w:left="0" w:right="0"/>
      </w:pPr>
      <w:r>
        <w:rPr>
          <w:rFonts w:ascii="Verdana" w:hAnsi="Verdana" w:eastAsia="Verdana" w:cs="Verdana"/>
          <w:sz w:val="22"/>
        </w:rPr>
        <w:t xml:space="preserve">На прилазима раскрсници са више саобраћајних трака по смеру, обавезно је поставити семафор који приказује исте сигналне појмове (семафор понављач), изнад саобраћајних трака, односно на левој страни поред коловоза.</w:t>
      </w:r>
    </w:p>
    <w:p>
      <w:pPr>
        <w:spacing w:before="0" w:line="210" w:lineRule="atLeast"/>
        <w:ind w:left="0" w:right="0"/>
      </w:pPr>
      <w:r>
        <w:rPr>
          <w:rFonts w:ascii="Verdana" w:hAnsi="Verdana" w:eastAsia="Verdana" w:cs="Verdana"/>
          <w:sz w:val="22"/>
        </w:rPr>
        <w:t xml:space="preserve">На носач семафора може се поставити семафор понављач димензија пречника круга светла 100 mm, на висини од 1,2 m до 1,4 m, тј. растојању од хоризонталне равни која пролази кроз ивицу пута до хоризонталне равни која пролази кроз доњу ивицу семафора понављача.</w:t>
      </w:r>
    </w:p>
    <w:p>
      <w:pPr>
        <w:spacing w:before="0" w:line="210" w:lineRule="atLeast"/>
        <w:ind w:left="0" w:right="0"/>
      </w:pPr>
      <w:r>
        <w:rPr>
          <w:rFonts w:ascii="Verdana" w:hAnsi="Verdana" w:eastAsia="Verdana" w:cs="Verdana"/>
          <w:sz w:val="22"/>
        </w:rPr>
        <w:t xml:space="preserve">Најмање растојање семафора од ивице коловоза је 0,5 m, а највеће до 1,2 m, у зависности од брзине, у складу са сликом бр. 5.</w:t>
      </w:r>
    </w:p>
    <w:p>
      <w:pPr>
        <w:spacing w:before="0" w:line="210" w:lineRule="atLeast"/>
        <w:ind w:left="0" w:right="0"/>
      </w:pPr>
      <w:r>
        <w:rPr>
          <w:rFonts w:ascii="Verdana" w:hAnsi="Verdana" w:eastAsia="Verdana" w:cs="Verdana"/>
          <w:sz w:val="22"/>
        </w:rPr>
        <w:t xml:space="preserve">Најмање растојање осовине носача семафора од ивице коловоза је 0,75 m.</w:t>
      </w:r>
    </w:p>
    <w:p>
      <w:pPr>
        <w:spacing w:before="0" w:line="210" w:lineRule="atLeast"/>
        <w:ind w:left="0" w:right="0"/>
      </w:pPr>
      <w:r>
        <w:rPr>
          <w:rFonts w:ascii="Verdana" w:hAnsi="Verdana" w:eastAsia="Verdana" w:cs="Verdana"/>
          <w:sz w:val="22"/>
        </w:rPr>
        <w:t xml:space="preserve">Тастер за најаву, односно тастер звучног уређаја, поставља се на висини од 0,85 m до 1,05 m од површине тротоара, у складу са сликом бр. 5.</w:t>
      </w:r>
    </w:p>
    <w:p>
      <w:pPr>
        <w:spacing w:before="0" w:line="210" w:lineRule="atLeast"/>
        <w:ind w:left="0" w:right="0"/>
      </w:pPr>
      <w:r>
        <w:rPr>
          <w:rFonts w:ascii="Verdana" w:hAnsi="Verdana" w:eastAsia="Verdana" w:cs="Verdana"/>
          <w:sz w:val="22"/>
        </w:rPr>
        <w:t xml:space="preserve">Шематски приказ распореда семафора је дат на слици бр. 6.</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648200" cy="579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b996cd63bd68402c" cstate="print">
                      <a:extLst>
                        <a:ext uri="{28A0092B-C50C-407E-A947-70E740481C1C}"/>
                      </a:extLst>
                    </a:blip>
                    <a:stretch>
                      <a:fillRect/>
                    </a:stretch>
                  </pic:blipFill>
                  <pic:spPr>
                    <a:xfrm>
                      <a:off x="0" y="0"/>
                      <a:ext cx="4648200" cy="5791200"/>
                    </a:xfrm>
                    <a:prstGeom prst="rect">
                      <a:avLst/>
                    </a:prstGeom>
                  </pic:spPr>
                </pic:pic>
              </a:graphicData>
            </a:graphic>
          </wp:inline>
        </w:drawing>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594100" cy="581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eb107a0dbdef4ef0" cstate="print">
                      <a:extLst>
                        <a:ext uri="{28A0092B-C50C-407E-A947-70E740481C1C}"/>
                      </a:extLst>
                    </a:blip>
                    <a:stretch>
                      <a:fillRect/>
                    </a:stretch>
                  </pic:blipFill>
                  <pic:spPr>
                    <a:xfrm>
                      <a:off x="0" y="0"/>
                      <a:ext cx="3594100" cy="5816600"/>
                    </a:xfrm>
                    <a:prstGeom prst="rect">
                      <a:avLst/>
                    </a:prstGeom>
                  </pic:spPr>
                </pic:pic>
              </a:graphicData>
            </a:graphic>
          </wp:inline>
        </w:drawing>
      </w:r>
    </w:p>
    <w:p>
      <w:pPr>
        <w:spacing w:before="0" w:line="210" w:lineRule="atLeast"/>
        <w:ind w:left="0" w:right="0"/>
        <w:jc w:val="center"/>
      </w:pPr>
      <w:r>
        <w:rPr>
          <w:rFonts w:ascii="Verdana" w:hAnsi="Verdana" w:eastAsia="Verdana" w:cs="Verdana"/>
          <w:b/>
          <w:sz w:val="22"/>
        </w:rPr>
        <w:t xml:space="preserve">4. Браници или полубраници на прелазу пута преко железничке пруге</w:t>
      </w:r>
    </w:p>
    <w:p>
      <w:pPr>
        <w:spacing w:before="0" w:line="210" w:lineRule="atLeast"/>
        <w:ind w:left="0" w:right="0"/>
        <w:jc w:val="center"/>
      </w:pPr>
      <w:r>
        <w:rPr>
          <w:rFonts w:ascii="Verdana" w:hAnsi="Verdana" w:eastAsia="Verdana" w:cs="Verdana"/>
          <w:sz w:val="22"/>
        </w:rPr>
        <w:t xml:space="preserve">Члан 84.</w:t>
      </w:r>
    </w:p>
    <w:p>
      <w:pPr>
        <w:spacing w:before="0" w:line="210" w:lineRule="atLeast"/>
        <w:ind w:left="0" w:right="0"/>
      </w:pPr>
      <w:r>
        <w:rPr>
          <w:rFonts w:ascii="Verdana" w:hAnsi="Verdana" w:eastAsia="Verdana" w:cs="Verdana"/>
          <w:sz w:val="22"/>
        </w:rPr>
        <w:t xml:space="preserve">Браници којима се на прелазима пута преко железничке пруге у нивоу обуставља саобраћај читавом ширином пута морају бити означени са најмање три црвене ретрорефлектујуће, односно светлосне ознаке, од којих је једна смештена на средини браника, а друге две на крајевима браника.</w:t>
      </w:r>
    </w:p>
    <w:p>
      <w:pPr>
        <w:spacing w:before="0" w:line="210" w:lineRule="atLeast"/>
        <w:ind w:left="0" w:right="0"/>
      </w:pPr>
      <w:r>
        <w:rPr>
          <w:rFonts w:ascii="Verdana" w:hAnsi="Verdana" w:eastAsia="Verdana" w:cs="Verdana"/>
          <w:sz w:val="22"/>
        </w:rPr>
        <w:t xml:space="preserve">Полубраници којима се на прелазу пута преко железничке пруге у нивоу обуставља саобраћај само до половине ширине пута, морају бити означени са најмање три црвене ретрорефлектујуће, односно светлосне ознаке, постављене на одговарајућим размацима по читавој дужини полубраника, од којих је једна смештена на крају полубраника.</w:t>
      </w:r>
    </w:p>
    <w:p>
      <w:pPr>
        <w:spacing w:before="0" w:line="210" w:lineRule="atLeast"/>
        <w:ind w:left="0" w:right="0"/>
      </w:pPr>
      <w:r>
        <w:rPr>
          <w:rFonts w:ascii="Verdana" w:hAnsi="Verdana" w:eastAsia="Verdana" w:cs="Verdana"/>
          <w:sz w:val="22"/>
        </w:rPr>
        <w:t xml:space="preserve">Основна боја браника, односно полубраника је ретрорефлектујућа црвена и жута боја са флуоросцентним својством материјала класе 3.</w:t>
      </w:r>
    </w:p>
    <w:p>
      <w:pPr>
        <w:spacing w:before="0" w:line="210" w:lineRule="atLeast"/>
        <w:ind w:left="0" w:right="0"/>
      </w:pPr>
      <w:r>
        <w:rPr>
          <w:rFonts w:ascii="Verdana" w:hAnsi="Verdana" w:eastAsia="Verdana" w:cs="Verdana"/>
          <w:sz w:val="22"/>
        </w:rPr>
        <w:t xml:space="preserve">Браници и полубраници се обележавају црвеним ретрорефлектујућим, односно светлосним ознакама (стална, односна трепћућа црвена светла).</w:t>
      </w:r>
    </w:p>
    <w:p>
      <w:pPr>
        <w:spacing w:before="0" w:line="210" w:lineRule="atLeast"/>
        <w:ind w:left="0" w:right="0"/>
      </w:pPr>
      <w:r>
        <w:rPr>
          <w:rFonts w:ascii="Verdana" w:hAnsi="Verdana" w:eastAsia="Verdana" w:cs="Verdana"/>
          <w:b/>
          <w:sz w:val="22"/>
        </w:rPr>
        <w:t xml:space="preserve">Браницима и полубраницима којима се 
забрањује и спречава прелазак возила преко железничке пруге, мора се додати 
уређај за давање звучних знакова који упозоравају на спуштање браника или 
полубраника и приближавање воза.</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Рефлексна стакла из ст. 1. и 2. овог члана морају имати површину од најмање 40 cm² и постављају се на начин да су видљива из смера на коме се обуставља саобраћај.</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u w:val="single"/>
        </w:rPr>
        <w:t xml:space="preserve">5. Саобраћајна сигнализација која се 
користи 
за обележавање зоне радова на путу и других 
ограничења на путу</w:t>
      </w:r>
      <w:r>
        <w:rPr>
          <w:rFonts w:ascii="Verdana" w:hAnsi="Verdana" w:eastAsia="Verdana" w:cs="Verdana"/>
          <w:b/>
          <w:sz w:val="22"/>
          <w:u w:val="single"/>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Члан 85.</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b/>
          <w:sz w:val="22"/>
        </w:rPr>
        <w:t xml:space="preserve">Саобраћајна 
сигнализација се користи и за обележавање зоне радова, препрека, оштећења 
која су настала на путу, односно за обележавање привремених ограничења на 
путу. Ова сигнализација се израђује од ретрорефлектујућег материјала најмање 
класе 2.</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86.</w:t>
      </w:r>
    </w:p>
    <w:p>
      <w:pPr>
        <w:spacing w:before="0" w:line="210" w:lineRule="atLeast"/>
        <w:ind w:left="0" w:right="0"/>
      </w:pPr>
      <w:r>
        <w:rPr>
          <w:rFonts w:ascii="Verdana" w:hAnsi="Verdana" w:eastAsia="Verdana" w:cs="Verdana"/>
          <w:i/>
          <w:sz w:val="22"/>
        </w:rPr>
        <w:t xml:space="preserve">Брисан је ранији став 1. (види члан 39. Правилника – 
76/2026-30).</w:t>
      </w:r>
    </w:p>
    <w:p>
      <w:pPr>
        <w:spacing w:before="0" w:line="210" w:lineRule="atLeast"/>
        <w:ind w:left="0" w:right="0"/>
      </w:pPr>
      <w:r>
        <w:rPr>
          <w:rFonts w:ascii="Verdana" w:hAnsi="Verdana" w:eastAsia="Verdana" w:cs="Verdana"/>
          <w:b/>
          <w:sz w:val="22"/>
        </w:rPr>
        <w:t xml:space="preserve">Саобраћајна сигнализација која се користи за 
обележавање зоне радова на путу, као и за обележавање препрека, оштећења и 
привремених ограничења на путу је: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1) „чеона запрека” (VII-1) и (VII-1.1) је </w:t>
      </w:r>
      <w:r>
        <w:rPr>
          <w:rFonts w:ascii="Verdana" w:hAnsi="Verdana" w:eastAsia="Verdana" w:cs="Verdana"/>
          <w:b/>
          <w:sz w:val="22"/>
        </w:rPr>
        <w:t xml:space="preserve">табла</w:t>
      </w:r>
      <w:r>
        <w:rPr>
          <w:rFonts w:ascii="Verdana" w:hAnsi="Verdana" w:eastAsia="Verdana" w:cs="Verdana"/>
          <w:b/>
          <w:sz w:val="22"/>
          <w:vertAlign w:val="superscript"/>
        </w:rPr>
        <w:t xml:space="preserve">* </w:t>
      </w:r>
      <w:r>
        <w:rPr>
          <w:rFonts w:ascii="Verdana" w:hAnsi="Verdana" w:eastAsia="Verdana" w:cs="Verdana"/>
          <w:sz w:val="22"/>
        </w:rPr>
        <w:t xml:space="preserve"> на којој су наизменична поља беле и црвене боје, закошена под углом од 45º;</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4483100" cy="162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8e7c17fba8914e50" cstate="print">
                      <a:extLst>
                        <a:ext uri="{28A0092B-C50C-407E-A947-70E740481C1C}"/>
                      </a:extLst>
                    </a:blip>
                    <a:stretch>
                      <a:fillRect/>
                    </a:stretch>
                  </pic:blipFill>
                  <pic:spPr>
                    <a:xfrm>
                      <a:off x="0" y="0"/>
                      <a:ext cx="4483100" cy="1625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 „хоризонтална запрека” (VII-2) и (VII-2.1) је табла постављена на сопствени носач са наизменичним квадратним пољима беле и црвене боје и може да буде једнострука (VII-2) и двострука (VII-2.1);</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1394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8bfa2314a3db45ff" cstate="print">
                      <a:extLst>
                        <a:ext uri="{28A0092B-C50C-407E-A947-70E740481C1C}"/>
                      </a:extLst>
                    </a:blip>
                    <a:stretch>
                      <a:fillRect/>
                    </a:stretch>
                  </pic:blipFill>
                  <pic:spPr>
                    <a:xfrm>
                      <a:off x="0" y="0"/>
                      <a:ext cx="5000000" cy="139423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3) „вертикална запрека” (VII-3), (VII-3.1), (VII-3.2), (VII-3.3) и (VII-3.4) је табла постављена на сопствени носач, вертикално у односу на коловоз, са наизменичним пољима беле и црвене боје под углом од 45о у односу на површину коловоза и може да буде једнострана или двострана;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2005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cc7d213913be4dd7" cstate="print">
                      <a:extLst>
                        <a:ext uri="{28A0092B-C50C-407E-A947-70E740481C1C}"/>
                      </a:extLst>
                    </a:blip>
                    <a:stretch>
                      <a:fillRect/>
                    </a:stretch>
                  </pic:blipFill>
                  <pic:spPr>
                    <a:xfrm>
                      <a:off x="0" y="0"/>
                      <a:ext cx="5000000" cy="2005012"/>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 „запречна трака” (VII-4) је трака са наизменичним пољима беле и црвене боје
</w:t>
      </w:r>
      <w:r>
        <w:rPr>
          <w:rFonts w:ascii="Verdana" w:hAnsi="Verdana" w:eastAsia="Verdana" w:cs="Verdana"/>
          <w:b/>
          <w:sz w:val="22"/>
        </w:rPr>
        <w:t xml:space="preserve">која се користи за означавање дела пута на коме се 
догодила саобраћајна незгода, као и за обележавање радова на тротоару, односно у 
пешачким зонама</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568700" cy="48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587409eebea14530" cstate="print">
                      <a:extLst>
                        <a:ext uri="{28A0092B-C50C-407E-A947-70E740481C1C}"/>
                      </a:extLst>
                    </a:blip>
                    <a:stretch>
                      <a:fillRect/>
                    </a:stretch>
                  </pic:blipFill>
                  <pic:spPr>
                    <a:xfrm>
                      <a:off x="0" y="0"/>
                      <a:ext cx="3568700" cy="4826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5) „саобраћајни чуњ” (VII-5) је купа са наизменичним пољима црвене и беле боје која је ретрорефлектујућа, дозвољено је да се израђују и од гуме;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647700" cy="128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5b8ed23f87b64496" cstate="print">
                      <a:extLst>
                        <a:ext uri="{28A0092B-C50C-407E-A947-70E740481C1C}"/>
                      </a:extLst>
                    </a:blip>
                    <a:stretch>
                      <a:fillRect/>
                    </a:stretch>
                  </pic:blipFill>
                  <pic:spPr>
                    <a:xfrm>
                      <a:off x="0" y="0"/>
                      <a:ext cx="647700" cy="12827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 „раздвајајућа ограда” (VII-6) користи се за раздвајање супротних смерова кретања, за скретање саобраћаја и за раздвајање површине коловоза на којој је дозвољено кретање од површине на којој кретање возила није дозвољено. Није дозвољено коришћење раздвајајуће ограде која није напуњена предвиђеним материјалом за ту намену;</w:t>
      </w:r>
    </w:p>
    <w:p>
      <w:pPr>
        <w:spacing w:before="0" w:line="210" w:lineRule="atLeast"/>
        <w:ind w:left="0" w:right="0"/>
      </w:pPr>
      <w:r>
        <w:rPr>
          <w:rFonts w:ascii="Verdana" w:hAnsi="Verdana" w:eastAsia="Verdana" w:cs="Verdana"/>
          <w:sz w:val="22"/>
        </w:rPr>
        <w:t xml:space="preserve">7) „растегљива ограда” (VII-7) је ограда израђена од лаких материјала обојених наизменично белом и црвеном бојом
</w:t>
      </w:r>
      <w:r>
        <w:rPr>
          <w:rFonts w:ascii="Verdana" w:hAnsi="Verdana" w:eastAsia="Verdana" w:cs="Verdana"/>
          <w:b/>
          <w:sz w:val="22"/>
        </w:rPr>
        <w:t xml:space="preserve">и у зони радова се користи само када је постављена 
на одговарајуће постоље</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8796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dd8e6eaf9cbb454a" cstate="print">
                      <a:extLst>
                        <a:ext uri="{28A0092B-C50C-407E-A947-70E740481C1C}"/>
                      </a:extLst>
                    </a:blip>
                    <a:stretch>
                      <a:fillRect/>
                    </a:stretch>
                  </pic:blipFill>
                  <pic:spPr>
                    <a:xfrm>
                      <a:off x="0" y="0"/>
                      <a:ext cx="1879600" cy="1524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8) „сигнална табла” (VII-8) и (VII-8.1) је табла за означавање радова на путу;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489200" cy="207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b3820d5685bd4b04" cstate="print">
                      <a:extLst>
                        <a:ext uri="{28A0092B-C50C-407E-A947-70E740481C1C}"/>
                      </a:extLst>
                    </a:blip>
                    <a:stretch>
                      <a:fillRect/>
                    </a:stretch>
                  </pic:blipFill>
                  <pic:spPr>
                    <a:xfrm>
                      <a:off x="0" y="0"/>
                      <a:ext cx="2489200" cy="2070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Изглед сигналне табле је пример.</w:t>
      </w:r>
    </w:p>
    <w:p>
      <w:pPr>
        <w:spacing w:before="0" w:line="210" w:lineRule="atLeast"/>
        <w:ind w:left="0" w:right="0"/>
      </w:pPr>
      <w:r>
        <w:rPr>
          <w:rFonts w:ascii="Verdana" w:hAnsi="Verdana" w:eastAsia="Verdana" w:cs="Verdana"/>
          <w:sz w:val="22"/>
        </w:rPr>
        <w:t xml:space="preserve">9) „трепћућа светла”;</w:t>
      </w:r>
    </w:p>
    <w:p>
      <w:pPr>
        <w:spacing w:before="0" w:line="210" w:lineRule="atLeast"/>
        <w:ind w:left="0" w:right="0"/>
      </w:pPr>
      <w:r>
        <w:rPr>
          <w:rFonts w:ascii="Verdana" w:hAnsi="Verdana" w:eastAsia="Verdana" w:cs="Verdana"/>
          <w:sz w:val="22"/>
        </w:rPr>
        <w:t xml:space="preserve">10) „траке за поништавање важности саобраћајних знакова”
</w:t>
      </w:r>
      <w:r>
        <w:rPr>
          <w:rFonts w:ascii="Verdana" w:hAnsi="Verdana" w:eastAsia="Verdana" w:cs="Verdana"/>
          <w:b/>
          <w:sz w:val="22"/>
        </w:rPr>
        <w:t xml:space="preserve">служе за привремено прекривање саобраћајног знака и 
приликом постављања га не смеју оштетити</w:t>
      </w:r>
      <w:r>
        <w:rPr>
          <w:rFonts w:ascii="Verdana" w:hAnsi="Verdana" w:eastAsia="Verdana" w:cs="Verdana"/>
          <w:b/>
          <w:sz w:val="22"/>
          <w:vertAlign w:val="superscript"/>
        </w:rPr>
        <w:t xml:space="preserve">* </w:t>
      </w:r>
      <w:r>
        <w:rPr>
          <w:rFonts w:ascii="Verdana" w:hAnsi="Verdana" w:eastAsia="Verdana" w:cs="Verdana"/>
          <w:sz w:val="22"/>
        </w:rPr>
        <w:t xml:space="preserve">;</w:t>
      </w:r>
    </w:p>
    <w:p>
      <w:pPr>
        <w:spacing w:before="0" w:line="210" w:lineRule="atLeast"/>
        <w:ind w:left="0" w:right="0"/>
      </w:pPr>
      <w:r>
        <w:rPr>
          <w:rFonts w:ascii="Verdana" w:hAnsi="Verdana" w:eastAsia="Verdana" w:cs="Verdana"/>
          <w:sz w:val="22"/>
        </w:rPr>
        <w:t xml:space="preserve">11) „апликативне траке за обележавање привремених ознака на путу”;</w:t>
      </w:r>
    </w:p>
    <w:p>
      <w:pPr>
        <w:spacing w:before="0" w:line="210" w:lineRule="atLeast"/>
        <w:ind w:left="0" w:right="0"/>
      </w:pPr>
      <w:r>
        <w:rPr>
          <w:rFonts w:ascii="Verdana" w:hAnsi="Verdana" w:eastAsia="Verdana" w:cs="Verdana"/>
          <w:sz w:val="22"/>
        </w:rPr>
        <w:t xml:space="preserve">12) „заставице за ручно регулисање саобраћаја” су црвене и зелене боје димензија најмање 40 cm х 40 cm.</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6. Светлосне ознаке на путу</w:t>
      </w:r>
    </w:p>
    <w:p>
      <w:pPr>
        <w:spacing w:before="0" w:line="210" w:lineRule="atLeast"/>
        <w:ind w:left="0" w:right="0"/>
        <w:jc w:val="center"/>
      </w:pPr>
      <w:r>
        <w:rPr>
          <w:rFonts w:ascii="Verdana" w:hAnsi="Verdana" w:eastAsia="Verdana" w:cs="Verdana"/>
          <w:sz w:val="22"/>
        </w:rPr>
        <w:t xml:space="preserve">Члан 87.</w:t>
      </w:r>
    </w:p>
    <w:p>
      <w:pPr>
        <w:spacing w:before="0" w:line="210" w:lineRule="atLeast"/>
        <w:ind w:left="0" w:right="0"/>
      </w:pPr>
      <w:r>
        <w:rPr>
          <w:rFonts w:ascii="Verdana" w:hAnsi="Verdana" w:eastAsia="Verdana" w:cs="Verdana"/>
          <w:sz w:val="22"/>
        </w:rPr>
        <w:t xml:space="preserve">Светлосне ознаке на путу служе за обележавање ивице коловоза и путних објеката.</w:t>
      </w:r>
    </w:p>
    <w:p>
      <w:pPr>
        <w:spacing w:before="0" w:line="210" w:lineRule="atLeast"/>
        <w:ind w:left="0" w:right="0"/>
      </w:pPr>
      <w:r>
        <w:rPr>
          <w:rFonts w:ascii="Verdana" w:hAnsi="Verdana" w:eastAsia="Verdana" w:cs="Verdana"/>
          <w:sz w:val="22"/>
        </w:rPr>
        <w:t xml:space="preserve">Ознаке из става 1. својим обликом, мерама и начином израде морају бити уочљиви у свим временским условима, а посебно у случају смањене видљивости (ноћ, магла, снег и сл.).</w:t>
      </w:r>
    </w:p>
    <w:p>
      <w:pPr>
        <w:spacing w:before="0" w:line="210" w:lineRule="atLeast"/>
        <w:ind w:left="0" w:right="0"/>
      </w:pPr>
      <w:r>
        <w:rPr>
          <w:rFonts w:ascii="Verdana" w:hAnsi="Verdana" w:eastAsia="Verdana" w:cs="Verdana"/>
          <w:sz w:val="22"/>
        </w:rPr>
        <w:t xml:space="preserve">Светлосне ознаке на путу за обележавање ивице коловоза су:</w:t>
      </w:r>
    </w:p>
    <w:p>
      <w:pPr>
        <w:spacing w:before="0" w:line="210" w:lineRule="atLeast"/>
        <w:ind w:left="0" w:right="0"/>
      </w:pPr>
      <w:r>
        <w:rPr>
          <w:rFonts w:ascii="Verdana" w:hAnsi="Verdana" w:eastAsia="Verdana" w:cs="Verdana"/>
          <w:sz w:val="22"/>
        </w:rPr>
        <w:t xml:space="preserve">1) „смерокази” (VIII-1) морају имати ретрорефлектујућа тела (фолије или друга ретрорефлектујућа тела) класе 3, и то: црвене боје са десне стране, а беле боје са леве стране у смеру кретања возила, осим на 
</w:t>
      </w:r>
      <w:r>
        <w:rPr>
          <w:rFonts w:ascii="Verdana" w:hAnsi="Verdana" w:eastAsia="Verdana" w:cs="Verdana"/>
          <w:b/>
          <w:sz w:val="22"/>
        </w:rPr>
        <w:t xml:space="preserve">путу са раздвојеним коловозима</w:t>
      </w:r>
      <w:r>
        <w:rPr>
          <w:rFonts w:ascii="Verdana" w:hAnsi="Verdana" w:eastAsia="Verdana" w:cs="Verdana"/>
          <w:b/>
          <w:sz w:val="22"/>
          <w:vertAlign w:val="superscript"/>
        </w:rPr>
        <w:t xml:space="preserve">* </w:t>
      </w:r>
      <w:r>
        <w:rPr>
          <w:rFonts w:ascii="Verdana" w:hAnsi="Verdana" w:eastAsia="Verdana" w:cs="Verdana"/>
          <w:sz w:val="22"/>
        </w:rPr>
        <w:t xml:space="preserve"> где се са обе стране у смеру кретања постављају смерокази црвене боје;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1209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3ef0be90f29549be" cstate="print">
                      <a:extLst>
                        <a:ext uri="{28A0092B-C50C-407E-A947-70E740481C1C}"/>
                      </a:extLst>
                    </a:blip>
                    <a:stretch>
                      <a:fillRect/>
                    </a:stretch>
                  </pic:blipFill>
                  <pic:spPr>
                    <a:xfrm>
                      <a:off x="0" y="0"/>
                      <a:ext cx="2120900" cy="14859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 „катадиоптер” (VIII-2) се поставља на заштитне ограде, стубове, односно бочне сметње у профилу пута. На бочним зидовима тунела катадиоптери се постављају линеарно на висини 0,7 – 0,8 m;</w:t>
      </w:r>
    </w:p>
    <w:p>
      <w:pPr>
        <w:spacing w:before="0" w:line="210" w:lineRule="atLeast"/>
        <w:ind w:left="0" w:right="0"/>
      </w:pPr>
      <w:r>
        <w:rPr>
          <w:rFonts w:ascii="Verdana" w:hAnsi="Verdana" w:eastAsia="Verdana" w:cs="Verdana"/>
          <w:sz w:val="22"/>
        </w:rPr>
        <w:t xml:space="preserve">3) „штап за означавање пута у зимским условима” (VIII-3) је штап обојен наизменично пољима висине 30 cm, црвене и жуте боје;</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0160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e378a0a00efe4b9f" cstate="print">
                      <a:extLst>
                        <a:ext uri="{28A0092B-C50C-407E-A947-70E740481C1C}"/>
                      </a:extLst>
                    </a:blip>
                    <a:stretch>
                      <a:fillRect/>
                    </a:stretch>
                  </pic:blipFill>
                  <pic:spPr>
                    <a:xfrm>
                      <a:off x="0" y="0"/>
                      <a:ext cx="1016000" cy="17145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4) „маркер” (IX-1) је елемент са 
ретрорефлектујућим површинама, односно сопственим извором светлости;</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15f9f45546df4b01"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jc w:val="left"/>
      </w:pPr>
      <w:r>
        <w:rPr>
          <w:rFonts w:ascii="Verdana" w:hAnsi="Verdana" w:eastAsia="Verdana" w:cs="Verdana"/>
          <w:b/>
          <w:sz w:val="22"/>
        </w:rPr>
        <w:t xml:space="preserve">Маркере је дозвољено поставити на коловозу са 
двосмерним саобраћајем, на начин да у смеру кретања са десне стране коловоза 
рефлектују, односно емитују црвену боју, а са леве стране коловоза белу 
боју.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Маркере је дозвољено поставити на коловозу са 
једносмерним саобраћајем, на начин да посматрано у смеру кретања са обе 
стране коловоза рефлектују, односно емитују црвену боју.</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5) „линеарни катадиоптер” (IX-2) се поставља бочно 
са обе стране коловоза на висину од 0,6 m до 0,7 m од коловоза и израђује се 
у флуоросцентној ретрорефлектујућој боји;</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3ddd6159c789405c"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Светлосне ознаке на путу за обележавање путних објеката су:</w:t>
      </w:r>
    </w:p>
    <w:p>
      <w:pPr>
        <w:spacing w:before="0" w:line="210" w:lineRule="atLeast"/>
        <w:ind w:left="0" w:right="0"/>
      </w:pPr>
      <w:r>
        <w:rPr>
          <w:rFonts w:ascii="Verdana" w:hAnsi="Verdana" w:eastAsia="Verdana" w:cs="Verdana"/>
          <w:b/>
          <w:sz w:val="22"/>
        </w:rPr>
        <w:t xml:space="preserve">1) индикатор за означавање путног објекта и зона 
издигнутих ивичњака” (VIII-4) се поставља на почетку и на крају путног објекта;</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a6517c82e2bb47dc"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2) „табле за означавање сталних препрека унутар габарита слободног профила пута” (VIII-5), (VIII-5.1);</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3822700" cy="210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
                    <pic:cNvPicPr/>
                  </pic:nvPicPr>
                  <pic:blipFill>
                    <a:blip xmlns:r="http://schemas.openxmlformats.org/officeDocument/2006/relationships" r:embed="R0625fdd1b9254351" cstate="print">
                      <a:extLst>
                        <a:ext uri="{28A0092B-C50C-407E-A947-70E740481C1C}"/>
                      </a:extLst>
                    </a:blip>
                    <a:stretch>
                      <a:fillRect/>
                    </a:stretch>
                  </pic:blipFill>
                  <pic:spPr>
                    <a:xfrm>
                      <a:off x="0" y="0"/>
                      <a:ext cx="3822700" cy="21082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Ове табле су израђене у црвеној и жутој ретрорефлектујућој боји са флуоросцентним својством материјала класе 3.</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sz w:val="22"/>
        </w:rPr>
        <w:t xml:space="preserve">7. Опрема пута</w:t>
      </w:r>
    </w:p>
    <w:p>
      <w:pPr>
        <w:spacing w:before="0" w:line="210" w:lineRule="atLeast"/>
        <w:ind w:left="0" w:right="0"/>
        <w:jc w:val="center"/>
      </w:pPr>
      <w:r>
        <w:rPr>
          <w:rFonts w:ascii="Verdana" w:hAnsi="Verdana" w:eastAsia="Verdana" w:cs="Verdana"/>
          <w:sz w:val="22"/>
        </w:rPr>
        <w:t xml:space="preserve">Члан 88.</w:t>
      </w:r>
    </w:p>
    <w:p>
      <w:pPr>
        <w:spacing w:before="0" w:line="210" w:lineRule="atLeast"/>
        <w:ind w:left="0" w:right="0"/>
      </w:pPr>
      <w:r>
        <w:rPr>
          <w:rFonts w:ascii="Verdana" w:hAnsi="Verdana" w:eastAsia="Verdana" w:cs="Verdana"/>
          <w:sz w:val="22"/>
        </w:rPr>
        <w:t xml:space="preserve">Опрему пута чине: опрема за означавање саобраћајних површина, заштитне ограде, ублаживачи удара, заштитне жичане ограде, пешачке ограде и сигнализација за слепа и слабовида лица.</w:t>
      </w:r>
    </w:p>
    <w:p>
      <w:pPr>
        <w:spacing w:before="0" w:line="210" w:lineRule="atLeast"/>
        <w:ind w:left="0" w:right="0"/>
        <w:jc w:val="center"/>
      </w:pPr>
      <w:r>
        <w:rPr>
          <w:rFonts w:ascii="Verdana" w:hAnsi="Verdana" w:eastAsia="Verdana" w:cs="Verdana"/>
          <w:i/>
          <w:sz w:val="22"/>
        </w:rPr>
        <w:t xml:space="preserve">7.1. Опрема за означавање саобраћајних површина</w:t>
      </w:r>
    </w:p>
    <w:p>
      <w:pPr>
        <w:spacing w:before="0" w:line="210" w:lineRule="atLeast"/>
        <w:ind w:left="0" w:right="0"/>
        <w:jc w:val="center"/>
      </w:pPr>
      <w:r>
        <w:rPr>
          <w:rFonts w:ascii="Verdana" w:hAnsi="Verdana" w:eastAsia="Verdana" w:cs="Verdana"/>
          <w:sz w:val="22"/>
        </w:rPr>
        <w:t xml:space="preserve">Члан 89.</w:t>
      </w:r>
    </w:p>
    <w:p>
      <w:pPr>
        <w:spacing w:before="0" w:line="210" w:lineRule="atLeast"/>
        <w:ind w:left="0" w:right="0"/>
      </w:pPr>
      <w:r>
        <w:rPr>
          <w:rFonts w:ascii="Verdana" w:hAnsi="Verdana" w:eastAsia="Verdana" w:cs="Verdana"/>
          <w:sz w:val="22"/>
        </w:rPr>
        <w:t xml:space="preserve">Опрему за означавање саобраћајних површина чине:</w:t>
      </w:r>
    </w:p>
    <w:p>
      <w:pPr>
        <w:spacing w:before="0" w:line="210" w:lineRule="atLeast"/>
        <w:ind w:left="0" w:right="0"/>
      </w:pPr>
      <w:r>
        <w:rPr>
          <w:rFonts w:ascii="Verdana" w:hAnsi="Verdana" w:eastAsia="Verdana" w:cs="Verdana"/>
          <w:i/>
          <w:sz w:val="22"/>
        </w:rPr>
        <w:t xml:space="preserve">1) брисана је (види члан 41. Правилника – 
76/2026-30);</w:t>
      </w:r>
    </w:p>
    <w:p>
      <w:pPr>
        <w:spacing w:before="0" w:line="210" w:lineRule="atLeast"/>
        <w:ind w:left="0" w:right="0"/>
      </w:pPr>
      <w:r>
        <w:rPr>
          <w:rFonts w:ascii="Verdana" w:hAnsi="Verdana" w:eastAsia="Verdana" w:cs="Verdana"/>
          <w:i/>
          <w:sz w:val="22"/>
        </w:rPr>
        <w:t xml:space="preserve">2) брисана је (види члан 41. Правилника – 
76/2026-30);</w:t>
      </w:r>
    </w:p>
    <w:p>
      <w:pPr>
        <w:spacing w:before="0" w:line="210" w:lineRule="atLeast"/>
        <w:ind w:left="0" w:right="0"/>
      </w:pPr>
      <w:r>
        <w:rPr>
          <w:rFonts w:ascii="Verdana" w:hAnsi="Verdana" w:eastAsia="Verdana" w:cs="Verdana"/>
          <w:sz w:val="22"/>
        </w:rPr>
        <w:t xml:space="preserve">3) „монтажни ивичњак” (IX-3) користи се за означавање површине коловоза која је намењена за вођење саобраћајних токова. На монтажни ивичњак могу да се поставе ретрорефлектујуће ознаке ради боље видљивости и/или делинеатори;</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625600" cy="120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15691f89c3df4119" cstate="print">
                      <a:extLst>
                        <a:ext uri="{28A0092B-C50C-407E-A947-70E740481C1C}"/>
                      </a:extLst>
                    </a:blip>
                    <a:stretch>
                      <a:fillRect/>
                    </a:stretch>
                  </pic:blipFill>
                  <pic:spPr>
                    <a:xfrm>
                      <a:off x="0" y="0"/>
                      <a:ext cx="1625600" cy="12065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4) „делинеатор” (IX-4) се користи за раздвајање смерова кретања или вођење токова у случајевима скретања саобраћаја и може се поставити на монтажни ивичњак;</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1727200" cy="138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7f888467ffe54efb" cstate="print">
                      <a:extLst>
                        <a:ext uri="{28A0092B-C50C-407E-A947-70E740481C1C}"/>
                      </a:extLst>
                    </a:blip>
                    <a:stretch>
                      <a:fillRect/>
                    </a:stretch>
                  </pic:blipFill>
                  <pic:spPr>
                    <a:xfrm>
                      <a:off x="0" y="0"/>
                      <a:ext cx="1727200" cy="1384300"/>
                    </a:xfrm>
                    <a:prstGeom prst="rect">
                      <a:avLst/>
                    </a:prstGeom>
                  </pic:spPr>
                </pic:pic>
              </a:graphicData>
            </a:graphic>
          </wp:inline>
        </w:drawing>
      </w:r>
    </w:p>
    <w:p>
      <w:pPr>
        <w:spacing w:before="0" w:line="210" w:lineRule="atLeast"/>
        <w:ind w:left="0" w:right="0"/>
      </w:pPr>
      <w:r>
        <w:rPr>
          <w:rFonts w:ascii="Verdana" w:hAnsi="Verdana" w:eastAsia="Verdana" w:cs="Verdana"/>
          <w:b/>
          <w:sz w:val="22"/>
        </w:rPr>
        <w:t xml:space="preserve">3) „индикатор врха површине раздвајања токова” 
(IX-5) се може поставити на месту где долази до раздвајања саобраћајних токова; 
боја индикатора одговара категорији пута на којем се поставља и то: зелена боја 
на аутопутевима, плава боја на мотопутевима, а жута боја на осталим путевима; 
димензија индикатора је h=2.000 mm (на укрштају два аутопута), h=1.500 mm (на 
петљама/одмориштима/станицама за снабдевање горивом на аутопуту и мотопуту) и 
h=1.000 mm (на петљама ван аутопутева и мотопутева, на врху острва раздвајања 
токова на рампама петље)</w:t>
      </w:r>
      <w:r>
        <w:rPr>
          <w:rFonts w:ascii="Verdana" w:hAnsi="Verdana" w:eastAsia="Verdana" w:cs="Verdana"/>
          <w:b/>
          <w:sz w:val="22"/>
          <w:vertAlign w:val="superscript"/>
        </w:rPr>
        <w:t xml:space="preserve">* </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5000000" cy="5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
                    <pic:cNvPicPr/>
                  </pic:nvPicPr>
                  <pic:blipFill>
                    <a:blip xmlns:r="http://schemas.openxmlformats.org/officeDocument/2006/relationships" r:embed="R3c113cd26d324a84" cstate="print">
                      <a:extLst>
                        <a:ext uri="{28A0092B-C50C-407E-A947-70E740481C1C}"/>
                      </a:extLst>
                    </a:blip>
                    <a:stretch>
                      <a:fillRect/>
                    </a:stretch>
                  </pic:blipFill>
                  <pic:spPr>
                    <a:xfrm>
                      <a:off x="0" y="0"/>
                      <a:ext cx="5000000" cy="50000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6) „саобраћајно огледало” (IX-6) се може поставити на непрегледним местима на путу;</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0955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84067e0e7fc3417a" cstate="print">
                      <a:extLst>
                        <a:ext uri="{28A0092B-C50C-407E-A947-70E740481C1C}"/>
                      </a:extLst>
                    </a:blip>
                    <a:stretch>
                      <a:fillRect/>
                    </a:stretch>
                  </pic:blipFill>
                  <pic:spPr>
                    <a:xfrm>
                      <a:off x="0" y="0"/>
                      <a:ext cx="2095500" cy="12573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Спољна ивица саобраћајног огледала је обојена наизменичним пољима црвене и беле боје, кружног, односно правоугаоног облика.</w:t>
      </w:r>
    </w:p>
    <w:p>
      <w:pPr>
        <w:spacing w:before="0" w:line="210" w:lineRule="atLeast"/>
        <w:ind w:left="0" w:right="0"/>
      </w:pPr>
      <w:r>
        <w:rPr>
          <w:rFonts w:ascii="Verdana" w:hAnsi="Verdana" w:eastAsia="Verdana" w:cs="Verdana"/>
          <w:sz w:val="22"/>
        </w:rPr>
        <w:t xml:space="preserve">7) „стубић” (IX-7) има ретрорефлектујућа поља беле боје и може бити израђен од пластике, метала или гуме, „стубић” (IX-7.1) има наизменична поља различитих боја која могу бити и ретрорефлектујућа;</w:t>
      </w:r>
    </w:p>
    <w:p>
      <w:pPr>
        <w:spacing w:line="210" w:lineRule="atLeast"/>
        <w:jc w:val="center"/>
      </w:pPr>
      <w:r>
        <w:rPr>
          <w:rFonts w:ascii="Verdana" w:hAnsi="Verdana" w:eastAsia="Verdana" w:cs="Verdana"/>
          <w:sz w:val="22"/>
        </w:rPr>
        <w:drawing>
          <wp:inline xmlns:wp="http://schemas.openxmlformats.org/drawingml/2006/wordprocessingDrawing" distT="0" distB="0" distL="0" distR="0">
            <wp:extent cx="24892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Q=="/>
                    <pic:cNvPicPr/>
                  </pic:nvPicPr>
                  <pic:blipFill>
                    <a:blip xmlns:r="http://schemas.openxmlformats.org/officeDocument/2006/relationships" r:embed="Rfea4db279ee94336" cstate="print">
                      <a:extLst>
                        <a:ext uri="{28A0092B-C50C-407E-A947-70E740481C1C}"/>
                      </a:extLst>
                    </a:blip>
                    <a:stretch>
                      <a:fillRect/>
                    </a:stretch>
                  </pic:blipFill>
                  <pic:spPr>
                    <a:xfrm>
                      <a:off x="0" y="0"/>
                      <a:ext cx="2489200" cy="1562100"/>
                    </a:xfrm>
                    <a:prstGeom prst="rect">
                      <a:avLst/>
                    </a:prstGeom>
                  </pic:spPr>
                </pic:pic>
              </a:graphicData>
            </a:graphic>
          </wp:inline>
        </w:drawing>
      </w:r>
    </w:p>
    <w:p>
      <w:pPr>
        <w:spacing w:before="0" w:line="210" w:lineRule="atLeast"/>
        <w:ind w:left="0" w:right="0"/>
      </w:pPr>
      <w:r>
        <w:rPr>
          <w:rFonts w:ascii="Verdana" w:hAnsi="Verdana" w:eastAsia="Verdana" w:cs="Verdana"/>
          <w:sz w:val="22"/>
        </w:rPr>
        <w:t xml:space="preserve">8) „опрема против заслепљивања возача” (IX-8);</w:t>
      </w:r>
    </w:p>
    <w:p>
      <w:pPr>
        <w:spacing w:before="0" w:line="210" w:lineRule="atLeast"/>
        <w:ind w:left="0" w:right="0"/>
      </w:pPr>
      <w:r>
        <w:rPr>
          <w:rFonts w:ascii="Verdana" w:hAnsi="Verdana" w:eastAsia="Verdana" w:cs="Verdana"/>
          <w:sz w:val="22"/>
        </w:rPr>
        <w:t xml:space="preserve">9) „светла упозорења” (IX-9) за обележавање наплатних станица и сл.</w:t>
      </w:r>
    </w:p>
    <w:p>
      <w:pPr>
        <w:spacing w:before="0" w:line="210" w:lineRule="atLeast"/>
        <w:ind w:left="0" w:right="0"/>
      </w:pPr>
      <w:r>
        <w:rPr>
          <w:rFonts w:ascii="Verdana" w:hAnsi="Verdana" w:eastAsia="Verdana" w:cs="Verdana"/>
          <w:sz w:val="22"/>
        </w:rPr>
        <w:t xml:space="preserve">10) „постоље за саобраћајну сигнализацију” (IX-10).</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i/>
          <w:sz w:val="22"/>
        </w:rPr>
        <w:t xml:space="preserve">7.2 Заштитне ограде</w:t>
      </w:r>
    </w:p>
    <w:p>
      <w:pPr>
        <w:spacing w:before="0" w:line="210" w:lineRule="atLeast"/>
        <w:ind w:left="0" w:right="0"/>
        <w:jc w:val="center"/>
      </w:pPr>
      <w:r>
        <w:rPr>
          <w:rFonts w:ascii="Verdana" w:hAnsi="Verdana" w:eastAsia="Verdana" w:cs="Verdana"/>
          <w:sz w:val="22"/>
        </w:rPr>
        <w:t xml:space="preserve">Члан 90.</w:t>
      </w:r>
    </w:p>
    <w:p>
      <w:pPr>
        <w:spacing w:before="0" w:line="210" w:lineRule="atLeast"/>
        <w:ind w:left="0" w:right="0"/>
      </w:pPr>
      <w:r>
        <w:rPr>
          <w:rFonts w:ascii="Verdana" w:hAnsi="Verdana" w:eastAsia="Verdana" w:cs="Verdana"/>
          <w:sz w:val="22"/>
        </w:rPr>
        <w:t xml:space="preserve">Заштитна ограда је техничка конструкција чија је основна намена спречавање скретања возила са пута. Заштитна ограда се израђује од челика, бетона, дрвета, односно комбиновано.</w:t>
      </w:r>
    </w:p>
    <w:p>
      <w:pPr>
        <w:spacing w:before="0" w:line="210" w:lineRule="atLeast"/>
        <w:ind w:left="0" w:right="0"/>
      </w:pPr>
      <w:r>
        <w:rPr>
          <w:rFonts w:ascii="Verdana" w:hAnsi="Verdana" w:eastAsia="Verdana" w:cs="Verdana"/>
          <w:sz w:val="22"/>
        </w:rPr>
        <w:t xml:space="preserve">Заштитна ограда се поставља:</w:t>
      </w:r>
    </w:p>
    <w:p>
      <w:pPr>
        <w:spacing w:before="0" w:line="210" w:lineRule="atLeast"/>
        <w:ind w:left="0" w:right="0"/>
      </w:pPr>
      <w:r>
        <w:rPr>
          <w:rFonts w:ascii="Verdana" w:hAnsi="Verdana" w:eastAsia="Verdana" w:cs="Verdana"/>
          <w:sz w:val="22"/>
        </w:rPr>
        <w:t xml:space="preserve">1) на месту раздвајања коловоза, односно саобраћајних трака, у зависности од саобраћајног оптерећења и категорије пута;</w:t>
      </w:r>
    </w:p>
    <w:p>
      <w:pPr>
        <w:spacing w:before="0" w:line="210" w:lineRule="atLeast"/>
        <w:ind w:left="0" w:right="0"/>
      </w:pPr>
      <w:r>
        <w:rPr>
          <w:rFonts w:ascii="Verdana" w:hAnsi="Verdana" w:eastAsia="Verdana" w:cs="Verdana"/>
          <w:sz w:val="22"/>
        </w:rPr>
        <w:t xml:space="preserve">2) на путном објекту;</w:t>
      </w:r>
    </w:p>
    <w:p>
      <w:pPr>
        <w:spacing w:before="0" w:line="210" w:lineRule="atLeast"/>
        <w:ind w:left="0" w:right="0"/>
      </w:pPr>
      <w:r>
        <w:rPr>
          <w:rFonts w:ascii="Verdana" w:hAnsi="Verdana" w:eastAsia="Verdana" w:cs="Verdana"/>
          <w:sz w:val="22"/>
        </w:rPr>
        <w:t xml:space="preserve">3) на банкини, у случају када је пут на насипу вишем од 3.0 m;</w:t>
      </w:r>
    </w:p>
    <w:p>
      <w:pPr>
        <w:spacing w:before="0" w:line="210" w:lineRule="atLeast"/>
        <w:ind w:left="0" w:right="0"/>
      </w:pPr>
      <w:r>
        <w:rPr>
          <w:rFonts w:ascii="Verdana" w:hAnsi="Verdana" w:eastAsia="Verdana" w:cs="Verdana"/>
          <w:sz w:val="22"/>
        </w:rPr>
        <w:t xml:space="preserve">4) испред, дуж и иза бочне сметње (опасног места).</w:t>
      </w:r>
    </w:p>
    <w:p>
      <w:pPr>
        <w:spacing w:before="0" w:line="210" w:lineRule="atLeast"/>
        <w:ind w:left="0" w:right="0"/>
      </w:pPr>
      <w:r>
        <w:rPr>
          <w:rFonts w:ascii="Verdana" w:hAnsi="Verdana" w:eastAsia="Verdana" w:cs="Verdana"/>
          <w:sz w:val="22"/>
        </w:rPr>
        <w:t xml:space="preserve">Класа задржавања заштитне ограде одређује се на основу дефинисаног степена опасности на путу, према стандарду SRPS ЕN 1317.</w:t>
      </w:r>
    </w:p>
    <w:p>
      <w:pPr>
        <w:spacing w:before="0" w:line="210" w:lineRule="atLeast"/>
        <w:ind w:left="0" w:right="0"/>
      </w:pPr>
      <w:r>
        <w:rPr>
          <w:rFonts w:ascii="Verdana" w:hAnsi="Verdana" w:eastAsia="Verdana" w:cs="Verdana"/>
          <w:b/>
          <w:sz w:val="22"/>
        </w:rPr>
        <w:t xml:space="preserve">Заштитна ограда се опремa маркерима, црвене боје 
на десној страни пута у смеру вожње, а беле боје на левој страни пута 
катадиоптерима или другим светлосним ознакама ретрорефлектујућег материјала. На 
коловозу са једносмерним саобраћајем ретрорефлектујућа ознака се у смеру вожње 
изводи као црвено-бела са десне стране, а обострано црвена са леве стране.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b/>
          <w:i/>
          <w:sz w:val="22"/>
        </w:rPr>
        <w:t xml:space="preserve">7.3. Ублаживачи удара и терминали 
са апсорбујућим елементима</w:t>
      </w:r>
      <w:r>
        <w:rPr>
          <w:rFonts w:ascii="Verdana" w:hAnsi="Verdana" w:eastAsia="Verdana" w:cs="Verdana"/>
          <w:b/>
          <w:i/>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sz w:val="22"/>
        </w:rPr>
        <w:t xml:space="preserve">Члан 91.</w:t>
      </w:r>
    </w:p>
    <w:p>
      <w:pPr>
        <w:spacing w:before="0" w:line="210" w:lineRule="atLeast"/>
        <w:ind w:left="0" w:right="0"/>
      </w:pPr>
      <w:r>
        <w:rPr>
          <w:rFonts w:ascii="Verdana" w:hAnsi="Verdana" w:eastAsia="Verdana" w:cs="Verdana"/>
          <w:sz w:val="22"/>
        </w:rPr>
        <w:t xml:space="preserve">Ублаживачи удара могу бити: стационарни и покретни.</w:t>
      </w:r>
    </w:p>
    <w:p>
      <w:pPr>
        <w:spacing w:before="0" w:line="210" w:lineRule="atLeast"/>
        <w:ind w:left="0" w:right="0"/>
      </w:pPr>
      <w:r>
        <w:rPr>
          <w:rFonts w:ascii="Verdana" w:hAnsi="Verdana" w:eastAsia="Verdana" w:cs="Verdana"/>
          <w:sz w:val="22"/>
        </w:rPr>
        <w:t xml:space="preserve">Ублаживачи удара морају бити у складу са стандардом SRPS EN 1317.</w:t>
      </w:r>
    </w:p>
    <w:p>
      <w:pPr>
        <w:spacing w:before="0" w:line="210" w:lineRule="atLeast"/>
        <w:ind w:left="0" w:right="0"/>
      </w:pPr>
      <w:r>
        <w:rPr>
          <w:rFonts w:ascii="Verdana" w:hAnsi="Verdana" w:eastAsia="Verdana" w:cs="Verdana"/>
          <w:sz w:val="22"/>
        </w:rPr>
        <w:t xml:space="preserve">Стационарни ублаживачи удара се постављају на посебно опасним местима на путу, на којима постоји опасност удара возила на објекат (разделно острво, зид путног објекта, конзолни или бетонски стуб, и сл.).</w:t>
      </w:r>
    </w:p>
    <w:p>
      <w:pPr>
        <w:spacing w:before="0" w:line="210" w:lineRule="atLeast"/>
        <w:ind w:left="0" w:right="0"/>
      </w:pPr>
      <w:r>
        <w:rPr>
          <w:rFonts w:ascii="Verdana" w:hAnsi="Verdana" w:eastAsia="Verdana" w:cs="Verdana"/>
          <w:sz w:val="22"/>
        </w:rPr>
        <w:t xml:space="preserve">Покретни ублаживачи удара се постављају на возилу у зони радова на путу.</w:t>
      </w:r>
    </w:p>
    <w:p>
      <w:pPr>
        <w:spacing w:before="0" w:line="210" w:lineRule="atLeast"/>
        <w:ind w:left="0" w:right="0"/>
        <w:jc w:val="left"/>
      </w:pPr>
      <w:r>
        <w:rPr>
          <w:rFonts w:ascii="Verdana" w:hAnsi="Verdana" w:eastAsia="Verdana" w:cs="Verdana"/>
          <w:b/>
          <w:sz w:val="22"/>
        </w:rPr>
        <w:t xml:space="preserve">Почетни терминал са аспорбујућим елементима 
поставља се на путевима са физички раздвојеним коловозним тракама 
(аутопутеви и мотопутеви). На завршном терминалу на путевима са физички 
раздвојеним коловозним тракама нису потребни апсорбујући елементи.</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Почетни и завршни терминал са апсорбујућим 
елементима поставља се на путевима на којима коловозне траке нису физички 
раздвојене.</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Почетно-завршне конструкције са апсорбујућим 
елементима морају бити у складу са важећим стандардом SRPS EN 1317-7.</w:t>
      </w:r>
      <w:r>
        <w:rPr>
          <w:rFonts w:ascii="Verdana" w:hAnsi="Verdana" w:eastAsia="Verdana" w:cs="Verdana"/>
          <w:b/>
          <w:sz w:val="22"/>
          <w:vertAlign w:val="superscript"/>
        </w:rPr>
        <w:t xml:space="preserve">* </w:t>
      </w:r>
    </w:p>
    <w:p>
      <w:pPr>
        <w:spacing w:before="0" w:line="210" w:lineRule="atLeast"/>
        <w:ind w:left="0" w:right="0"/>
        <w:jc w:val="left"/>
      </w:pPr>
      <w:r>
        <w:rPr>
          <w:rFonts w:ascii="Verdana" w:hAnsi="Verdana" w:eastAsia="Verdana" w:cs="Verdana"/>
          <w:b/>
          <w:sz w:val="22"/>
        </w:rPr>
        <w:t xml:space="preserve">Примена почетних терминала са аспорбујућим 
елементима је обавезујућа на трасама аутопутева и мотопутева, док је примена 
почетно-завршних конструкција са апсорбујућим елементима обавезујућа у зони 
локација са повећаним ризиком силаска возила са коловоза на путевима ван 
насеља, који немају физички раздвојене коловозне траке.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i/>
          <w:sz w:val="22"/>
        </w:rPr>
        <w:t xml:space="preserve">7.4. Заштитне жичане ограде</w:t>
      </w:r>
    </w:p>
    <w:p>
      <w:pPr>
        <w:spacing w:before="0" w:line="210" w:lineRule="atLeast"/>
        <w:ind w:left="0" w:right="0"/>
        <w:jc w:val="center"/>
      </w:pPr>
      <w:r>
        <w:rPr>
          <w:rFonts w:ascii="Verdana" w:hAnsi="Verdana" w:eastAsia="Verdana" w:cs="Verdana"/>
          <w:sz w:val="22"/>
        </w:rPr>
        <w:t xml:space="preserve">Члан 92.</w:t>
      </w:r>
    </w:p>
    <w:p>
      <w:pPr>
        <w:spacing w:before="0" w:line="210" w:lineRule="atLeast"/>
        <w:ind w:left="0" w:right="0"/>
      </w:pPr>
      <w:r>
        <w:rPr>
          <w:rFonts w:ascii="Verdana" w:hAnsi="Verdana" w:eastAsia="Verdana" w:cs="Verdana"/>
          <w:sz w:val="22"/>
        </w:rPr>
        <w:t xml:space="preserve">Заштитна жичана ограда је техничка конструкција чија је основна намена заштита саобраћаја на путу од дивљачи и других животиња.</w:t>
      </w:r>
    </w:p>
    <w:p>
      <w:pPr>
        <w:spacing w:before="0" w:line="210" w:lineRule="atLeast"/>
        <w:ind w:left="0" w:right="0"/>
      </w:pPr>
      <w:r>
        <w:rPr>
          <w:rFonts w:ascii="Verdana" w:hAnsi="Verdana" w:eastAsia="Verdana" w:cs="Verdana"/>
          <w:b/>
          <w:sz w:val="22"/>
        </w:rPr>
        <w:t xml:space="preserve">На аутопутевима и мотопутевима обавезно је 
постављање заштитне жичане ограде.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i/>
          <w:sz w:val="22"/>
        </w:rPr>
        <w:t xml:space="preserve">7.5. Пешачке ограде</w:t>
      </w:r>
    </w:p>
    <w:p>
      <w:pPr>
        <w:spacing w:before="0" w:line="210" w:lineRule="atLeast"/>
        <w:ind w:left="0" w:right="0"/>
        <w:jc w:val="center"/>
      </w:pPr>
      <w:r>
        <w:rPr>
          <w:rFonts w:ascii="Verdana" w:hAnsi="Verdana" w:eastAsia="Verdana" w:cs="Verdana"/>
          <w:sz w:val="22"/>
        </w:rPr>
        <w:t xml:space="preserve">Члан 93.</w:t>
      </w:r>
    </w:p>
    <w:p>
      <w:pPr>
        <w:spacing w:before="0" w:line="210" w:lineRule="atLeast"/>
        <w:ind w:left="0" w:right="0"/>
      </w:pPr>
      <w:r>
        <w:rPr>
          <w:rFonts w:ascii="Verdana" w:hAnsi="Verdana" w:eastAsia="Verdana" w:cs="Verdana"/>
          <w:sz w:val="22"/>
        </w:rPr>
        <w:t xml:space="preserve">Пешачка ограда је техничка конструкција чија је основна намена заштита пешака на површини коју смеју да користе за кретање.</w:t>
      </w:r>
    </w:p>
    <w:p>
      <w:pPr>
        <w:spacing w:before="0" w:line="210" w:lineRule="atLeast"/>
        <w:ind w:left="0" w:right="0"/>
      </w:pPr>
      <w:r>
        <w:rPr>
          <w:rFonts w:ascii="Verdana" w:hAnsi="Verdana" w:eastAsia="Verdana" w:cs="Verdana"/>
          <w:sz w:val="22"/>
        </w:rPr>
        <w:t xml:space="preserve">Пешачке ограде се могу користити и за вођење пешака у зони раскрсница, пасарела, пролаза за пешаке</w:t>
      </w:r>
      <w:r>
        <w:rPr>
          <w:rFonts w:ascii="Verdana" w:hAnsi="Verdana" w:eastAsia="Verdana" w:cs="Verdana"/>
          <w:b/>
          <w:sz w:val="22"/>
        </w:rPr>
        <w:t xml:space="preserve">, 
зони школе</w:t>
      </w:r>
      <w:r>
        <w:rPr>
          <w:rFonts w:ascii="Verdana" w:hAnsi="Verdana" w:eastAsia="Verdana" w:cs="Verdana"/>
          <w:b/>
          <w:sz w:val="22"/>
          <w:vertAlign w:val="superscript"/>
        </w:rPr>
        <w:t xml:space="preserve">* </w:t>
      </w:r>
      <w:r>
        <w:rPr>
          <w:rFonts w:ascii="Verdana" w:hAnsi="Verdana" w:eastAsia="Verdana" w:cs="Verdana"/>
          <w:sz w:val="22"/>
        </w:rPr>
        <w:t xml:space="preserve">, и сл.</w:t>
      </w:r>
    </w:p>
    <w:p>
      <w:pPr>
        <w:spacing w:before="0" w:line="210" w:lineRule="atLeast"/>
        <w:ind w:left="0" w:right="0"/>
      </w:pPr>
      <w:r>
        <w:rPr>
          <w:rFonts w:ascii="Verdana" w:hAnsi="Verdana" w:eastAsia="Verdana" w:cs="Verdana"/>
          <w:b/>
          <w:sz w:val="22"/>
        </w:rPr>
        <w:t xml:space="preserve">Пешачке ограде могу бити ретрорефлектујуће.</w:t>
      </w:r>
      <w:r>
        <w:rPr>
          <w:rFonts w:ascii="Verdana" w:hAnsi="Verdana" w:eastAsia="Verdana" w:cs="Verdana"/>
          <w:b/>
          <w:sz w:val="22"/>
          <w:vertAlign w:val="superscript"/>
        </w:rPr>
        <w:t xml:space="preserve">* </w:t>
      </w:r>
    </w:p>
    <w:p>
      <w:pPr>
        <w:spacing w:before="0" w:line="210" w:lineRule="atLeast"/>
        <w:ind w:left="0" w:right="0"/>
      </w:pPr>
      <w:r>
        <w:rPr>
          <w:rFonts w:ascii="Verdana" w:hAnsi="Verdana" w:eastAsia="Verdana" w:cs="Verdana"/>
          <w:sz w:val="22"/>
        </w:rPr>
        <w:t xml:space="preserve">*Службени гласник РС, број 76/2026</w:t>
      </w:r>
    </w:p>
    <w:p>
      <w:pPr>
        <w:spacing w:before="0" w:line="210" w:lineRule="atLeast"/>
        <w:ind w:left="0" w:right="0"/>
        <w:jc w:val="center"/>
      </w:pPr>
      <w:r>
        <w:rPr>
          <w:rFonts w:ascii="Verdana" w:hAnsi="Verdana" w:eastAsia="Verdana" w:cs="Verdana"/>
          <w:i/>
          <w:sz w:val="22"/>
        </w:rPr>
        <w:t xml:space="preserve">7.6. Сигнализација за слепа и слабовида лица</w:t>
      </w:r>
    </w:p>
    <w:p>
      <w:pPr>
        <w:spacing w:before="0" w:line="210" w:lineRule="atLeast"/>
        <w:ind w:left="0" w:right="0"/>
        <w:jc w:val="center"/>
      </w:pPr>
      <w:r>
        <w:rPr>
          <w:rFonts w:ascii="Verdana" w:hAnsi="Verdana" w:eastAsia="Verdana" w:cs="Verdana"/>
          <w:sz w:val="22"/>
        </w:rPr>
        <w:t xml:space="preserve">Члан 94.</w:t>
      </w:r>
    </w:p>
    <w:p>
      <w:pPr>
        <w:spacing w:before="0" w:line="210" w:lineRule="atLeast"/>
        <w:ind w:left="0" w:right="0"/>
      </w:pPr>
      <w:r>
        <w:rPr>
          <w:rFonts w:ascii="Verdana" w:hAnsi="Verdana" w:eastAsia="Verdana" w:cs="Verdana"/>
          <w:sz w:val="22"/>
        </w:rPr>
        <w:t xml:space="preserve">Сигнализацију за слепа и слабовида лица чини опрема за: обележавање простора на саобраћајним и пешачким површинама, прилаз до објекта, кретање по објектима за јавно коришћење, уградњу посебних сигналних уређаја којима се обезбеђује оријентисано кретање слепих и слабовидих лица.</w:t>
      </w:r>
    </w:p>
    <w:p>
      <w:pPr>
        <w:spacing w:before="0" w:line="210" w:lineRule="atLeast"/>
        <w:ind w:left="0" w:right="0"/>
      </w:pPr>
      <w:r>
        <w:rPr>
          <w:rFonts w:ascii="Verdana" w:hAnsi="Verdana" w:eastAsia="Verdana" w:cs="Verdana"/>
          <w:sz w:val="22"/>
        </w:rPr>
        <w:t xml:space="preserve">Опрему која се користи за обележавање путева за кретање слепих и слабовидих лица чине:</w:t>
      </w:r>
    </w:p>
    <w:p>
      <w:pPr>
        <w:spacing w:before="0" w:line="210" w:lineRule="atLeast"/>
        <w:ind w:left="0" w:right="0"/>
      </w:pPr>
      <w:r>
        <w:rPr>
          <w:rFonts w:ascii="Verdana" w:hAnsi="Verdana" w:eastAsia="Verdana" w:cs="Verdana"/>
          <w:sz w:val="22"/>
        </w:rPr>
        <w:t xml:space="preserve">1) тактилне траке са јасно назначеним крајевима путања;</w:t>
      </w:r>
    </w:p>
    <w:p>
      <w:pPr>
        <w:spacing w:before="0" w:line="210" w:lineRule="atLeast"/>
        <w:ind w:left="0" w:right="0"/>
      </w:pPr>
      <w:r>
        <w:rPr>
          <w:rFonts w:ascii="Verdana" w:hAnsi="Verdana" w:eastAsia="Verdana" w:cs="Verdana"/>
          <w:sz w:val="22"/>
        </w:rPr>
        <w:t xml:space="preserve">2) тактилни пешачки тастери на носачима семафора;</w:t>
      </w:r>
    </w:p>
    <w:p>
      <w:pPr>
        <w:spacing w:before="0" w:line="210" w:lineRule="atLeast"/>
        <w:ind w:left="0" w:right="0"/>
      </w:pPr>
      <w:r>
        <w:rPr>
          <w:rFonts w:ascii="Verdana" w:hAnsi="Verdana" w:eastAsia="Verdana" w:cs="Verdana"/>
          <w:sz w:val="22"/>
        </w:rPr>
        <w:t xml:space="preserve">3) звучни сигнали навођења;</w:t>
      </w:r>
    </w:p>
    <w:p>
      <w:pPr>
        <w:spacing w:before="0" w:line="210" w:lineRule="atLeast"/>
        <w:ind w:left="0" w:right="0"/>
      </w:pPr>
      <w:r>
        <w:rPr>
          <w:rFonts w:ascii="Verdana" w:hAnsi="Verdana" w:eastAsia="Verdana" w:cs="Verdana"/>
          <w:sz w:val="22"/>
        </w:rPr>
        <w:t xml:space="preserve">4) звучни сигнали прелажења;</w:t>
      </w:r>
    </w:p>
    <w:p>
      <w:pPr>
        <w:spacing w:before="0" w:line="210" w:lineRule="atLeast"/>
        <w:ind w:left="0" w:right="0"/>
      </w:pPr>
      <w:r>
        <w:rPr>
          <w:rFonts w:ascii="Verdana" w:hAnsi="Verdana" w:eastAsia="Verdana" w:cs="Verdana"/>
          <w:sz w:val="22"/>
        </w:rPr>
        <w:t xml:space="preserve">5) остала техничка средства сличне намене;</w:t>
      </w:r>
    </w:p>
    <w:p>
      <w:pPr>
        <w:spacing w:before="0" w:line="210" w:lineRule="atLeast"/>
        <w:ind w:left="0" w:right="0"/>
      </w:pPr>
      <w:r>
        <w:rPr>
          <w:rFonts w:ascii="Verdana" w:hAnsi="Verdana" w:eastAsia="Verdana" w:cs="Verdana"/>
          <w:sz w:val="22"/>
        </w:rPr>
        <w:t xml:space="preserve">6) рукодржачи, вођице и слично, која омогућавају боље и лакше кретање на јавним површинама или у јавним објектима.</w:t>
      </w:r>
    </w:p>
    <w:p>
      <w:pPr>
        <w:spacing w:before="0" w:line="210" w:lineRule="atLeast"/>
        <w:ind w:left="0" w:right="0"/>
        <w:jc w:val="center"/>
      </w:pPr>
      <w:r>
        <w:rPr>
          <w:rFonts w:ascii="Verdana" w:hAnsi="Verdana" w:eastAsia="Verdana" w:cs="Verdana"/>
          <w:sz w:val="22"/>
        </w:rPr>
        <w:t xml:space="preserve">III. ПРЕЛАЗНЕ И ЗАВРШНЕ ОДРЕДБЕ</w:t>
      </w:r>
    </w:p>
    <w:p>
      <w:pPr>
        <w:spacing w:before="0" w:line="210" w:lineRule="atLeast"/>
        <w:ind w:left="0" w:right="0"/>
        <w:jc w:val="center"/>
      </w:pPr>
      <w:r>
        <w:rPr>
          <w:rFonts w:ascii="Verdana" w:hAnsi="Verdana" w:eastAsia="Verdana" w:cs="Verdana"/>
          <w:sz w:val="22"/>
        </w:rPr>
        <w:t xml:space="preserve">Члан 95.</w:t>
      </w:r>
    </w:p>
    <w:p>
      <w:pPr>
        <w:spacing w:before="0" w:line="210" w:lineRule="atLeast"/>
        <w:ind w:left="0" w:right="0"/>
      </w:pPr>
      <w:r>
        <w:rPr>
          <w:rFonts w:ascii="Verdana" w:hAnsi="Verdana" w:eastAsia="Verdana" w:cs="Verdana"/>
          <w:sz w:val="22"/>
        </w:rPr>
        <w:t xml:space="preserve">Саобраћајна сигнализација на путу која није у складу са овим правилником, а налази се на путу на дан његовог ступања на снагу, мора се ускладити (заменити, односно уклонити) са овим правилником до 1. јануара 2020. године.</w:t>
      </w:r>
    </w:p>
    <w:p>
      <w:pPr>
        <w:spacing w:before="0" w:line="210" w:lineRule="atLeast"/>
        <w:ind w:left="0" w:right="0"/>
      </w:pPr>
      <w:r>
        <w:rPr>
          <w:rFonts w:ascii="Verdana" w:hAnsi="Verdana" w:eastAsia="Verdana" w:cs="Verdana"/>
          <w:sz w:val="22"/>
        </w:rPr>
        <w:t xml:space="preserve">Саобраћајни знакови: I-24, I-33, II-10, II-10.1, II-29, II-33, II-39, III-1, III-60, III-80, III-80.1 и допунска табла IV-22 који се налазе на путу морају бити промењени у складу са овим правилником најкасније пет година након ступања на снагу Правилника.</w:t>
      </w:r>
    </w:p>
    <w:p>
      <w:pPr>
        <w:spacing w:before="0" w:line="210" w:lineRule="atLeast"/>
        <w:ind w:left="0" w:right="0"/>
        <w:jc w:val="center"/>
      </w:pPr>
      <w:r>
        <w:rPr>
          <w:rFonts w:ascii="Verdana" w:hAnsi="Verdana" w:eastAsia="Verdana" w:cs="Verdana"/>
          <w:sz w:val="22"/>
        </w:rPr>
        <w:t xml:space="preserve">Члан 96.</w:t>
      </w:r>
    </w:p>
    <w:p>
      <w:pPr>
        <w:spacing w:before="0" w:line="210" w:lineRule="atLeast"/>
        <w:ind w:left="0" w:right="0"/>
      </w:pPr>
      <w:r>
        <w:rPr>
          <w:rFonts w:ascii="Verdana" w:hAnsi="Verdana" w:eastAsia="Verdana" w:cs="Verdana"/>
          <w:sz w:val="22"/>
        </w:rPr>
        <w:t xml:space="preserve">Даном ступања на снагу овог правилника престаје да важи Правилник о саобраћајној сигнализацији („Службени гласник РС”, брoj 134/14).</w:t>
      </w:r>
    </w:p>
    <w:p>
      <w:pPr>
        <w:spacing w:before="0" w:line="210" w:lineRule="atLeast"/>
        <w:ind w:left="0" w:right="0"/>
        <w:jc w:val="center"/>
      </w:pPr>
      <w:r>
        <w:rPr>
          <w:rFonts w:ascii="Verdana" w:hAnsi="Verdana" w:eastAsia="Verdana" w:cs="Verdana"/>
          <w:sz w:val="22"/>
        </w:rPr>
        <w:t xml:space="preserve">Члан 97.</w:t>
      </w:r>
    </w:p>
    <w:p>
      <w:pPr>
        <w:spacing w:before="0" w:line="210" w:lineRule="atLeast"/>
        <w:ind w:left="0" w:right="0"/>
      </w:pPr>
      <w:r>
        <w:rPr>
          <w:rFonts w:ascii="Verdana" w:hAnsi="Verdana" w:eastAsia="Verdana" w:cs="Verdana"/>
          <w:sz w:val="22"/>
        </w:rPr>
        <w:t xml:space="preserve">Овај правилник ступа на снагу осмог дана од дана објављивања у „Службеном гласнику Републике Србије”.</w:t>
      </w:r>
    </w:p>
    <w:p>
      <w:pPr>
        <w:spacing w:before="0" w:line="210" w:lineRule="atLeast"/>
        <w:ind w:left="0" w:right="0"/>
        <w:jc w:val="right"/>
      </w:pPr>
      <w:r>
        <w:rPr>
          <w:rFonts w:ascii="Verdana" w:hAnsi="Verdana" w:eastAsia="Verdana" w:cs="Verdana"/>
          <w:sz w:val="22"/>
        </w:rPr>
        <w:t xml:space="preserve">Број 110-00-00078/2014-22</w:t>
      </w:r>
    </w:p>
    <w:p>
      <w:pPr>
        <w:spacing w:before="0" w:line="210" w:lineRule="atLeast"/>
        <w:ind w:left="0" w:right="0"/>
        <w:jc w:val="right"/>
      </w:pPr>
      <w:r>
        <w:rPr>
          <w:rFonts w:ascii="Verdana" w:hAnsi="Verdana" w:eastAsia="Verdana" w:cs="Verdana"/>
          <w:sz w:val="22"/>
        </w:rPr>
        <w:t xml:space="preserve">У Београду, 28. августa 2017. године</w:t>
      </w:r>
    </w:p>
    <w:p>
      <w:pPr>
        <w:spacing w:before="0" w:line="210" w:lineRule="atLeast"/>
        <w:ind w:left="0" w:right="0"/>
        <w:jc w:val="right"/>
      </w:pPr>
      <w:r>
        <w:rPr>
          <w:rFonts w:ascii="Verdana" w:hAnsi="Verdana" w:eastAsia="Verdana" w:cs="Verdana"/>
          <w:sz w:val="22"/>
        </w:rPr>
        <w:t xml:space="preserve">Министар,</w:t>
      </w:r>
    </w:p>
    <w:p>
      <w:pPr>
        <w:spacing w:before="0" w:line="210" w:lineRule="atLeast"/>
        <w:ind w:left="0" w:right="0"/>
        <w:jc w:val="right"/>
      </w:pPr>
      <w:r>
        <w:rPr>
          <w:rFonts w:ascii="Verdana" w:hAnsi="Verdana" w:eastAsia="Verdana" w:cs="Verdana"/>
          <w:sz w:val="22"/>
        </w:rPr>
        <w:t xml:space="preserve">проф. др </w:t>
      </w:r>
      <w:r>
        <w:rPr>
          <w:rFonts w:ascii="Verdana" w:hAnsi="Verdana" w:eastAsia="Verdana" w:cs="Verdana"/>
          <w:b/>
          <w:sz w:val="22"/>
        </w:rPr>
        <w:t xml:space="preserve">Зорана З. Михајловић, </w:t>
      </w:r>
      <w:r>
        <w:rPr>
          <w:rFonts w:ascii="Verdana" w:hAnsi="Verdana" w:eastAsia="Verdana" w:cs="Verdana"/>
          <w:sz w:val="22"/>
        </w:rPr>
        <w:t xml:space="preserve">с.р.</w:t>
      </w:r>
    </w:p>
    <w:p>
      <w:pPr>
        <w:spacing w:before="0" w:line="210" w:lineRule="atLeast"/>
        <w:ind w:left="0" w:right="0"/>
        <w:jc w:val="center"/>
      </w:pPr>
      <w:r>
        <w:rPr>
          <w:rFonts w:ascii="Verdana" w:hAnsi="Verdana" w:eastAsia="Verdana" w:cs="Verdana"/>
          <w:b/>
          <w:sz w:val="22"/>
        </w:rPr>
        <w:t xml:space="preserve">ОДРЕДБЕ КОЈЕ НИСУ УНЕТЕ У "ПРЕЧИШЋЕН ТЕКСТ" ПРАВИЛНИКА</w:t>
      </w:r>
    </w:p>
    <w:p>
      <w:pPr>
        <w:spacing w:before="0" w:line="210" w:lineRule="atLeast"/>
        <w:ind w:left="0" w:right="0"/>
        <w:jc w:val="center"/>
      </w:pPr>
      <w:r>
        <w:rPr>
          <w:rFonts w:ascii="Verdana" w:hAnsi="Verdana" w:eastAsia="Verdana" w:cs="Verdana"/>
          <w:i/>
          <w:sz w:val="22"/>
        </w:rPr>
        <w:t xml:space="preserve">Правилник о изменама и допунама Правилника о саобраћајној сигнализацији: "Службени гласник РС", број 21/2024-51</w:t>
      </w:r>
    </w:p>
    <w:p>
      <w:pPr>
        <w:spacing w:before="0" w:line="210" w:lineRule="atLeast"/>
        <w:ind w:left="0" w:right="0"/>
        <w:jc w:val="center"/>
      </w:pPr>
      <w:r>
        <w:rPr>
          <w:rFonts w:ascii="Verdana" w:hAnsi="Verdana" w:eastAsia="Verdana" w:cs="Verdana"/>
          <w:b/>
          <w:sz w:val="22"/>
        </w:rPr>
        <w:t xml:space="preserve">Члан 3.</w:t>
      </w:r>
    </w:p>
    <w:p>
      <w:pPr>
        <w:spacing w:before="0" w:line="210" w:lineRule="atLeast"/>
        <w:ind w:left="0" w:right="0"/>
      </w:pPr>
      <w:r>
        <w:rPr>
          <w:rFonts w:ascii="Verdana" w:hAnsi="Verdana" w:eastAsia="Verdana" w:cs="Verdana"/>
          <w:b/>
          <w:sz w:val="22"/>
        </w:rPr>
        <w:t xml:space="preserve">Семафори на прелазима пута преко железничке пруге (VI-9) постављени по прописима донетим пре ступања на снагу овог правилника, имају исто значење до замене семафорима прописаним у члану 1. овог правилника.</w:t>
      </w:r>
    </w:p>
    <w:p>
      <w:pPr>
        <w:spacing w:before="0" w:line="210" w:lineRule="atLeast"/>
        <w:ind w:left="0" w:right="0"/>
        <w:jc w:val="center"/>
      </w:pPr>
      <w:r>
        <w:rPr>
          <w:rFonts w:ascii="Verdana" w:hAnsi="Verdana" w:eastAsia="Verdana" w:cs="Verdana"/>
          <w:b/>
          <w:sz w:val="22"/>
        </w:rPr>
        <w:t xml:space="preserve">Члан 4.</w:t>
      </w:r>
    </w:p>
    <w:p>
      <w:pPr>
        <w:spacing w:before="0" w:line="210" w:lineRule="atLeast"/>
        <w:ind w:left="0" w:right="0"/>
      </w:pPr>
      <w:r>
        <w:rPr>
          <w:rFonts w:ascii="Verdana" w:hAnsi="Verdana" w:eastAsia="Verdana" w:cs="Verdana"/>
          <w:b/>
          <w:sz w:val="22"/>
        </w:rPr>
        <w:t xml:space="preserve">Семафори на прелазима пута преко железничке пруге из члана 1. овог правилника биће постављени у складу са законом који уређује безбедност саобраћаја на путевима.</w:t>
      </w:r>
    </w:p>
    <w:p>
      <w:pPr>
        <w:spacing w:before="0" w:line="210" w:lineRule="atLeast"/>
        <w:ind w:left="0" w:right="0"/>
        <w:jc w:val="center"/>
      </w:pPr>
      <w:r>
        <w:rPr>
          <w:rFonts w:ascii="Verdana" w:hAnsi="Verdana" w:eastAsia="Verdana" w:cs="Verdana"/>
          <w:b/>
          <w:sz w:val="22"/>
        </w:rPr>
        <w:t xml:space="preserve">Члан 5.</w:t>
      </w:r>
    </w:p>
    <w:p>
      <w:pPr>
        <w:spacing w:before="0" w:line="210" w:lineRule="atLeast"/>
        <w:ind w:left="0" w:right="0"/>
      </w:pPr>
      <w:r>
        <w:rPr>
          <w:rFonts w:ascii="Verdana" w:hAnsi="Verdana" w:eastAsia="Verdana" w:cs="Verdana"/>
          <w:b/>
          <w:sz w:val="22"/>
        </w:rPr>
        <w:t xml:space="preserve">Овај правилник ступа на снагу осмог дана од дана објављивања у „Службеном гласнику Републике Србије”.</w:t>
      </w:r>
    </w:p>
    <w:p>
      <w:pPr>
        <w:spacing w:before="0" w:line="210" w:lineRule="atLeast"/>
        <w:ind w:left="0" w:right="0"/>
        <w:jc w:val="center"/>
      </w:pPr>
      <w:r>
        <w:rPr>
          <w:rFonts w:ascii="Verdana" w:hAnsi="Verdana" w:eastAsia="Verdana" w:cs="Verdana"/>
          <w:i/>
          <w:sz w:val="22"/>
        </w:rPr>
        <w:t xml:space="preserve">Правилник о изменама и допунама Правилника о саобраћајној сигнализацији: "Службени гласник РС", број 
76/2026-30</w:t>
      </w:r>
    </w:p>
    <w:p>
      <w:pPr>
        <w:spacing w:before="0" w:line="210" w:lineRule="atLeast"/>
        <w:ind w:left="0" w:right="0"/>
        <w:jc w:val="center"/>
      </w:pPr>
      <w:r>
        <w:rPr>
          <w:rFonts w:ascii="Verdana" w:hAnsi="Verdana" w:eastAsia="Verdana" w:cs="Verdana"/>
          <w:b/>
          <w:sz w:val="22"/>
        </w:rPr>
        <w:t xml:space="preserve">ПРЕЛАЗНА ЗАВРШНА ОДРЕДБА</w:t>
      </w:r>
    </w:p>
    <w:p>
      <w:pPr>
        <w:spacing w:before="0" w:line="210" w:lineRule="atLeast"/>
        <w:ind w:left="0" w:right="0"/>
        <w:jc w:val="center"/>
      </w:pPr>
      <w:r>
        <w:rPr>
          <w:rFonts w:ascii="Verdana" w:hAnsi="Verdana" w:eastAsia="Verdana" w:cs="Verdana"/>
          <w:b/>
          <w:sz w:val="22"/>
        </w:rPr>
        <w:t xml:space="preserve">Члан 49.</w:t>
      </w:r>
    </w:p>
    <w:p>
      <w:pPr>
        <w:spacing w:before="0" w:line="210" w:lineRule="atLeast"/>
        <w:ind w:left="0" w:right="0"/>
      </w:pPr>
      <w:r>
        <w:rPr>
          <w:rFonts w:ascii="Verdana" w:hAnsi="Verdana" w:eastAsia="Verdana" w:cs="Verdana"/>
          <w:b/>
          <w:sz w:val="22"/>
        </w:rPr>
        <w:t xml:space="preserve">Саобраћајна сигнализација на путу која 
није у складу са овим правилником, а налази се на путу на дан његовог 
ступања на снагу, мора се ускладити (заменити, односно уклонити) са овим 
правилником у року од три године од дана ступања на снагу овог правилника.</w:t>
      </w:r>
    </w:p>
    <w:p>
      <w:pPr>
        <w:spacing w:before="0" w:line="210" w:lineRule="atLeast"/>
        <w:ind w:left="0" w:right="0"/>
        <w:jc w:val="center"/>
      </w:pPr>
      <w:r>
        <w:rPr>
          <w:rFonts w:ascii="Verdana" w:hAnsi="Verdana" w:eastAsia="Verdana" w:cs="Verdana"/>
          <w:b/>
          <w:sz w:val="22"/>
        </w:rPr>
        <w:t xml:space="preserve">Члан 50.</w:t>
      </w:r>
    </w:p>
    <w:p>
      <w:pPr>
        <w:spacing w:before="0" w:line="210" w:lineRule="atLeast"/>
        <w:ind w:left="0" w:right="0"/>
      </w:pPr>
      <w:r>
        <w:rPr>
          <w:rFonts w:ascii="Verdana" w:hAnsi="Verdana" w:eastAsia="Verdana" w:cs="Verdana"/>
          <w:b/>
          <w:sz w:val="22"/>
        </w:rPr>
        <w:t xml:space="preserve">Овај правилник ступа на снагу осмог дана 
од дана објављивања у „Службеном гласнику Републике Србије”.</w:t>
      </w:r>
    </w:p>
    <w:p>
      <w:pPr>
        <w:spacing w:before="0" w:line="210" w:lineRule="atLeast"/>
        <w:ind w:left="0" w:right="0"/>
        <w:jc w:val="right"/>
      </w:pPr>
      <w:r>
        <w:rPr>
          <w:rFonts w:ascii="Verdana" w:hAnsi="Verdana" w:eastAsia="Verdana" w:cs="Verdana"/>
          <w:sz w:val="22"/>
        </w:rPr>
        <w:t xml:space="preserve">Прилози</w:t>
      </w:r>
    </w:p>
    <w:p>
      <w:pPr>
        <w:spacing w:before="0" w:line="210" w:lineRule="atLeast"/>
        <w:ind w:left="0" w:right="0"/>
      </w:pPr>
      <w:r>
        <w:rPr>
          <w:rFonts w:ascii="Verdana" w:hAnsi="Verdana" w:eastAsia="Verdana" w:cs="Verdana"/>
          <w:i/>
          <w:sz w:val="22"/>
        </w:rPr>
        <w:t xml:space="preserve">НАПОМЕНА ИЗДАВАЧА: Правилником о изменама и допунама Правилника о 
саобраћајној сигнализацији („Службени гласник РС”, број 76/2026) извшене су 
измене и допуна у Прилогу 1, Прилог 5 
замењен је новим Прилогом 5 и додат је нови Прилог 8 (види чл. 46-48. 
Правилника – 76/2026-30).</w:t>
      </w:r>
    </w:p>
    <w:p>
      <w:pPr>
        <w:spacing w:before="0" w:line="210" w:lineRule="atLeast"/>
        <w:ind w:left="0" w:right="0"/>
      </w:pPr>
      <w:hyperlink xmlns:r="http://schemas.openxmlformats.org/officeDocument/2006/relationships" w:history="true" r:id="R0d10c806d566466a">
        <w:r>
          <w:rPr>
            <w:rStyle w:val="Hyperlink"/>
            <w:rFonts w:ascii="Verdana" w:hAnsi="Verdana" w:eastAsia="Verdana" w:cs="Verdana"/>
            <w:color w:val="008000"/>
            <w:sz w:val="22"/>
          </w:rPr>
          <w:t xml:space="preserve"> 
Прилог 1</w:t>
        </w:r>
        <w:r>
          <w:rPr>
            <w:rFonts w:ascii="Verdana" w:hAnsi="Verdana" w:eastAsia="Verdana" w:cs="Verdana"/>
            <w:color w:val="008000"/>
            <w:sz w:val="22"/>
          </w:rPr>
          <w:t xml:space="preserve"> - </w:t>
        </w:r>
        <w:r>
          <w:rPr>
            <w:rStyle w:val="Hyperlink"/>
            <w:rFonts w:ascii="Verdana" w:hAnsi="Verdana" w:eastAsia="Verdana" w:cs="Verdana"/>
            <w:color w:val="008000"/>
            <w:sz w:val="22"/>
          </w:rPr>
          <w:t xml:space="preserve">Саобраћајни пројекат </w:t>
        </w:r>
      </w:hyperlink>
    </w:p>
    <w:p>
      <w:pPr>
        <w:spacing w:before="0" w:line="210" w:lineRule="atLeast"/>
        <w:ind w:left="0" w:right="0"/>
      </w:pPr>
      <w:hyperlink xmlns:r="http://schemas.openxmlformats.org/officeDocument/2006/relationships" w:history="true" r:id="R45bf0b33b66042db">
        <w:r>
          <w:rPr>
            <w:rStyle w:val="Hyperlink"/>
            <w:rFonts w:ascii="Verdana" w:hAnsi="Verdana" w:eastAsia="Verdana" w:cs="Verdana"/>
            <w:color w:val="008000"/>
            <w:sz w:val="22"/>
          </w:rPr>
          <w:t xml:space="preserve"> 
Прилог 2</w:t>
        </w:r>
        <w:r>
          <w:rPr>
            <w:rFonts w:ascii="Verdana" w:hAnsi="Verdana" w:eastAsia="Verdana" w:cs="Verdana"/>
            <w:color w:val="008000"/>
            <w:sz w:val="22"/>
          </w:rPr>
          <w:t xml:space="preserve"> - </w:t>
        </w:r>
        <w:r>
          <w:rPr>
            <w:rStyle w:val="Hyperlink"/>
            <w:rFonts w:ascii="Verdana" w:hAnsi="Verdana" w:eastAsia="Verdana" w:cs="Verdana"/>
            <w:color w:val="008000"/>
            <w:sz w:val="22"/>
          </w:rPr>
          <w:t xml:space="preserve">Табела група димензија знакова на заједничком носачу</w:t>
        </w:r>
      </w:hyperlink>
    </w:p>
    <w:p>
      <w:pPr>
        <w:spacing w:before="0" w:line="210" w:lineRule="atLeast"/>
        <w:ind w:left="0" w:right="0"/>
      </w:pPr>
      <w:hyperlink xmlns:r="http://schemas.openxmlformats.org/officeDocument/2006/relationships" w:history="true" r:id="R17070d0188a74115">
        <w:r>
          <w:rPr>
            <w:rStyle w:val="Hyperlink"/>
            <w:rFonts w:ascii="Verdana" w:hAnsi="Verdana" w:eastAsia="Verdana" w:cs="Verdana"/>
            <w:color w:val="008000"/>
            <w:sz w:val="22"/>
          </w:rPr>
          <w:t xml:space="preserve"> Прилог 3 - Постављање ретрорефлектујућих саобраћајних знакова у односу на уздужну осу пута</w:t>
        </w:r>
      </w:hyperlink>
    </w:p>
    <w:p>
      <w:pPr>
        <w:spacing w:before="0" w:line="210" w:lineRule="atLeast"/>
        <w:ind w:left="0" w:right="0"/>
      </w:pPr>
      <w:hyperlink xmlns:r="http://schemas.openxmlformats.org/officeDocument/2006/relationships" w:history="true" r:id="R5ae0ae7cdea6480a">
        <w:r>
          <w:rPr>
            <w:rStyle w:val="Hyperlink"/>
            <w:rFonts w:ascii="Verdana" w:hAnsi="Verdana" w:eastAsia="Verdana" w:cs="Verdana"/>
            <w:color w:val="008000"/>
            <w:sz w:val="22"/>
          </w:rPr>
          <w:t xml:space="preserve"> Прилог 4 - Начин постављања саобраћајног знака обавештења за вођење саобраћаја поред пута</w:t>
        </w:r>
      </w:hyperlink>
    </w:p>
    <w:p>
      <w:pPr>
        <w:spacing w:before="0" w:line="210" w:lineRule="atLeast"/>
        <w:ind w:left="0" w:right="0"/>
      </w:pPr>
      <w:hyperlink xmlns:r="http://schemas.openxmlformats.org/officeDocument/2006/relationships" w:history="true" r:id="Rb92eb7afdc824218">
        <w:r>
          <w:rPr>
            <w:rStyle w:val="Hyperlink"/>
            <w:rFonts w:ascii="Verdana" w:hAnsi="Verdana" w:eastAsia="Verdana" w:cs="Verdana"/>
            <w:color w:val="008000"/>
            <w:sz w:val="22"/>
          </w:rPr>
          <w:t xml:space="preserve"> 
Прилог 5</w:t>
        </w:r>
        <w:r>
          <w:rPr>
            <w:rFonts w:ascii="Verdana" w:hAnsi="Verdana" w:eastAsia="Verdana" w:cs="Verdana"/>
            <w:color w:val="008000"/>
            <w:sz w:val="22"/>
          </w:rPr>
          <w:t xml:space="preserve"> - </w:t>
        </w:r>
        <w:r>
          <w:rPr>
            <w:rStyle w:val="Hyperlink"/>
            <w:rFonts w:ascii="Verdana" w:hAnsi="Verdana" w:eastAsia="Verdana" w:cs="Verdana"/>
            <w:color w:val="008000"/>
            <w:sz w:val="22"/>
          </w:rPr>
          <w:t xml:space="preserve">Прописане вредности параметара за ознаке на путу у зависности од категорије пута </w:t>
        </w:r>
      </w:hyperlink>
    </w:p>
    <w:p>
      <w:pPr>
        <w:spacing w:before="0" w:line="210" w:lineRule="atLeast"/>
        <w:ind w:left="0" w:right="0"/>
      </w:pPr>
      <w:hyperlink xmlns:r="http://schemas.openxmlformats.org/officeDocument/2006/relationships" w:history="true" r:id="R1b3714cd4724448b">
        <w:r>
          <w:rPr>
            <w:rStyle w:val="Hyperlink"/>
            <w:rFonts w:ascii="Verdana" w:hAnsi="Verdana" w:eastAsia="Verdana" w:cs="Verdana"/>
            <w:color w:val="008000"/>
            <w:sz w:val="22"/>
          </w:rPr>
          <w:t xml:space="preserve"> Прилог 6 - Аналитички поступак прорачуна дужина разделних линија за безбедно претицање у функцији брзина</w:t>
        </w:r>
      </w:hyperlink>
    </w:p>
    <w:p>
      <w:pPr>
        <w:spacing w:before="0" w:line="210" w:lineRule="atLeast"/>
        <w:ind w:left="0" w:right="0"/>
      </w:pPr>
      <w:hyperlink xmlns:r="http://schemas.openxmlformats.org/officeDocument/2006/relationships" w:history="true" r:id="R29dd0170359443eb">
        <w:r>
          <w:rPr>
            <w:rStyle w:val="Hyperlink"/>
            <w:rFonts w:ascii="Verdana" w:hAnsi="Verdana" w:eastAsia="Verdana" w:cs="Verdana"/>
            <w:color w:val="008000"/>
            <w:sz w:val="22"/>
          </w:rPr>
          <w:t xml:space="preserve"> Прилог 7 - Шематски приказ одређивања претицајне прегледности код хоризонталних кривина</w:t>
        </w:r>
      </w:hyperlink>
    </w:p>
    <w:p>
      <w:pPr>
        <w:spacing w:before="0" w:line="210" w:lineRule="atLeast"/>
        <w:ind w:left="0" w:right="0"/>
      </w:pPr>
      <w:hyperlink xmlns:r="http://schemas.openxmlformats.org/officeDocument/2006/relationships" w:history="true" r:id="Re8ff744c58d14fc6">
        <w:r>
          <w:rPr>
            <w:rStyle w:val="Hyperlink"/>
            <w:rFonts w:ascii="Verdana" w:hAnsi="Verdana" w:eastAsia="Verdana" w:cs="Verdana"/>
            <w:color w:val="008000"/>
            <w:sz w:val="22"/>
          </w:rPr>
          <w:t xml:space="preserve">Прилог 8 - 
Образац захтева</w:t>
        </w:r>
      </w:hyperlink>
    </w:p>
  </w:body>
</w:document>
</file>

<file path=word/_rels/document.xml.rels>&#65279;<?xml version="1.0" encoding="utf-8"?><Relationships xmlns="http://schemas.openxmlformats.org/package/2006/relationships"><Relationship Type="http://schemas.openxmlformats.org/officeDocument/2006/relationships/hyperlink" Target="https://pravno-informacioni-sistem.rs" TargetMode="External" Id="R457eff04d6934c8b" /><Relationship Type="http://schemas.openxmlformats.org/officeDocument/2006/relationships/image" Target="/media/image.bmp" Id="Rcf4aff551be94e5c" /><Relationship Type="http://schemas.openxmlformats.org/officeDocument/2006/relationships/image" Target="/media/image2.bmp" Id="R43383240516e4d14" /><Relationship Type="http://schemas.openxmlformats.org/officeDocument/2006/relationships/image" Target="/media/image3.bmp" Id="Rb171d8fdec654146" /><Relationship Type="http://schemas.openxmlformats.org/officeDocument/2006/relationships/image" Target="/media/image4.bmp" Id="R2e0e4fbb03144767" /><Relationship Type="http://schemas.openxmlformats.org/officeDocument/2006/relationships/image" Target="/media/image5.bmp" Id="Ra0db8e89ef424714" /><Relationship Type="http://schemas.openxmlformats.org/officeDocument/2006/relationships/image" Target="/media/image6.bmp" Id="R8596c8051b3b4f7d" /><Relationship Type="http://schemas.openxmlformats.org/officeDocument/2006/relationships/image" Target="/media/image7.bmp" Id="Ra9c5fff239544715" /><Relationship Type="http://schemas.openxmlformats.org/officeDocument/2006/relationships/image" Target="/media/image8.bmp" Id="Ra85deacf1ddb459d" /><Relationship Type="http://schemas.openxmlformats.org/officeDocument/2006/relationships/image" Target="/media/image9.bmp" Id="R1e44191b75af447d" /><Relationship Type="http://schemas.openxmlformats.org/officeDocument/2006/relationships/image" Target="/media/image10.bmp" Id="Rf5c0e547d81040d6" /><Relationship Type="http://schemas.openxmlformats.org/officeDocument/2006/relationships/image" Target="/media/image11.bmp" Id="R7d546883d03e4930" /><Relationship Type="http://schemas.openxmlformats.org/officeDocument/2006/relationships/image" Target="/media/image12.bmp" Id="R8ef54ddbedca435e" /><Relationship Type="http://schemas.openxmlformats.org/officeDocument/2006/relationships/image" Target="/media/image13.bmp" Id="Rdbace05298c349aa" /><Relationship Type="http://schemas.openxmlformats.org/officeDocument/2006/relationships/image" Target="/media/image14.bmp" Id="R5c4e743ec65c496d" /><Relationship Type="http://schemas.openxmlformats.org/officeDocument/2006/relationships/image" Target="/media/image15.bmp" Id="R43a9e09524d04152" /><Relationship Type="http://schemas.openxmlformats.org/officeDocument/2006/relationships/image" Target="/media/image16.bmp" Id="Ra102b5b145674946" /><Relationship Type="http://schemas.openxmlformats.org/officeDocument/2006/relationships/image" Target="/media/image17.bmp" Id="R6cb6be95f5a44dd6" /><Relationship Type="http://schemas.openxmlformats.org/officeDocument/2006/relationships/image" Target="/media/image18.bmp" Id="R05f63f183ab64aa4" /><Relationship Type="http://schemas.openxmlformats.org/officeDocument/2006/relationships/image" Target="/media/image19.bmp" Id="Rb2a9387c39c04fbe" /><Relationship Type="http://schemas.openxmlformats.org/officeDocument/2006/relationships/image" Target="/media/image20.bmp" Id="R8602f72a77884763" /><Relationship Type="http://schemas.openxmlformats.org/officeDocument/2006/relationships/image" Target="/media/image21.bmp" Id="Rb74b7398bc2f4a20" /><Relationship Type="http://schemas.openxmlformats.org/officeDocument/2006/relationships/image" Target="/media/image22.bmp" Id="R8cb808ca04054160" /><Relationship Type="http://schemas.openxmlformats.org/officeDocument/2006/relationships/image" Target="/media/image23.bmp" Id="R3d91c7c3bf544c41" /><Relationship Type="http://schemas.openxmlformats.org/officeDocument/2006/relationships/image" Target="/media/image24.bmp" Id="Rfaf5e40b41b5477f" /><Relationship Type="http://schemas.openxmlformats.org/officeDocument/2006/relationships/image" Target="/media/image25.bmp" Id="R19489c69d5f14574" /><Relationship Type="http://schemas.openxmlformats.org/officeDocument/2006/relationships/image" Target="/media/image26.bmp" Id="R5f0d54f8d74e4c39" /><Relationship Type="http://schemas.openxmlformats.org/officeDocument/2006/relationships/image" Target="/media/image27.bmp" Id="Rd093f90195814953" /><Relationship Type="http://schemas.openxmlformats.org/officeDocument/2006/relationships/image" Target="/media/image28.bmp" Id="R07ca98e5d3e94602" /><Relationship Type="http://schemas.openxmlformats.org/officeDocument/2006/relationships/image" Target="/media/image29.bmp" Id="Rdfede41225c443c5" /><Relationship Type="http://schemas.openxmlformats.org/officeDocument/2006/relationships/image" Target="/media/image30.bmp" Id="Ra3c4fa3d38bc4c72" /><Relationship Type="http://schemas.openxmlformats.org/officeDocument/2006/relationships/image" Target="/media/image31.bmp" Id="R65fa8acc8e8446a4" /><Relationship Type="http://schemas.openxmlformats.org/officeDocument/2006/relationships/image" Target="/media/image32.bmp" Id="R9a3b379ffc994bc5" /><Relationship Type="http://schemas.openxmlformats.org/officeDocument/2006/relationships/image" Target="/media/image33.bmp" Id="R612c15e4c39648b4" /><Relationship Type="http://schemas.openxmlformats.org/officeDocument/2006/relationships/image" Target="/media/image34.bmp" Id="R7959b63851504876" /><Relationship Type="http://schemas.openxmlformats.org/officeDocument/2006/relationships/image" Target="/media/image35.bmp" Id="R4a00eb65f7794928" /><Relationship Type="http://schemas.openxmlformats.org/officeDocument/2006/relationships/image" Target="/media/image36.bmp" Id="R9ae7967155124602" /><Relationship Type="http://schemas.openxmlformats.org/officeDocument/2006/relationships/image" Target="/media/image37.bmp" Id="R9ca2c2fe2c27452c" /><Relationship Type="http://schemas.openxmlformats.org/officeDocument/2006/relationships/image" Target="/media/image38.bmp" Id="R4c96224f83464a5b" /><Relationship Type="http://schemas.openxmlformats.org/officeDocument/2006/relationships/image" Target="/media/image39.bmp" Id="R1d4d4fc394114e53" /><Relationship Type="http://schemas.openxmlformats.org/officeDocument/2006/relationships/image" Target="/media/image40.bmp" Id="R4c41c986f48a48d0" /><Relationship Type="http://schemas.openxmlformats.org/officeDocument/2006/relationships/image" Target="/media/image41.bmp" Id="Ra534269a9e9f43fd" /><Relationship Type="http://schemas.openxmlformats.org/officeDocument/2006/relationships/image" Target="/media/image42.bmp" Id="R68026a80691e451b" /><Relationship Type="http://schemas.openxmlformats.org/officeDocument/2006/relationships/image" Target="/media/image43.bmp" Id="R9a5ca77bf5ca43c0" /><Relationship Type="http://schemas.openxmlformats.org/officeDocument/2006/relationships/image" Target="/media/image44.bmp" Id="R76eb4d2f3bca42db" /><Relationship Type="http://schemas.openxmlformats.org/officeDocument/2006/relationships/image" Target="/media/image45.bmp" Id="R3ae0b6fb89cc4ec4" /><Relationship Type="http://schemas.openxmlformats.org/officeDocument/2006/relationships/image" Target="/media/image46.bmp" Id="R6d33f88ff418412d" /><Relationship Type="http://schemas.openxmlformats.org/officeDocument/2006/relationships/image" Target="/media/image47.bmp" Id="Rdd034b0b1dd24b88" /><Relationship Type="http://schemas.openxmlformats.org/officeDocument/2006/relationships/image" Target="/media/image48.bmp" Id="Rdcdf891962a747ad" /><Relationship Type="http://schemas.openxmlformats.org/officeDocument/2006/relationships/image" Target="/media/image49.bmp" Id="R0681cba080384b4f" /><Relationship Type="http://schemas.openxmlformats.org/officeDocument/2006/relationships/image" Target="/media/image50.bmp" Id="R2b487b12ebda4bf0" /><Relationship Type="http://schemas.openxmlformats.org/officeDocument/2006/relationships/image" Target="/media/image51.bmp" Id="R7e07550b021e4c3e" /><Relationship Type="http://schemas.openxmlformats.org/officeDocument/2006/relationships/image" Target="/media/image52.bmp" Id="R64a67519f72a4773" /><Relationship Type="http://schemas.openxmlformats.org/officeDocument/2006/relationships/image" Target="/media/image53.bmp" Id="Raef41f7029114657" /><Relationship Type="http://schemas.openxmlformats.org/officeDocument/2006/relationships/image" Target="/media/image54.bmp" Id="Rf43143df374b4293" /><Relationship Type="http://schemas.openxmlformats.org/officeDocument/2006/relationships/image" Target="/media/image55.bmp" Id="R102411f328344a96" /><Relationship Type="http://schemas.openxmlformats.org/officeDocument/2006/relationships/image" Target="/media/image56.bmp" Id="R65e244d459944729" /><Relationship Type="http://schemas.openxmlformats.org/officeDocument/2006/relationships/image" Target="/media/image57.bmp" Id="R03da8d4d2ee24e7b" /><Relationship Type="http://schemas.openxmlformats.org/officeDocument/2006/relationships/image" Target="/media/image58.bmp" Id="Rb50a52467d7946fb" /><Relationship Type="http://schemas.openxmlformats.org/officeDocument/2006/relationships/image" Target="/media/image59.bmp" Id="R00f2a34882a94250" /><Relationship Type="http://schemas.openxmlformats.org/officeDocument/2006/relationships/image" Target="/media/image60.bmp" Id="Raf4a87c88a154499" /><Relationship Type="http://schemas.openxmlformats.org/officeDocument/2006/relationships/image" Target="/media/image61.bmp" Id="Rb932434ac7624088" /><Relationship Type="http://schemas.openxmlformats.org/officeDocument/2006/relationships/image" Target="/media/image62.bmp" Id="R5e152a80a755410e" /><Relationship Type="http://schemas.openxmlformats.org/officeDocument/2006/relationships/image" Target="/media/image63.bmp" Id="Rb9f0570601474aeb" /><Relationship Type="http://schemas.openxmlformats.org/officeDocument/2006/relationships/image" Target="/media/image64.bmp" Id="Rfe9d92ee297447a6" /><Relationship Type="http://schemas.openxmlformats.org/officeDocument/2006/relationships/image" Target="/media/image65.bmp" Id="R7507be02c7234316" /><Relationship Type="http://schemas.openxmlformats.org/officeDocument/2006/relationships/image" Target="/media/image66.bmp" Id="R08dcca069a9e4f03" /><Relationship Type="http://schemas.openxmlformats.org/officeDocument/2006/relationships/image" Target="/media/image67.bmp" Id="Ra1e0778b20414249" /><Relationship Type="http://schemas.openxmlformats.org/officeDocument/2006/relationships/image" Target="/media/image68.bmp" Id="R972b0a0373af4011" /><Relationship Type="http://schemas.openxmlformats.org/officeDocument/2006/relationships/image" Target="/media/image69.bmp" Id="R5bccbbb922274a8c" /><Relationship Type="http://schemas.openxmlformats.org/officeDocument/2006/relationships/image" Target="/media/image70.bmp" Id="R12a33f04e4264729" /><Relationship Type="http://schemas.openxmlformats.org/officeDocument/2006/relationships/image" Target="/media/image71.bmp" Id="R15928ca5388e43c7" /><Relationship Type="http://schemas.openxmlformats.org/officeDocument/2006/relationships/image" Target="/media/image72.bmp" Id="R0e29e8cd2f6947c4" /><Relationship Type="http://schemas.openxmlformats.org/officeDocument/2006/relationships/image" Target="/media/image73.bmp" Id="R4e0e3b399bae4158" /><Relationship Type="http://schemas.openxmlformats.org/officeDocument/2006/relationships/image" Target="/media/image74.bmp" Id="Re20e700009a04afe" /><Relationship Type="http://schemas.openxmlformats.org/officeDocument/2006/relationships/image" Target="/media/image75.bmp" Id="Rb31df272dd954580" /><Relationship Type="http://schemas.openxmlformats.org/officeDocument/2006/relationships/image" Target="/media/image76.bmp" Id="R9da235fa496046cb" /><Relationship Type="http://schemas.openxmlformats.org/officeDocument/2006/relationships/image" Target="/media/image77.bmp" Id="R08d2750851c044e7" /><Relationship Type="http://schemas.openxmlformats.org/officeDocument/2006/relationships/image" Target="/media/image78.bmp" Id="R17fa8492b32f41e8" /><Relationship Type="http://schemas.openxmlformats.org/officeDocument/2006/relationships/image" Target="/media/image79.bmp" Id="R8b8d5afd54d7485b" /><Relationship Type="http://schemas.openxmlformats.org/officeDocument/2006/relationships/image" Target="/media/image80.bmp" Id="R5d24ed016a2540a1" /><Relationship Type="http://schemas.openxmlformats.org/officeDocument/2006/relationships/image" Target="/media/image81.bmp" Id="R577e650bce754de6" /><Relationship Type="http://schemas.openxmlformats.org/officeDocument/2006/relationships/image" Target="/media/image82.bmp" Id="R501406dc67fc4cf2" /><Relationship Type="http://schemas.openxmlformats.org/officeDocument/2006/relationships/image" Target="/media/image83.bmp" Id="Re76a67f0c66843de" /><Relationship Type="http://schemas.openxmlformats.org/officeDocument/2006/relationships/image" Target="/media/image84.bmp" Id="Rc373a78d138f4820" /><Relationship Type="http://schemas.openxmlformats.org/officeDocument/2006/relationships/image" Target="/media/image85.bmp" Id="Rf51b1aeb899f471b" /><Relationship Type="http://schemas.openxmlformats.org/officeDocument/2006/relationships/image" Target="/media/image86.bmp" Id="R6074ae841d654c76" /><Relationship Type="http://schemas.openxmlformats.org/officeDocument/2006/relationships/image" Target="/media/image87.bmp" Id="R3dff9c1a063f4a73" /><Relationship Type="http://schemas.openxmlformats.org/officeDocument/2006/relationships/image" Target="/media/image88.bmp" Id="Re70dc46b03b7417a" /><Relationship Type="http://schemas.openxmlformats.org/officeDocument/2006/relationships/image" Target="/media/image89.bmp" Id="R779f1cf8803c4768" /><Relationship Type="http://schemas.openxmlformats.org/officeDocument/2006/relationships/image" Target="/media/image90.bmp" Id="Rf43274a28d51427f" /><Relationship Type="http://schemas.openxmlformats.org/officeDocument/2006/relationships/image" Target="/media/image91.bmp" Id="Ra2571ff0c29647d8" /><Relationship Type="http://schemas.openxmlformats.org/officeDocument/2006/relationships/image" Target="/media/image92.bmp" Id="R39cd3c3e06624b8f" /><Relationship Type="http://schemas.openxmlformats.org/officeDocument/2006/relationships/image" Target="/media/image93.bmp" Id="Ree9450818048484d" /><Relationship Type="http://schemas.openxmlformats.org/officeDocument/2006/relationships/image" Target="/media/image94.bmp" Id="R64760744e1d248ef" /><Relationship Type="http://schemas.openxmlformats.org/officeDocument/2006/relationships/image" Target="/media/image95.bmp" Id="Rfcd78d8debdb4da5" /><Relationship Type="http://schemas.openxmlformats.org/officeDocument/2006/relationships/image" Target="/media/image96.bmp" Id="R8d999fc4ca1f43e8" /><Relationship Type="http://schemas.openxmlformats.org/officeDocument/2006/relationships/image" Target="/media/image97.bmp" Id="R96973a7a61ce4df4" /><Relationship Type="http://schemas.openxmlformats.org/officeDocument/2006/relationships/image" Target="/media/image98.bmp" Id="Rb1096b04d0aa4929" /><Relationship Type="http://schemas.openxmlformats.org/officeDocument/2006/relationships/image" Target="/media/image99.bmp" Id="R25828004113440dd" /><Relationship Type="http://schemas.openxmlformats.org/officeDocument/2006/relationships/image" Target="/media/image100.bmp" Id="Rec5d854c90ea4817" /><Relationship Type="http://schemas.openxmlformats.org/officeDocument/2006/relationships/image" Target="/media/image101.bmp" Id="R47740b524c71418b" /><Relationship Type="http://schemas.openxmlformats.org/officeDocument/2006/relationships/image" Target="/media/image102.bmp" Id="Rc551d01d378e47d3" /><Relationship Type="http://schemas.openxmlformats.org/officeDocument/2006/relationships/image" Target="/media/image103.bmp" Id="R99df1b9499704205" /><Relationship Type="http://schemas.openxmlformats.org/officeDocument/2006/relationships/image" Target="/media/image104.bmp" Id="Red22908cffab45d8" /><Relationship Type="http://schemas.openxmlformats.org/officeDocument/2006/relationships/image" Target="/media/image105.bmp" Id="Rfb380aaeda824883" /><Relationship Type="http://schemas.openxmlformats.org/officeDocument/2006/relationships/image" Target="/media/image106.bmp" Id="Rc17dd69f91dd482e" /><Relationship Type="http://schemas.openxmlformats.org/officeDocument/2006/relationships/image" Target="/media/image107.bmp" Id="Rd71f2536262e4b0f" /><Relationship Type="http://schemas.openxmlformats.org/officeDocument/2006/relationships/image" Target="/media/image108.bmp" Id="R83824f89f7da4417" /><Relationship Type="http://schemas.openxmlformats.org/officeDocument/2006/relationships/image" Target="/media/image109.bmp" Id="R3864905d6c5c4956" /><Relationship Type="http://schemas.openxmlformats.org/officeDocument/2006/relationships/image" Target="/media/image110.bmp" Id="Rd8a72eb93ffc4b27" /><Relationship Type="http://schemas.openxmlformats.org/officeDocument/2006/relationships/image" Target="/media/image111.bmp" Id="R3445abbc5e2845e6" /><Relationship Type="http://schemas.openxmlformats.org/officeDocument/2006/relationships/image" Target="/media/image112.bmp" Id="R226db589ff6c4ef0" /><Relationship Type="http://schemas.openxmlformats.org/officeDocument/2006/relationships/image" Target="/media/image113.bmp" Id="R027c299c1b204843" /><Relationship Type="http://schemas.openxmlformats.org/officeDocument/2006/relationships/image" Target="/media/image114.bmp" Id="R57263d8761194930" /><Relationship Type="http://schemas.openxmlformats.org/officeDocument/2006/relationships/image" Target="/media/image115.bmp" Id="R2500275ffe0b4dfb" /><Relationship Type="http://schemas.openxmlformats.org/officeDocument/2006/relationships/image" Target="/media/image116.bmp" Id="Ra227401f73aa42b1" /><Relationship Type="http://schemas.openxmlformats.org/officeDocument/2006/relationships/image" Target="/media/image117.bmp" Id="R5d5d76af1cad4295" /><Relationship Type="http://schemas.openxmlformats.org/officeDocument/2006/relationships/image" Target="/media/image118.bmp" Id="Rd151c571d2a94017" /><Relationship Type="http://schemas.openxmlformats.org/officeDocument/2006/relationships/image" Target="/media/image119.bmp" Id="R59b98e12e7024299" /><Relationship Type="http://schemas.openxmlformats.org/officeDocument/2006/relationships/image" Target="/media/image120.bmp" Id="Re4b0aa6b75dd459c" /><Relationship Type="http://schemas.openxmlformats.org/officeDocument/2006/relationships/image" Target="/media/image121.bmp" Id="Ra3c3216f02554b94" /><Relationship Type="http://schemas.openxmlformats.org/officeDocument/2006/relationships/image" Target="/media/image122.bmp" Id="R1aa4bad3698c4c5e" /><Relationship Type="http://schemas.openxmlformats.org/officeDocument/2006/relationships/image" Target="/media/image123.bmp" Id="R8fb505cf2a624baf" /><Relationship Type="http://schemas.openxmlformats.org/officeDocument/2006/relationships/image" Target="/media/image124.bmp" Id="R7d4f568688c84429" /><Relationship Type="http://schemas.openxmlformats.org/officeDocument/2006/relationships/image" Target="/media/image125.bmp" Id="R756466bc786143ad" /><Relationship Type="http://schemas.openxmlformats.org/officeDocument/2006/relationships/image" Target="/media/image126.bmp" Id="R561cc6da4d714382" /><Relationship Type="http://schemas.openxmlformats.org/officeDocument/2006/relationships/image" Target="/media/image127.bmp" Id="R56bfb8f961a14339" /><Relationship Type="http://schemas.openxmlformats.org/officeDocument/2006/relationships/image" Target="/media/image128.bmp" Id="Ra59eca6b66fb4d01" /><Relationship Type="http://schemas.openxmlformats.org/officeDocument/2006/relationships/image" Target="/media/image129.bmp" Id="R7d4084b4084e439f" /><Relationship Type="http://schemas.openxmlformats.org/officeDocument/2006/relationships/image" Target="/media/image130.bmp" Id="Ra27a1f0be02e4cd1" /><Relationship Type="http://schemas.openxmlformats.org/officeDocument/2006/relationships/image" Target="/media/image131.bmp" Id="R04091b0ed3c3436d" /><Relationship Type="http://schemas.openxmlformats.org/officeDocument/2006/relationships/image" Target="/media/image132.bmp" Id="Rcaeb8a1c01474165" /><Relationship Type="http://schemas.openxmlformats.org/officeDocument/2006/relationships/image" Target="/media/image133.bmp" Id="Re7f23cf7162347cc" /><Relationship Type="http://schemas.openxmlformats.org/officeDocument/2006/relationships/image" Target="/media/image134.bmp" Id="R653f21a64276425f" /><Relationship Type="http://schemas.openxmlformats.org/officeDocument/2006/relationships/image" Target="/media/image135.bmp" Id="R6ea3b03ba9ae4986" /><Relationship Type="http://schemas.openxmlformats.org/officeDocument/2006/relationships/image" Target="/media/image136.bmp" Id="R11799f81bc004d02" /><Relationship Type="http://schemas.openxmlformats.org/officeDocument/2006/relationships/image" Target="/media/image137.bmp" Id="R95c348f91bf849d6" /><Relationship Type="http://schemas.openxmlformats.org/officeDocument/2006/relationships/image" Target="/media/image138.bmp" Id="Rc5725e05f9934e24" /><Relationship Type="http://schemas.openxmlformats.org/officeDocument/2006/relationships/image" Target="/media/image139.bmp" Id="R5f343f125bd34772" /><Relationship Type="http://schemas.openxmlformats.org/officeDocument/2006/relationships/image" Target="/media/image140.bmp" Id="Re2589fee031344c1" /><Relationship Type="http://schemas.openxmlformats.org/officeDocument/2006/relationships/image" Target="/media/image141.bmp" Id="R56a924c949ea43f6" /><Relationship Type="http://schemas.openxmlformats.org/officeDocument/2006/relationships/image" Target="/media/image142.bmp" Id="R2a3c48c86e014e80" /><Relationship Type="http://schemas.openxmlformats.org/officeDocument/2006/relationships/image" Target="/media/image143.bmp" Id="R2a415edd76454d17" /><Relationship Type="http://schemas.openxmlformats.org/officeDocument/2006/relationships/image" Target="/media/image144.bmp" Id="Rf55b6a659d344287" /><Relationship Type="http://schemas.openxmlformats.org/officeDocument/2006/relationships/image" Target="/media/image145.bmp" Id="R1b0793f753544307" /><Relationship Type="http://schemas.openxmlformats.org/officeDocument/2006/relationships/image" Target="/media/image146.bmp" Id="R80ccd381b27949a6" /><Relationship Type="http://schemas.openxmlformats.org/officeDocument/2006/relationships/image" Target="/media/image147.bmp" Id="Re663a48ef8db45b0" /><Relationship Type="http://schemas.openxmlformats.org/officeDocument/2006/relationships/image" Target="/media/image148.bmp" Id="Rb31d3782737143d2" /><Relationship Type="http://schemas.openxmlformats.org/officeDocument/2006/relationships/image" Target="/media/image149.bmp" Id="R3df80b8ee3184c9c" /><Relationship Type="http://schemas.openxmlformats.org/officeDocument/2006/relationships/image" Target="/media/image150.bmp" Id="R4196b02cfc754a27" /><Relationship Type="http://schemas.openxmlformats.org/officeDocument/2006/relationships/image" Target="/media/image151.bmp" Id="Rd7af4025a5b740ae" /><Relationship Type="http://schemas.openxmlformats.org/officeDocument/2006/relationships/image" Target="/media/image152.bmp" Id="R3158c270dc7044ba" /><Relationship Type="http://schemas.openxmlformats.org/officeDocument/2006/relationships/image" Target="/media/image153.bmp" Id="R0aafac2e54d7405d" /><Relationship Type="http://schemas.openxmlformats.org/officeDocument/2006/relationships/image" Target="/media/image154.bmp" Id="R6cea2dc7b99346ab" /><Relationship Type="http://schemas.openxmlformats.org/officeDocument/2006/relationships/image" Target="/media/image155.bmp" Id="R003146fd5d6a466a" /><Relationship Type="http://schemas.openxmlformats.org/officeDocument/2006/relationships/image" Target="/media/image156.bmp" Id="Rff6419bd79674125" /><Relationship Type="http://schemas.openxmlformats.org/officeDocument/2006/relationships/image" Target="/media/image157.bmp" Id="R51d0a4c9589847fc" /><Relationship Type="http://schemas.openxmlformats.org/officeDocument/2006/relationships/image" Target="/media/image158.bmp" Id="R35177f7df1da42a5" /><Relationship Type="http://schemas.openxmlformats.org/officeDocument/2006/relationships/image" Target="/media/image159.bmp" Id="R62f8c6044c054b8b" /><Relationship Type="http://schemas.openxmlformats.org/officeDocument/2006/relationships/image" Target="/media/image160.bmp" Id="Rcc3cca5b72ed4471" /><Relationship Type="http://schemas.openxmlformats.org/officeDocument/2006/relationships/image" Target="/media/image161.bmp" Id="Rd5fca3d13bb54ccb" /><Relationship Type="http://schemas.openxmlformats.org/officeDocument/2006/relationships/image" Target="/media/image162.bmp" Id="R6a541899953a4ef6" /><Relationship Type="http://schemas.openxmlformats.org/officeDocument/2006/relationships/image" Target="/media/image163.bmp" Id="R516a15858f5e4d27" /><Relationship Type="http://schemas.openxmlformats.org/officeDocument/2006/relationships/image" Target="/media/image164.bmp" Id="R8c0536e517534a72" /><Relationship Type="http://schemas.openxmlformats.org/officeDocument/2006/relationships/image" Target="/media/image165.bmp" Id="Re2f6d77a17d541a5" /><Relationship Type="http://schemas.openxmlformats.org/officeDocument/2006/relationships/image" Target="/media/image166.bmp" Id="R0a6b882ffa1a4de6" /><Relationship Type="http://schemas.openxmlformats.org/officeDocument/2006/relationships/image" Target="/media/image167.bmp" Id="R470e3983b34a4cbe" /><Relationship Type="http://schemas.openxmlformats.org/officeDocument/2006/relationships/image" Target="/media/image168.bmp" Id="Rf5a281d8fef84df3" /><Relationship Type="http://schemas.openxmlformats.org/officeDocument/2006/relationships/image" Target="/media/image169.bmp" Id="Rd96cdc9dba8c4ac0" /><Relationship Type="http://schemas.openxmlformats.org/officeDocument/2006/relationships/image" Target="/media/image170.bmp" Id="Re08cd8027e324d24" /><Relationship Type="http://schemas.openxmlformats.org/officeDocument/2006/relationships/image" Target="/media/image171.bmp" Id="R41c4c3380dc54f25" /><Relationship Type="http://schemas.openxmlformats.org/officeDocument/2006/relationships/image" Target="/media/image172.bmp" Id="Re416aff53ec244eb" /><Relationship Type="http://schemas.openxmlformats.org/officeDocument/2006/relationships/image" Target="/media/image173.bmp" Id="R209cc5c2830340c2" /><Relationship Type="http://schemas.openxmlformats.org/officeDocument/2006/relationships/image" Target="/media/image174.bmp" Id="R0cb601218c694738" /><Relationship Type="http://schemas.openxmlformats.org/officeDocument/2006/relationships/image" Target="/media/image175.bmp" Id="R7f26455d647d41ad" /><Relationship Type="http://schemas.openxmlformats.org/officeDocument/2006/relationships/image" Target="/media/image176.bmp" Id="Rf428f7f83e834c26" /><Relationship Type="http://schemas.openxmlformats.org/officeDocument/2006/relationships/image" Target="/media/image177.bmp" Id="Rd7a1a8d559244e3f" /><Relationship Type="http://schemas.openxmlformats.org/officeDocument/2006/relationships/image" Target="/media/image178.bmp" Id="R50887d77e2c34f3e" /><Relationship Type="http://schemas.openxmlformats.org/officeDocument/2006/relationships/image" Target="/media/image179.bmp" Id="Rf6ae4e811e4d4706" /><Relationship Type="http://schemas.openxmlformats.org/officeDocument/2006/relationships/image" Target="/media/image180.bmp" Id="Rf0f82e969e694c97" /><Relationship Type="http://schemas.openxmlformats.org/officeDocument/2006/relationships/image" Target="/media/image181.bmp" Id="R8f5095a401664c93" /><Relationship Type="http://schemas.openxmlformats.org/officeDocument/2006/relationships/image" Target="/media/image182.bmp" Id="Reda8d53cdb074cbf" /><Relationship Type="http://schemas.openxmlformats.org/officeDocument/2006/relationships/image" Target="/media/image183.bmp" Id="Reededa779bd24643" /><Relationship Type="http://schemas.openxmlformats.org/officeDocument/2006/relationships/image" Target="/media/image184.bmp" Id="R6b249ad6b60347a1" /><Relationship Type="http://schemas.openxmlformats.org/officeDocument/2006/relationships/image" Target="/media/image185.bmp" Id="R7637de9592764eb6" /><Relationship Type="http://schemas.openxmlformats.org/officeDocument/2006/relationships/image" Target="/media/image186.bmp" Id="R5722d595bbc74b61" /><Relationship Type="http://schemas.openxmlformats.org/officeDocument/2006/relationships/image" Target="/media/image187.bmp" Id="R5d57ade6df174de1" /><Relationship Type="http://schemas.openxmlformats.org/officeDocument/2006/relationships/image" Target="/media/image188.bmp" Id="R9849316d260b40de" /><Relationship Type="http://schemas.openxmlformats.org/officeDocument/2006/relationships/image" Target="/media/image189.bmp" Id="R6eed99f839e84ed0" /><Relationship Type="http://schemas.openxmlformats.org/officeDocument/2006/relationships/image" Target="/media/image190.bmp" Id="R5f5bedb031964c66" /><Relationship Type="http://schemas.openxmlformats.org/officeDocument/2006/relationships/image" Target="/media/image191.bmp" Id="R1fdb322104cc4eef" /><Relationship Type="http://schemas.openxmlformats.org/officeDocument/2006/relationships/image" Target="/media/image192.bmp" Id="R4fbfaf692f284bf4" /><Relationship Type="http://schemas.openxmlformats.org/officeDocument/2006/relationships/image" Target="/media/image193.bmp" Id="R624583b9443d461d" /><Relationship Type="http://schemas.openxmlformats.org/officeDocument/2006/relationships/image" Target="/media/image194.bmp" Id="Rf874bd139fe84523" /><Relationship Type="http://schemas.openxmlformats.org/officeDocument/2006/relationships/image" Target="/media/image195.bmp" Id="Rfe1a84a3f991492d" /><Relationship Type="http://schemas.openxmlformats.org/officeDocument/2006/relationships/image" Target="/media/image196.bmp" Id="R50d0ddd873d24bd2" /><Relationship Type="http://schemas.openxmlformats.org/officeDocument/2006/relationships/image" Target="/media/image197.bmp" Id="Rbd1b8cfebe8f4600" /><Relationship Type="http://schemas.openxmlformats.org/officeDocument/2006/relationships/image" Target="/media/image198.bmp" Id="R661feb5ad96e4c17" /><Relationship Type="http://schemas.openxmlformats.org/officeDocument/2006/relationships/image" Target="/media/image199.bmp" Id="R77a65fe4edb94ac9" /><Relationship Type="http://schemas.openxmlformats.org/officeDocument/2006/relationships/image" Target="/media/image200.bmp" Id="R1c80deb66dd84fad" /><Relationship Type="http://schemas.openxmlformats.org/officeDocument/2006/relationships/image" Target="/media/image201.bmp" Id="R164e32bd4f484a29" /><Relationship Type="http://schemas.openxmlformats.org/officeDocument/2006/relationships/image" Target="/media/image202.bmp" Id="R2a39628fc6844ceb" /><Relationship Type="http://schemas.openxmlformats.org/officeDocument/2006/relationships/image" Target="/media/image203.bmp" Id="R01e6796ac42141ab" /><Relationship Type="http://schemas.openxmlformats.org/officeDocument/2006/relationships/image" Target="/media/image204.bmp" Id="R0342c7516dc949db" /><Relationship Type="http://schemas.openxmlformats.org/officeDocument/2006/relationships/image" Target="/media/image205.bmp" Id="R4e8d59493a2f4d62" /><Relationship Type="http://schemas.openxmlformats.org/officeDocument/2006/relationships/image" Target="/media/image206.bmp" Id="R1144ce62325c4ffe" /><Relationship Type="http://schemas.openxmlformats.org/officeDocument/2006/relationships/image" Target="/media/image207.bmp" Id="R4a731425a0be4d6d" /><Relationship Type="http://schemas.openxmlformats.org/officeDocument/2006/relationships/image" Target="/media/image208.bmp" Id="R72f11dc0dbba4c41" /><Relationship Type="http://schemas.openxmlformats.org/officeDocument/2006/relationships/image" Target="/media/image209.bmp" Id="R8f89a8675f764c1a" /><Relationship Type="http://schemas.openxmlformats.org/officeDocument/2006/relationships/image" Target="/media/image210.bmp" Id="Rb18aa8b7cdda49ed" /><Relationship Type="http://schemas.openxmlformats.org/officeDocument/2006/relationships/image" Target="/media/image211.bmp" Id="Raf7cf0e989034a51" /><Relationship Type="http://schemas.openxmlformats.org/officeDocument/2006/relationships/image" Target="/media/image212.bmp" Id="R62d73bf044c040ad" /><Relationship Type="http://schemas.openxmlformats.org/officeDocument/2006/relationships/image" Target="/media/image213.bmp" Id="R336a89bf70f7412c" /><Relationship Type="http://schemas.openxmlformats.org/officeDocument/2006/relationships/image" Target="/media/image214.bmp" Id="R041bf874c93e4d4b" /><Relationship Type="http://schemas.openxmlformats.org/officeDocument/2006/relationships/image" Target="/media/image215.bmp" Id="R81b592f925e548e8" /><Relationship Type="http://schemas.openxmlformats.org/officeDocument/2006/relationships/image" Target="/media/image216.bmp" Id="R20cb54d641924620" /><Relationship Type="http://schemas.openxmlformats.org/officeDocument/2006/relationships/image" Target="/media/image217.bmp" Id="Rf72d1b1fb1ae4157" /><Relationship Type="http://schemas.openxmlformats.org/officeDocument/2006/relationships/image" Target="/media/image218.bmp" Id="Rd96b379d066f4048" /><Relationship Type="http://schemas.openxmlformats.org/officeDocument/2006/relationships/image" Target="/media/image219.bmp" Id="R24aa0da912844b3e" /><Relationship Type="http://schemas.openxmlformats.org/officeDocument/2006/relationships/image" Target="/media/image220.bmp" Id="Rf3d12b82293e4a9f" /><Relationship Type="http://schemas.openxmlformats.org/officeDocument/2006/relationships/image" Target="/media/image221.bmp" Id="R56baaaf426fc4eec" /><Relationship Type="http://schemas.openxmlformats.org/officeDocument/2006/relationships/image" Target="/media/image222.bmp" Id="Rb018688dd0324808" /><Relationship Type="http://schemas.openxmlformats.org/officeDocument/2006/relationships/image" Target="/media/image223.bmp" Id="Rae798bb8e04e4aaf" /><Relationship Type="http://schemas.openxmlformats.org/officeDocument/2006/relationships/image" Target="/media/image224.bmp" Id="R7b0ed6e6b84f4035" /><Relationship Type="http://schemas.openxmlformats.org/officeDocument/2006/relationships/image" Target="/media/image225.bmp" Id="R76c1e505049342ae" /><Relationship Type="http://schemas.openxmlformats.org/officeDocument/2006/relationships/image" Target="/media/image226.bmp" Id="R0e4c69b9664c422c" /><Relationship Type="http://schemas.openxmlformats.org/officeDocument/2006/relationships/image" Target="/media/image227.bmp" Id="R87609a20ec354e19" /><Relationship Type="http://schemas.openxmlformats.org/officeDocument/2006/relationships/image" Target="/media/image228.bmp" Id="R35a57d7bea3b488d" /><Relationship Type="http://schemas.openxmlformats.org/officeDocument/2006/relationships/image" Target="/media/image229.bmp" Id="Rdde78051832c4f47" /><Relationship Type="http://schemas.openxmlformats.org/officeDocument/2006/relationships/image" Target="/media/image230.bmp" Id="Rb5af2781f49b4239" /><Relationship Type="http://schemas.openxmlformats.org/officeDocument/2006/relationships/image" Target="/media/image231.bmp" Id="Re5b2e2aee7a6496e" /><Relationship Type="http://schemas.openxmlformats.org/officeDocument/2006/relationships/image" Target="/media/image232.bmp" Id="R7d2e045f4ca24670" /><Relationship Type="http://schemas.openxmlformats.org/officeDocument/2006/relationships/image" Target="/media/image233.bmp" Id="Rfcae85d889e444a7" /><Relationship Type="http://schemas.openxmlformats.org/officeDocument/2006/relationships/image" Target="/media/image234.bmp" Id="Rb9c45161b1cf4165" /><Relationship Type="http://schemas.openxmlformats.org/officeDocument/2006/relationships/image" Target="/media/image235.bmp" Id="R8d617e9810544703" /><Relationship Type="http://schemas.openxmlformats.org/officeDocument/2006/relationships/image" Target="/media/image236.bmp" Id="R1dabcb7528e84fc4" /><Relationship Type="http://schemas.openxmlformats.org/officeDocument/2006/relationships/image" Target="/media/image237.bmp" Id="R98dafd29201b48d4" /><Relationship Type="http://schemas.openxmlformats.org/officeDocument/2006/relationships/image" Target="/media/image238.bmp" Id="R4abe1d437545461b" /><Relationship Type="http://schemas.openxmlformats.org/officeDocument/2006/relationships/image" Target="/media/image239.bmp" Id="R6271ca9263ca4b27" /><Relationship Type="http://schemas.openxmlformats.org/officeDocument/2006/relationships/image" Target="/media/image240.bmp" Id="R325f5df17bc946ad" /><Relationship Type="http://schemas.openxmlformats.org/officeDocument/2006/relationships/image" Target="/media/image241.bmp" Id="Rcaad158b34cd4949" /><Relationship Type="http://schemas.openxmlformats.org/officeDocument/2006/relationships/image" Target="/media/image242.bmp" Id="Rd9f89ed7fb11437d" /><Relationship Type="http://schemas.openxmlformats.org/officeDocument/2006/relationships/image" Target="/media/image243.bmp" Id="Rf5ef0a9ed22c4577" /><Relationship Type="http://schemas.openxmlformats.org/officeDocument/2006/relationships/image" Target="/media/image244.bmp" Id="Rb4142daea38c4412" /><Relationship Type="http://schemas.openxmlformats.org/officeDocument/2006/relationships/image" Target="/media/image245.bmp" Id="Rba66746c50094804" /><Relationship Type="http://schemas.openxmlformats.org/officeDocument/2006/relationships/image" Target="/media/image246.bmp" Id="R1df5ea3df464415b" /><Relationship Type="http://schemas.openxmlformats.org/officeDocument/2006/relationships/image" Target="/media/image247.bmp" Id="R4518def54e6944ab" /><Relationship Type="http://schemas.openxmlformats.org/officeDocument/2006/relationships/image" Target="/media/image248.bmp" Id="R96f6b4ea77b74cca" /><Relationship Type="http://schemas.openxmlformats.org/officeDocument/2006/relationships/image" Target="/media/image249.bmp" Id="Race3a52801d74005" /><Relationship Type="http://schemas.openxmlformats.org/officeDocument/2006/relationships/image" Target="/media/image250.bmp" Id="R0f1ff0a850ff4c2f" /><Relationship Type="http://schemas.openxmlformats.org/officeDocument/2006/relationships/image" Target="/media/image251.bmp" Id="Re60387f6707846fe" /><Relationship Type="http://schemas.openxmlformats.org/officeDocument/2006/relationships/image" Target="/media/image252.bmp" Id="Rd38e8ab008e542e1" /><Relationship Type="http://schemas.openxmlformats.org/officeDocument/2006/relationships/image" Target="/media/image253.bmp" Id="Rb0cd0ed49ab24ce4" /><Relationship Type="http://schemas.openxmlformats.org/officeDocument/2006/relationships/image" Target="/media/image254.bmp" Id="Ra1cc454d5bc842ff" /><Relationship Type="http://schemas.openxmlformats.org/officeDocument/2006/relationships/image" Target="/media/image255.bmp" Id="R907151c1d70f423f" /><Relationship Type="http://schemas.openxmlformats.org/officeDocument/2006/relationships/image" Target="/media/image256.bmp" Id="Rd40ad4a824d84159" /><Relationship Type="http://schemas.openxmlformats.org/officeDocument/2006/relationships/image" Target="/media/image257.bmp" Id="Rfb0f0b6ec1a645eb" /><Relationship Type="http://schemas.openxmlformats.org/officeDocument/2006/relationships/image" Target="/media/image258.bmp" Id="R5087c3eb7dfa48ad" /><Relationship Type="http://schemas.openxmlformats.org/officeDocument/2006/relationships/image" Target="/media/image259.bmp" Id="Rf4d453465be44d51" /><Relationship Type="http://schemas.openxmlformats.org/officeDocument/2006/relationships/image" Target="/media/image260.bmp" Id="Rd627929a677d4116" /><Relationship Type="http://schemas.openxmlformats.org/officeDocument/2006/relationships/image" Target="/media/image261.bmp" Id="Rc83891d4fd594bba" /><Relationship Type="http://schemas.openxmlformats.org/officeDocument/2006/relationships/image" Target="/media/image262.bmp" Id="R202a2cc3cf4641b0" /><Relationship Type="http://schemas.openxmlformats.org/officeDocument/2006/relationships/image" Target="/media/image263.bmp" Id="Rc6fb1e7544a1406f" /><Relationship Type="http://schemas.openxmlformats.org/officeDocument/2006/relationships/image" Target="/media/image264.bmp" Id="R807442492fae46ae" /><Relationship Type="http://schemas.openxmlformats.org/officeDocument/2006/relationships/image" Target="/media/image265.bmp" Id="R1962246bc8da4525" /><Relationship Type="http://schemas.openxmlformats.org/officeDocument/2006/relationships/image" Target="/media/image266.bmp" Id="R0b9b0af68fbc40c5" /><Relationship Type="http://schemas.openxmlformats.org/officeDocument/2006/relationships/image" Target="/media/image.png" Id="Rb16ec2c754d8466c" /><Relationship Type="http://schemas.openxmlformats.org/officeDocument/2006/relationships/image" Target="/media/image267.bmp" Id="R8eb5a99f907a4da3" /><Relationship Type="http://schemas.openxmlformats.org/officeDocument/2006/relationships/image" Target="/media/image268.bmp" Id="R91a7d2344d574102" /><Relationship Type="http://schemas.openxmlformats.org/officeDocument/2006/relationships/image" Target="/media/image269.bmp" Id="R7c922c6c61754ee1" /><Relationship Type="http://schemas.openxmlformats.org/officeDocument/2006/relationships/image" Target="/media/image270.bmp" Id="Re488a62e220b4418" /><Relationship Type="http://schemas.openxmlformats.org/officeDocument/2006/relationships/image" Target="/media/image271.bmp" Id="Rc71225a0afed4247" /><Relationship Type="http://schemas.openxmlformats.org/officeDocument/2006/relationships/image" Target="/media/image272.bmp" Id="Rb4430d1ba4bb4985" /><Relationship Type="http://schemas.openxmlformats.org/officeDocument/2006/relationships/image" Target="/media/image273.bmp" Id="Rd7bcb9367fbb4e9b" /><Relationship Type="http://schemas.openxmlformats.org/officeDocument/2006/relationships/image" Target="/media/image274.bmp" Id="Rda6a6bccb7b743c9" /><Relationship Type="http://schemas.openxmlformats.org/officeDocument/2006/relationships/image" Target="/media/image275.bmp" Id="R40cd343bf38b49ed" /><Relationship Type="http://schemas.openxmlformats.org/officeDocument/2006/relationships/image" Target="/media/image276.bmp" Id="R22b09340427246be" /><Relationship Type="http://schemas.openxmlformats.org/officeDocument/2006/relationships/image" Target="/media/image277.bmp" Id="R87c08fbb9fb74435" /><Relationship Type="http://schemas.openxmlformats.org/officeDocument/2006/relationships/image" Target="/media/image278.bmp" Id="R053e4452a15e48c5" /><Relationship Type="http://schemas.openxmlformats.org/officeDocument/2006/relationships/image" Target="/media/image279.bmp" Id="Re7fd394e5e6d4cab" /><Relationship Type="http://schemas.openxmlformats.org/officeDocument/2006/relationships/image" Target="/media/image280.bmp" Id="Ra01f3e3bf89b48fd" /><Relationship Type="http://schemas.openxmlformats.org/officeDocument/2006/relationships/image" Target="/media/image281.bmp" Id="R7d2fa041408a4d79" /><Relationship Type="http://schemas.openxmlformats.org/officeDocument/2006/relationships/image" Target="/media/image282.bmp" Id="R2466d46d6c1c4c7e" /><Relationship Type="http://schemas.openxmlformats.org/officeDocument/2006/relationships/image" Target="/media/image283.bmp" Id="Re064d233f1b4483a" /><Relationship Type="http://schemas.openxmlformats.org/officeDocument/2006/relationships/image" Target="/media/image284.bmp" Id="R22ff90da00414740" /><Relationship Type="http://schemas.openxmlformats.org/officeDocument/2006/relationships/image" Target="/media/image285.bmp" Id="Rb996cd63bd68402c" /><Relationship Type="http://schemas.openxmlformats.org/officeDocument/2006/relationships/image" Target="/media/image286.bmp" Id="Reb107a0dbdef4ef0" /><Relationship Type="http://schemas.openxmlformats.org/officeDocument/2006/relationships/image" Target="/media/image287.bmp" Id="R8e7c17fba8914e50" /><Relationship Type="http://schemas.openxmlformats.org/officeDocument/2006/relationships/image" Target="/media/image288.bmp" Id="R8bfa2314a3db45ff" /><Relationship Type="http://schemas.openxmlformats.org/officeDocument/2006/relationships/image" Target="/media/image289.bmp" Id="Rcc7d213913be4dd7" /><Relationship Type="http://schemas.openxmlformats.org/officeDocument/2006/relationships/image" Target="/media/image290.bmp" Id="R587409eebea14530" /><Relationship Type="http://schemas.openxmlformats.org/officeDocument/2006/relationships/image" Target="/media/image291.bmp" Id="R5b8ed23f87b64496" /><Relationship Type="http://schemas.openxmlformats.org/officeDocument/2006/relationships/image" Target="/media/image292.bmp" Id="Rdd8e6eaf9cbb454a" /><Relationship Type="http://schemas.openxmlformats.org/officeDocument/2006/relationships/image" Target="/media/image293.bmp" Id="Rb3820d5685bd4b04" /><Relationship Type="http://schemas.openxmlformats.org/officeDocument/2006/relationships/image" Target="/media/image294.bmp" Id="R3ef0be90f29549be" /><Relationship Type="http://schemas.openxmlformats.org/officeDocument/2006/relationships/image" Target="/media/image295.bmp" Id="Re378a0a00efe4b9f" /><Relationship Type="http://schemas.openxmlformats.org/officeDocument/2006/relationships/image" Target="/media/image296.bmp" Id="R15f9f45546df4b01" /><Relationship Type="http://schemas.openxmlformats.org/officeDocument/2006/relationships/image" Target="/media/image297.bmp" Id="R3ddd6159c789405c" /><Relationship Type="http://schemas.openxmlformats.org/officeDocument/2006/relationships/image" Target="/media/image298.bmp" Id="Ra6517c82e2bb47dc" /><Relationship Type="http://schemas.openxmlformats.org/officeDocument/2006/relationships/image" Target="/media/image299.bmp" Id="R0625fdd1b9254351" /><Relationship Type="http://schemas.openxmlformats.org/officeDocument/2006/relationships/image" Target="/media/image300.bmp" Id="R15691f89c3df4119" /><Relationship Type="http://schemas.openxmlformats.org/officeDocument/2006/relationships/image" Target="/media/image301.bmp" Id="R7f888467ffe54efb" /><Relationship Type="http://schemas.openxmlformats.org/officeDocument/2006/relationships/image" Target="/media/image302.bmp" Id="R3c113cd26d324a84" /><Relationship Type="http://schemas.openxmlformats.org/officeDocument/2006/relationships/image" Target="/media/image303.bmp" Id="R84067e0e7fc3417a" /><Relationship Type="http://schemas.openxmlformats.org/officeDocument/2006/relationships/image" Target="/media/image304.bmp" Id="Rfea4db279ee94336" /><Relationship Type="http://schemas.openxmlformats.org/officeDocument/2006/relationships/hyperlink" Target="https://reg.pravno-informacioni-sistem.rs/api/Attachment/prilozi/440491/1.html" TargetMode="External" Id="R0d10c806d566466a" /><Relationship Type="http://schemas.openxmlformats.org/officeDocument/2006/relationships/hyperlink" Target="https://reg.pravno-informacioni-sistem.rs/api/Attachment/prilozi/440491/2.html" TargetMode="External" Id="R45bf0b33b66042db" /><Relationship Type="http://schemas.openxmlformats.org/officeDocument/2006/relationships/hyperlink" Target="https://reg.pravno-informacioni-sistem.rs/api/Attachment/prilozi/440491/3.html" TargetMode="External" Id="R17070d0188a74115" /><Relationship Type="http://schemas.openxmlformats.org/officeDocument/2006/relationships/hyperlink" Target="https://reg.pravno-informacioni-sistem.rs/api/Attachment/prilozi/440491/4.html" TargetMode="External" Id="R5ae0ae7cdea6480a" /><Relationship Type="http://schemas.openxmlformats.org/officeDocument/2006/relationships/hyperlink" Target="https://reg.pravno-informacioni-sistem.rs/api/Attachment/prilozi/440491/5.html" TargetMode="External" Id="Rb92eb7afdc824218" /><Relationship Type="http://schemas.openxmlformats.org/officeDocument/2006/relationships/hyperlink" Target="https://reg.pravno-informacioni-sistem.rs/api/Attachment/prilozi/440491/6.html" TargetMode="External" Id="R1b3714cd4724448b" /><Relationship Type="http://schemas.openxmlformats.org/officeDocument/2006/relationships/hyperlink" Target="https://reg.pravno-informacioni-sistem.rs/api/Attachment/prilozi/440491/7.html" TargetMode="External" Id="R29dd0170359443eb" /><Relationship Type="http://schemas.openxmlformats.org/officeDocument/2006/relationships/hyperlink" Target="https://reg.pravno-informacioni-sistem.rs/api/Attachment/prilozi/440491/8.html" TargetMode="External" Id="Re8ff744c58d14fc6" /></Relationships>
</file>