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A32B" w14:textId="53B5AC7B" w:rsidR="00FD485D" w:rsidRPr="00FD485D" w:rsidRDefault="00E90CD0">
      <w:pPr>
        <w:rPr>
          <w:rFonts w:ascii="Times New Roman" w:hAnsi="Times New Roman" w:cs="Times New Roman"/>
          <w:b/>
          <w:bCs/>
        </w:rPr>
      </w:pPr>
      <w:r w:rsidRPr="00FD485D">
        <w:rPr>
          <w:rFonts w:ascii="Times New Roman" w:hAnsi="Times New Roman" w:cs="Times New Roman"/>
          <w:b/>
          <w:bCs/>
        </w:rPr>
        <w:t>Materials and Methods:</w:t>
      </w:r>
    </w:p>
    <w:p w14:paraId="070A5374" w14:textId="606C9E80" w:rsidR="008A254B" w:rsidRDefault="008A254B" w:rsidP="008A254B">
      <w:pPr>
        <w:rPr>
          <w:rFonts w:ascii="Times New Roman" w:hAnsi="Times New Roman" w:cs="Times New Roman"/>
        </w:rPr>
      </w:pPr>
    </w:p>
    <w:p w14:paraId="28A30D14" w14:textId="35EE9EE2" w:rsidR="00EC44FC" w:rsidRDefault="008A254B" w:rsidP="00EC44FC">
      <w:pPr>
        <w:rPr>
          <w:rFonts w:ascii="Times New Roman" w:hAnsi="Times New Roman" w:cs="Times New Roman"/>
        </w:rPr>
      </w:pPr>
      <w:r w:rsidRPr="002727D6">
        <w:rPr>
          <w:rFonts w:ascii="Times New Roman" w:hAnsi="Times New Roman" w:cs="Times New Roman"/>
          <w:i/>
          <w:iCs/>
        </w:rPr>
        <w:t>Paper solicitation:</w:t>
      </w:r>
      <w:r w:rsidR="00EC44FC" w:rsidRPr="00EC44FC">
        <w:rPr>
          <w:rFonts w:ascii="Times New Roman" w:hAnsi="Times New Roman" w:cs="Times New Roman"/>
        </w:rPr>
        <w:t xml:space="preserve"> </w:t>
      </w:r>
      <w:r w:rsidR="00EC44FC">
        <w:rPr>
          <w:rFonts w:ascii="Times New Roman" w:hAnsi="Times New Roman" w:cs="Times New Roman"/>
        </w:rPr>
        <w:t>This review is focused on research which models occupancy across multiple sites and seasons using real data. To qualify for inclusion in the review, papers were required to fulfil all the following criteria:</w:t>
      </w:r>
    </w:p>
    <w:p w14:paraId="12397449"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Multiple sites capable of exhibiting multiple occupancy states, which must include an unoccupied and occupied state.</w:t>
      </w:r>
    </w:p>
    <w:p w14:paraId="412EDAF4"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Multiple time-steps between which occupancy state can change, with transitions between states modelled as a Markovian process dependent on prior timestep.</w:t>
      </w:r>
    </w:p>
    <w:p w14:paraId="3D929297"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Data used must be from a real system, not simulated or theoretical. Data need not have been explicitly collected for the given survey.</w:t>
      </w:r>
    </w:p>
    <w:p w14:paraId="55105ED9" w14:textId="0AC7F441" w:rsidR="008A254B" w:rsidRPr="002727D6" w:rsidRDefault="008A254B" w:rsidP="002727D6">
      <w:pPr>
        <w:rPr>
          <w:rFonts w:ascii="Times New Roman" w:hAnsi="Times New Roman" w:cs="Times New Roman"/>
          <w:i/>
          <w:iCs/>
        </w:rPr>
      </w:pPr>
      <w:r w:rsidRPr="002727D6">
        <w:rPr>
          <w:rFonts w:ascii="Times New Roman" w:hAnsi="Times New Roman" w:cs="Times New Roman"/>
        </w:rPr>
        <w:t>Key terms were identified to capture papers applying the</w:t>
      </w:r>
      <w:r w:rsidR="00EC44FC">
        <w:rPr>
          <w:rFonts w:ascii="Times New Roman" w:hAnsi="Times New Roman" w:cs="Times New Roman"/>
        </w:rPr>
        <w:t>se</w:t>
      </w:r>
      <w:r w:rsidRPr="002727D6">
        <w:rPr>
          <w:rFonts w:ascii="Times New Roman" w:hAnsi="Times New Roman" w:cs="Times New Roman"/>
        </w:rPr>
        <w:t xml:space="preserve"> models</w:t>
      </w:r>
      <w:r w:rsidR="00EC44FC">
        <w:rPr>
          <w:rFonts w:ascii="Times New Roman" w:hAnsi="Times New Roman" w:cs="Times New Roman"/>
        </w:rPr>
        <w:t xml:space="preserve">. </w:t>
      </w:r>
      <w:r w:rsidRPr="002727D6">
        <w:rPr>
          <w:rFonts w:ascii="Times New Roman" w:hAnsi="Times New Roman" w:cs="Times New Roman"/>
        </w:rPr>
        <w:t>Following conversations with co-authors and other experts, four terms were selected for this class of models:</w:t>
      </w:r>
    </w:p>
    <w:p w14:paraId="2025629F" w14:textId="78BF7C28" w:rsidR="008A254B" w:rsidRPr="008A254B" w:rsidRDefault="008A254B" w:rsidP="002727D6">
      <w:pPr>
        <w:pStyle w:val="ListParagraph"/>
        <w:numPr>
          <w:ilvl w:val="0"/>
          <w:numId w:val="3"/>
        </w:numPr>
        <w:rPr>
          <w:rFonts w:ascii="Times New Roman" w:hAnsi="Times New Roman" w:cs="Times New Roman"/>
          <w:i/>
          <w:iCs/>
        </w:rPr>
      </w:pPr>
      <w:r>
        <w:rPr>
          <w:rFonts w:ascii="Times New Roman" w:hAnsi="Times New Roman" w:cs="Times New Roman"/>
        </w:rPr>
        <w:t>Dynamic occupancy model</w:t>
      </w:r>
    </w:p>
    <w:p w14:paraId="13B6CBA5" w14:textId="49BF1D12" w:rsidR="008A254B" w:rsidRPr="008A254B" w:rsidRDefault="008A254B" w:rsidP="002727D6">
      <w:pPr>
        <w:pStyle w:val="ListParagraph"/>
        <w:numPr>
          <w:ilvl w:val="0"/>
          <w:numId w:val="3"/>
        </w:numPr>
        <w:rPr>
          <w:rFonts w:ascii="Times New Roman" w:hAnsi="Times New Roman" w:cs="Times New Roman"/>
          <w:i/>
          <w:iCs/>
        </w:rPr>
      </w:pPr>
      <w:r>
        <w:rPr>
          <w:rFonts w:ascii="Times New Roman" w:hAnsi="Times New Roman" w:cs="Times New Roman"/>
        </w:rPr>
        <w:t>Occupancy dynamics model</w:t>
      </w:r>
    </w:p>
    <w:p w14:paraId="43CB074B" w14:textId="663CD364" w:rsidR="008A254B" w:rsidRPr="007A2F1C" w:rsidRDefault="007A2F1C" w:rsidP="002727D6">
      <w:pPr>
        <w:pStyle w:val="ListParagraph"/>
        <w:numPr>
          <w:ilvl w:val="0"/>
          <w:numId w:val="3"/>
        </w:numPr>
        <w:rPr>
          <w:rFonts w:ascii="Times New Roman" w:hAnsi="Times New Roman" w:cs="Times New Roman"/>
          <w:i/>
          <w:iCs/>
        </w:rPr>
      </w:pPr>
      <w:r>
        <w:rPr>
          <w:rFonts w:ascii="Times New Roman" w:hAnsi="Times New Roman" w:cs="Times New Roman"/>
        </w:rPr>
        <w:t>Multi-season occupancy model</w:t>
      </w:r>
    </w:p>
    <w:p w14:paraId="46867EE4" w14:textId="7CC4CB17" w:rsidR="007A2F1C" w:rsidRPr="007A2F1C" w:rsidRDefault="007A2F1C" w:rsidP="002727D6">
      <w:pPr>
        <w:pStyle w:val="ListParagraph"/>
        <w:numPr>
          <w:ilvl w:val="0"/>
          <w:numId w:val="3"/>
        </w:numPr>
        <w:rPr>
          <w:rFonts w:ascii="Times New Roman" w:hAnsi="Times New Roman" w:cs="Times New Roman"/>
          <w:i/>
          <w:iCs/>
        </w:rPr>
      </w:pPr>
      <w:r>
        <w:rPr>
          <w:rFonts w:ascii="Times New Roman" w:hAnsi="Times New Roman" w:cs="Times New Roman"/>
        </w:rPr>
        <w:t>Stochastic patch occupancy model</w:t>
      </w:r>
    </w:p>
    <w:p w14:paraId="2F25070F" w14:textId="6F1C8866" w:rsidR="007A2F1C" w:rsidRPr="007A2F1C" w:rsidRDefault="007A2F1C" w:rsidP="002727D6">
      <w:pPr>
        <w:rPr>
          <w:rFonts w:ascii="Times New Roman" w:hAnsi="Times New Roman" w:cs="Times New Roman"/>
        </w:rPr>
      </w:pPr>
      <w:r>
        <w:rPr>
          <w:rFonts w:ascii="Times New Roman" w:hAnsi="Times New Roman" w:cs="Times New Roman"/>
        </w:rPr>
        <w:t>Queries for each term were made on Google Scholar (Appendix I). The first 100 results for each term were considered for inclusion. Papers which were clearly outside the field of ecology &amp; evolution, not in English, or not accessible via Google Scholar of the University of Melbourne Library were immediately discarded. 287 papers remained for consideration.</w:t>
      </w:r>
    </w:p>
    <w:p w14:paraId="3C5E4EEE" w14:textId="77777777" w:rsidR="002727D6" w:rsidRDefault="002727D6" w:rsidP="002727D6">
      <w:pPr>
        <w:rPr>
          <w:rFonts w:ascii="Times New Roman" w:hAnsi="Times New Roman" w:cs="Times New Roman"/>
          <w:i/>
          <w:iCs/>
        </w:rPr>
      </w:pPr>
    </w:p>
    <w:p w14:paraId="6ADE7345" w14:textId="3336D29D" w:rsidR="007A2F1C" w:rsidRPr="002727D6" w:rsidRDefault="008A254B" w:rsidP="002727D6">
      <w:pPr>
        <w:rPr>
          <w:rFonts w:ascii="Times New Roman" w:hAnsi="Times New Roman" w:cs="Times New Roman"/>
          <w:i/>
          <w:iCs/>
        </w:rPr>
      </w:pPr>
      <w:r w:rsidRPr="002727D6">
        <w:rPr>
          <w:rFonts w:ascii="Times New Roman" w:hAnsi="Times New Roman" w:cs="Times New Roman"/>
          <w:i/>
          <w:iCs/>
        </w:rPr>
        <w:t xml:space="preserve">Preliminary review: </w:t>
      </w:r>
      <w:r w:rsidR="007A2F1C" w:rsidRPr="002727D6">
        <w:rPr>
          <w:rFonts w:ascii="Times New Roman" w:hAnsi="Times New Roman" w:cs="Times New Roman"/>
        </w:rPr>
        <w:t>The pool of eligible papers was stratified by search query and publication period (defined as 2000-2005, 2005-2010, 2010-2015, and 2015-2021). Papers were assigned ranks with a random number generator. Papers ranked in the lowest 5 papers or 25% of papers (whichever was larger) within their strata were included in the preliminary review. The authors developed a structured spreadsheet with categories for study data, objectives, taxa, location, data collection, detection, covariates, modelling, and outputs. If after reading it a paper did not qualify for inclusion, it was excluded and replaced by the next lowest paper in its strata if any additional papers were available. As J</w:t>
      </w:r>
      <w:r w:rsidR="00E62B2C">
        <w:rPr>
          <w:rFonts w:ascii="Times New Roman" w:hAnsi="Times New Roman" w:cs="Times New Roman"/>
        </w:rPr>
        <w:t>M</w:t>
      </w:r>
      <w:r w:rsidR="007A2F1C" w:rsidRPr="002727D6">
        <w:rPr>
          <w:rFonts w:ascii="Times New Roman" w:hAnsi="Times New Roman" w:cs="Times New Roman"/>
        </w:rPr>
        <w:t xml:space="preserve">K read each paper its findings were noted in the spreadsheet. 75 papers ultimately qualified for inclusion in the preliminary review </w:t>
      </w:r>
    </w:p>
    <w:p w14:paraId="2052F7FA" w14:textId="77777777" w:rsidR="002727D6" w:rsidRDefault="002727D6" w:rsidP="002727D6">
      <w:pPr>
        <w:rPr>
          <w:rFonts w:ascii="Times New Roman" w:hAnsi="Times New Roman" w:cs="Times New Roman"/>
          <w:i/>
          <w:iCs/>
        </w:rPr>
      </w:pPr>
    </w:p>
    <w:p w14:paraId="1AC9811C" w14:textId="41FD5A49" w:rsidR="008A254B" w:rsidRPr="002727D6" w:rsidRDefault="008A254B" w:rsidP="002727D6">
      <w:pPr>
        <w:rPr>
          <w:rFonts w:ascii="Times New Roman" w:hAnsi="Times New Roman" w:cs="Times New Roman"/>
        </w:rPr>
      </w:pPr>
      <w:r w:rsidRPr="002727D6">
        <w:rPr>
          <w:rFonts w:ascii="Times New Roman" w:hAnsi="Times New Roman" w:cs="Times New Roman"/>
          <w:i/>
          <w:iCs/>
        </w:rPr>
        <w:t xml:space="preserve">Formal Review: </w:t>
      </w:r>
      <w:r w:rsidR="007A2F1C" w:rsidRPr="002727D6">
        <w:rPr>
          <w:rFonts w:ascii="Times New Roman" w:hAnsi="Times New Roman" w:cs="Times New Roman"/>
        </w:rPr>
        <w:t>After considering the spreadsheet findings of the preliminary review research questions were further refined</w:t>
      </w:r>
      <w:r w:rsidR="00AD4A5A" w:rsidRPr="002727D6">
        <w:rPr>
          <w:rFonts w:ascii="Times New Roman" w:hAnsi="Times New Roman" w:cs="Times New Roman"/>
        </w:rPr>
        <w:t xml:space="preserve"> – a new spreadsheet with better articulated parameters was created (details in Appendix II). Additionally,</w:t>
      </w:r>
      <w:r w:rsidR="007A2F1C" w:rsidRPr="002727D6">
        <w:rPr>
          <w:rFonts w:ascii="Times New Roman" w:hAnsi="Times New Roman" w:cs="Times New Roman"/>
        </w:rPr>
        <w:t xml:space="preserve"> </w:t>
      </w:r>
      <w:r w:rsidR="00AD4A5A" w:rsidRPr="002727D6">
        <w:rPr>
          <w:rFonts w:ascii="Times New Roman" w:hAnsi="Times New Roman" w:cs="Times New Roman"/>
        </w:rPr>
        <w:t>the authors</w:t>
      </w:r>
      <w:r w:rsidR="007A2F1C" w:rsidRPr="002727D6">
        <w:rPr>
          <w:rFonts w:ascii="Times New Roman" w:hAnsi="Times New Roman" w:cs="Times New Roman"/>
        </w:rPr>
        <w:t xml:space="preserve"> determined that ‘Stochastic patch occupancy models’ represented a </w:t>
      </w:r>
      <w:r w:rsidR="00AD4A5A" w:rsidRPr="002727D6">
        <w:rPr>
          <w:rFonts w:ascii="Times New Roman" w:hAnsi="Times New Roman" w:cs="Times New Roman"/>
        </w:rPr>
        <w:t>separate</w:t>
      </w:r>
      <w:r w:rsidR="007A2F1C" w:rsidRPr="002727D6">
        <w:rPr>
          <w:rFonts w:ascii="Times New Roman" w:hAnsi="Times New Roman" w:cs="Times New Roman"/>
        </w:rPr>
        <w:t xml:space="preserve"> model </w:t>
      </w:r>
      <w:r w:rsidR="00AD4A5A" w:rsidRPr="002727D6">
        <w:rPr>
          <w:rFonts w:ascii="Times New Roman" w:hAnsi="Times New Roman" w:cs="Times New Roman"/>
        </w:rPr>
        <w:t xml:space="preserve">form from the other three search queries </w:t>
      </w:r>
      <w:r w:rsidR="007A2F1C" w:rsidRPr="002727D6">
        <w:rPr>
          <w:rFonts w:ascii="Times New Roman" w:hAnsi="Times New Roman" w:cs="Times New Roman"/>
        </w:rPr>
        <w:t xml:space="preserve">with </w:t>
      </w:r>
      <w:r w:rsidR="00AD4A5A" w:rsidRPr="002727D6">
        <w:rPr>
          <w:rFonts w:ascii="Times New Roman" w:hAnsi="Times New Roman" w:cs="Times New Roman"/>
        </w:rPr>
        <w:t>a unique history and distinct qualities</w:t>
      </w:r>
      <w:r w:rsidR="007A2F1C" w:rsidRPr="002727D6">
        <w:rPr>
          <w:rFonts w:ascii="Times New Roman" w:hAnsi="Times New Roman" w:cs="Times New Roman"/>
        </w:rPr>
        <w:t xml:space="preserve">. </w:t>
      </w:r>
      <w:r w:rsidR="00AD4A5A" w:rsidRPr="002727D6">
        <w:rPr>
          <w:rFonts w:ascii="Times New Roman" w:hAnsi="Times New Roman" w:cs="Times New Roman"/>
        </w:rPr>
        <w:t xml:space="preserve">Most importantly, SPOMs, DOMs, and ODMs are generally derived from the model outlined in </w:t>
      </w:r>
      <w:r w:rsidR="00AD4A5A" w:rsidRPr="002727D6">
        <w:rPr>
          <w:rFonts w:ascii="Times New Roman" w:hAnsi="Times New Roman" w:cs="Times New Roman"/>
          <w:i/>
          <w:iCs/>
        </w:rPr>
        <w:t xml:space="preserve">Mackenzie et al. 2003, </w:t>
      </w:r>
      <w:r w:rsidR="00AD4A5A" w:rsidRPr="002727D6">
        <w:rPr>
          <w:rFonts w:ascii="Times New Roman" w:hAnsi="Times New Roman" w:cs="Times New Roman"/>
        </w:rPr>
        <w:t xml:space="preserve">whereas SPOMs were defined in </w:t>
      </w:r>
      <w:r w:rsidR="00AD4A5A" w:rsidRPr="002727D6">
        <w:rPr>
          <w:rFonts w:ascii="Times New Roman" w:hAnsi="Times New Roman" w:cs="Times New Roman"/>
          <w:i/>
          <w:iCs/>
        </w:rPr>
        <w:t xml:space="preserve">Hanski 20XX. </w:t>
      </w:r>
      <w:r w:rsidR="00AD4A5A" w:rsidRPr="002727D6">
        <w:rPr>
          <w:rFonts w:ascii="Times New Roman" w:hAnsi="Times New Roman" w:cs="Times New Roman"/>
        </w:rPr>
        <w:t xml:space="preserve">While there are many similarities, it is apparent that these models are distinct, and we have excluded </w:t>
      </w:r>
      <w:r w:rsidR="007A2F1C" w:rsidRPr="002727D6">
        <w:rPr>
          <w:rFonts w:ascii="Times New Roman" w:hAnsi="Times New Roman" w:cs="Times New Roman"/>
        </w:rPr>
        <w:t xml:space="preserve">these papers (n = X) from the formal review. All </w:t>
      </w:r>
      <w:r w:rsidR="00AD4A5A" w:rsidRPr="002727D6">
        <w:rPr>
          <w:rFonts w:ascii="Times New Roman" w:hAnsi="Times New Roman" w:cs="Times New Roman"/>
        </w:rPr>
        <w:t>remaining</w:t>
      </w:r>
      <w:r w:rsidR="007A2F1C" w:rsidRPr="002727D6">
        <w:rPr>
          <w:rFonts w:ascii="Times New Roman" w:hAnsi="Times New Roman" w:cs="Times New Roman"/>
        </w:rPr>
        <w:t xml:space="preserve"> papers were re</w:t>
      </w:r>
      <w:r w:rsidR="00AD4A5A" w:rsidRPr="002727D6">
        <w:rPr>
          <w:rFonts w:ascii="Times New Roman" w:hAnsi="Times New Roman" w:cs="Times New Roman"/>
        </w:rPr>
        <w:t xml:space="preserve">ad by </w:t>
      </w:r>
      <w:r w:rsidR="00E62B2C">
        <w:rPr>
          <w:rFonts w:ascii="Times New Roman" w:hAnsi="Times New Roman" w:cs="Times New Roman"/>
        </w:rPr>
        <w:t>JMK</w:t>
      </w:r>
      <w:r w:rsidR="00AD4A5A" w:rsidRPr="002727D6">
        <w:rPr>
          <w:rFonts w:ascii="Times New Roman" w:hAnsi="Times New Roman" w:cs="Times New Roman"/>
        </w:rPr>
        <w:t>. and results logged in the spreadsheet. In cases where there was uncertainty in how to document a field in any given paper, the issue was flagged and discussed with a second author on a later occasion.</w:t>
      </w:r>
    </w:p>
    <w:p w14:paraId="21F21EDE" w14:textId="77777777" w:rsidR="002727D6" w:rsidRDefault="002727D6" w:rsidP="002727D6">
      <w:pPr>
        <w:rPr>
          <w:rFonts w:ascii="Times New Roman" w:hAnsi="Times New Roman" w:cs="Times New Roman"/>
          <w:i/>
          <w:iCs/>
        </w:rPr>
      </w:pPr>
    </w:p>
    <w:p w14:paraId="73146B75" w14:textId="3B21FCF5" w:rsidR="002727D6" w:rsidRPr="002727D6" w:rsidRDefault="002727D6" w:rsidP="002727D6">
      <w:pPr>
        <w:rPr>
          <w:rFonts w:ascii="Times New Roman" w:hAnsi="Times New Roman" w:cs="Times New Roman"/>
        </w:rPr>
      </w:pPr>
      <w:r w:rsidRPr="002727D6">
        <w:rPr>
          <w:rFonts w:ascii="Times New Roman" w:hAnsi="Times New Roman" w:cs="Times New Roman"/>
          <w:i/>
          <w:iCs/>
        </w:rPr>
        <w:t>Analysis</w:t>
      </w:r>
    </w:p>
    <w:p w14:paraId="475D0048" w14:textId="55E0A51E" w:rsidR="00BC64EC" w:rsidRDefault="00BC64EC">
      <w:pPr>
        <w:rPr>
          <w:rFonts w:ascii="Times New Roman" w:hAnsi="Times New Roman" w:cs="Times New Roman"/>
        </w:rPr>
      </w:pPr>
    </w:p>
    <w:p w14:paraId="5988C4AE" w14:textId="77777777" w:rsidR="00E90CD0" w:rsidRPr="0044370C" w:rsidRDefault="00E90CD0">
      <w:pPr>
        <w:rPr>
          <w:rFonts w:ascii="Times New Roman" w:hAnsi="Times New Roman" w:cs="Times New Roman"/>
          <w:b/>
          <w:bCs/>
        </w:rPr>
      </w:pPr>
    </w:p>
    <w:sectPr w:rsidR="00E90CD0" w:rsidRPr="0044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08F8"/>
    <w:multiLevelType w:val="hybridMultilevel"/>
    <w:tmpl w:val="9F64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11EC3"/>
    <w:multiLevelType w:val="hybridMultilevel"/>
    <w:tmpl w:val="8A8EE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76539">
    <w:abstractNumId w:val="2"/>
  </w:num>
  <w:num w:numId="2" w16cid:durableId="1744251593">
    <w:abstractNumId w:val="0"/>
  </w:num>
  <w:num w:numId="3" w16cid:durableId="1437939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3C"/>
    <w:rsid w:val="0022478E"/>
    <w:rsid w:val="002727D6"/>
    <w:rsid w:val="002C7278"/>
    <w:rsid w:val="00371B7B"/>
    <w:rsid w:val="0044370C"/>
    <w:rsid w:val="004765C3"/>
    <w:rsid w:val="004D2205"/>
    <w:rsid w:val="00554D1D"/>
    <w:rsid w:val="00584817"/>
    <w:rsid w:val="00685A61"/>
    <w:rsid w:val="006A28A7"/>
    <w:rsid w:val="006F4ED0"/>
    <w:rsid w:val="007A2F1C"/>
    <w:rsid w:val="007B3B3E"/>
    <w:rsid w:val="007B4B97"/>
    <w:rsid w:val="00807726"/>
    <w:rsid w:val="008504F7"/>
    <w:rsid w:val="0087359B"/>
    <w:rsid w:val="008A254B"/>
    <w:rsid w:val="00A36756"/>
    <w:rsid w:val="00AD4A5A"/>
    <w:rsid w:val="00BC64EC"/>
    <w:rsid w:val="00CC607C"/>
    <w:rsid w:val="00D76A3C"/>
    <w:rsid w:val="00E62B2C"/>
    <w:rsid w:val="00E90CD0"/>
    <w:rsid w:val="00EC44FC"/>
    <w:rsid w:val="00F04A40"/>
    <w:rsid w:val="00F4470B"/>
    <w:rsid w:val="00FD4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1E0"/>
  <w15:chartTrackingRefBased/>
  <w15:docId w15:val="{672E2532-844F-CF4B-856E-0701BC1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D0"/>
    <w:rPr>
      <w:color w:val="0563C1" w:themeColor="hyperlink"/>
      <w:u w:val="single"/>
    </w:rPr>
  </w:style>
  <w:style w:type="character" w:styleId="UnresolvedMention">
    <w:name w:val="Unresolved Mention"/>
    <w:basedOn w:val="DefaultParagraphFont"/>
    <w:uiPriority w:val="99"/>
    <w:semiHidden/>
    <w:unhideWhenUsed/>
    <w:rsid w:val="00E90CD0"/>
    <w:rPr>
      <w:color w:val="605E5C"/>
      <w:shd w:val="clear" w:color="auto" w:fill="E1DFDD"/>
    </w:rPr>
  </w:style>
  <w:style w:type="paragraph" w:styleId="ListParagraph">
    <w:name w:val="List Paragraph"/>
    <w:basedOn w:val="Normal"/>
    <w:uiPriority w:val="34"/>
    <w:qFormat/>
    <w:rsid w:val="00FD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FA69-CD5F-9B4E-B7B1-CEC4F7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14</cp:revision>
  <dcterms:created xsi:type="dcterms:W3CDTF">2022-09-06T04:44:00Z</dcterms:created>
  <dcterms:modified xsi:type="dcterms:W3CDTF">2023-02-09T02:13:00Z</dcterms:modified>
</cp:coreProperties>
</file>