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Cambria" w:cs="Cambria" w:eastAsia="Cambria" w:hAnsi="Cambria"/>
          <w:b/>
          <w:bCs/>
          <w:color w:val="10243E"/>
          <w:sz w:val="52"/>
          <w:szCs w:val="52"/>
        </w:rPr>
        <w:t xml:space="preserve">REGVAULT</w:t>
      </w:r>
    </w:p>
    <w:p>
      <w:pPr>
        <w:spacing w:after="40"/>
        <w:jc w:val="center"/>
      </w:pPr>
      <w:r>
        <w:rPr>
          <w:b/>
          <w:bCs/>
          <w:color w:val="9A7A14"/>
          <w:sz w:val="26"/>
          <w:szCs w:val="26"/>
        </w:rPr>
        <w:t xml:space="preserve">KỊCH BẢN THUYẾT TRÌNH TIẾNG VIỆT — 5 PHÚT</w:t>
      </w:r>
    </w:p>
    <w:p>
      <w:pPr>
        <w:spacing w:after="300"/>
        <w:jc w:val="center"/>
      </w:pPr>
      <w:r>
        <w:rPr>
          <w:i/>
          <w:iCs/>
          <w:color w:val="5B6B7C"/>
          <w:sz w:val="21"/>
          <w:szCs w:val="21"/>
        </w:rPr>
        <w:t xml:space="preserve">Check-point 1: Idea Evaluation · VAIC 2026 · Đề SHB1 · Kèm bộ slide tiếng Anh 14 trang</w:t>
      </w:r>
    </w:p>
    <w:p>
      <w:pPr>
        <w:pStyle w:val="Heading1"/>
        <w:spacing w:after="120" w:before="360"/>
      </w:pPr>
      <w:r>
        <w:rPr>
          <w:b/>
          <w:bCs/>
          <w:color w:val="10243E"/>
        </w:rPr>
        <w:t xml:space="preserve">Nguyên tắc khi nói (đọc trước 30 giây)</w:t>
      </w:r>
    </w:p>
    <w:p>
      <w:pPr>
        <w:pStyle w:val="ListParagraph"/>
        <w:numPr>
          <w:ilvl w:val="0"/>
          <w:numId w:val="2"/>
        </w:numPr>
        <w:spacing w:after="80" w:line="280"/>
      </w:pPr>
      <w:r>
        <w:rPr>
          <w:sz w:val="22"/>
          <w:szCs w:val="22"/>
        </w:rPr>
        <w:t xml:space="preserve">Không tự gọi sản phẩm là "GraphRAG" hay "chatbot pháp lý" — gọi là "nền tảng tri thức pháp lý đã xác minh &amp; kiểm tra tuân thủ".</w:t>
      </w:r>
    </w:p>
    <w:p>
      <w:pPr>
        <w:pStyle w:val="ListParagraph"/>
        <w:numPr>
          <w:ilvl w:val="0"/>
          <w:numId w:val="2"/>
        </w:numPr>
        <w:spacing w:after="80" w:line="280"/>
      </w:pPr>
      <w:r>
        <w:rPr>
          <w:sz w:val="22"/>
          <w:szCs w:val="22"/>
        </w:rPr>
        <w:t xml:space="preserve">Câu thần chú lặp lại đúng 3 lần trong bài: "AI đề xuất — cán bộ Tuân thủ quyết định."</w:t>
      </w:r>
    </w:p>
    <w:p>
      <w:pPr>
        <w:pStyle w:val="ListParagraph"/>
        <w:numPr>
          <w:ilvl w:val="0"/>
          <w:numId w:val="2"/>
        </w:numPr>
        <w:spacing w:after="80" w:line="280"/>
      </w:pPr>
      <w:r>
        <w:rPr>
          <w:sz w:val="22"/>
          <w:szCs w:val="22"/>
        </w:rPr>
        <w:t xml:space="preserve">Mọi con số nói ra đều có nguồn: đề bài SHB1, benchmark của repo (97 test, 100% vs 75%), Precedence Research, bankervn.</w:t>
      </w:r>
    </w:p>
    <w:p>
      <w:pPr>
        <w:pStyle w:val="ListParagraph"/>
        <w:numPr>
          <w:ilvl w:val="0"/>
          <w:numId w:val="2"/>
        </w:numPr>
        <w:spacing w:after="80" w:line="280"/>
      </w:pPr>
      <w:r>
        <w:rPr>
          <w:sz w:val="22"/>
          <w:szCs w:val="22"/>
        </w:rPr>
        <w:t xml:space="preserve">Nói chậm ở các con số; nhấn mạnh chữ "tất định" (deterministic) và "bằng chứng" (evidence).</w:t>
      </w:r>
    </w:p>
    <w:p>
      <w:pPr>
        <w:pStyle w:val="Heading1"/>
        <w:spacing w:after="120" w:before="360"/>
      </w:pPr>
      <w:r>
        <w:rPr>
          <w:b/>
          <w:bCs/>
          <w:color w:val="10243E"/>
        </w:rPr>
        <w:t xml:space="preserve">Kịch bản theo slide (tổng ≈ 5 phút 05 giây)</w:t>
      </w:r>
    </w:p>
    <w:p>
      <w:pPr>
        <w:shd w:fill="E9F1FA" w:val="clear"/>
        <w:spacing w:after="60" w:before="260"/>
      </w:pPr>
      <w:r>
        <w:rPr>
          <w:b/>
          <w:bCs/>
          <w:color w:val="10243E"/>
          <w:sz w:val="24"/>
          <w:szCs w:val="24"/>
        </w:rPr>
        <w:t xml:space="preserve">  SLIDE 1 — Mở đầu</w:t>
      </w:r>
      <w:r>
        <w:rPr>
          <w:b/>
          <w:bCs/>
          <w:color w:val="9A7A14"/>
          <w:sz w:val="22"/>
          <w:szCs w:val="22"/>
        </w:rPr>
        <w:t xml:space="preserve">   ·   0:00 – 0:15 (~15s)</w:t>
      </w:r>
    </w:p>
    <w:p>
      <w:pPr>
        <w:spacing w:after="120" w:line="280"/>
      </w:pPr>
      <w:r>
        <w:rPr>
          <w:i/>
          <w:iCs/>
          <w:color w:val="5B6B7C"/>
          <w:sz w:val="20"/>
          <w:szCs w:val="20"/>
        </w:rPr>
        <w:t xml:space="preserve">Trên màn hình: Logo khiên vàng + tên RegVault.</w:t>
      </w:r>
    </w:p>
    <w:p>
      <w:pPr>
        <w:spacing w:after="140" w:line="300"/>
      </w:pPr>
      <w:r>
        <w:rPr>
          <w:sz w:val="23"/>
          <w:szCs w:val="23"/>
        </w:rPr>
        <w:t xml:space="preserve">Kính chào Ban giám khảo. Nhóm em xin trình bày </w:t>
      </w:r>
      <w:r>
        <w:rPr>
          <w:b/>
          <w:bCs/>
          <w:sz w:val="23"/>
          <w:szCs w:val="23"/>
        </w:rPr>
        <w:t xml:space="preserve">RegVault</w:t>
      </w:r>
      <w:r>
        <w:rPr>
          <w:sz w:val="23"/>
          <w:szCs w:val="23"/>
        </w:rPr>
        <w:t xml:space="preserve"> — nền tảng kho quy định đã xác minh và kiểm tra tuân thủ bằng AI cho ngân hàng Việt Nam, giải đề SHB1. Toàn bộ triết lý sản phẩm nằm trong một câu: </w:t>
      </w:r>
      <w:r>
        <w:rPr>
          <w:b/>
          <w:bCs/>
          <w:i/>
          <w:iCs/>
          <w:sz w:val="23"/>
          <w:szCs w:val="23"/>
        </w:rPr>
        <w:t xml:space="preserve">AI đề xuất — cán bộ Tuân thủ quyết định.</w:t>
      </w:r>
    </w:p>
    <w:p>
      <w:pPr>
        <w:shd w:fill="E9F1FA" w:val="clear"/>
        <w:spacing w:after="60" w:before="260"/>
      </w:pPr>
      <w:r>
        <w:rPr>
          <w:b/>
          <w:bCs/>
          <w:color w:val="10243E"/>
          <w:sz w:val="24"/>
          <w:szCs w:val="24"/>
        </w:rPr>
        <w:t xml:space="preserve">  SLIDE 2 — Vấn đề</w:t>
      </w:r>
      <w:r>
        <w:rPr>
          <w:b/>
          <w:bCs/>
          <w:color w:val="9A7A14"/>
          <w:sz w:val="22"/>
          <w:szCs w:val="22"/>
        </w:rPr>
        <w:t xml:space="preserve">   ·   0:15 – 0:50 (~35s)</w:t>
      </w:r>
    </w:p>
    <w:p>
      <w:pPr>
        <w:spacing w:after="120" w:line="280"/>
      </w:pPr>
      <w:r>
        <w:rPr>
          <w:i/>
          <w:iCs/>
          <w:color w:val="5B6B7C"/>
          <w:sz w:val="20"/>
          <w:szCs w:val="20"/>
        </w:rPr>
        <w:t xml:space="preserve">Trên màn hình: Ba ô số liệu trái + thẻ đỏ "The 500 → 700 trap".</w:t>
      </w:r>
    </w:p>
    <w:p>
      <w:pPr>
        <w:spacing w:after="140" w:line="300"/>
      </w:pPr>
      <w:r>
        <w:rPr>
          <w:sz w:val="23"/>
          <w:szCs w:val="23"/>
        </w:rPr>
        <w:t xml:space="preserve">Bài toán SHB đặt ra rất thật: một ngân hàng quản lý </w:t>
      </w:r>
      <w:r>
        <w:rPr>
          <w:b/>
          <w:bCs/>
          <w:sz w:val="23"/>
          <w:szCs w:val="23"/>
        </w:rPr>
        <w:t xml:space="preserve">hàng nghìn văn bản</w:t>
      </w:r>
      <w:r>
        <w:rPr>
          <w:sz w:val="23"/>
          <w:szCs w:val="23"/>
        </w:rPr>
        <w:t xml:space="preserve"> — của NHNN, Chính phủ, Basel. Một quy định bị sửa đổi nhiều lần; từng khoản bị thay thế một phần. Cán bộ tuân thủ mất </w:t>
      </w:r>
      <w:r>
        <w:rPr>
          <w:b/>
          <w:bCs/>
          <w:sz w:val="23"/>
          <w:szCs w:val="23"/>
        </w:rPr>
        <w:t xml:space="preserve">2–3 giờ mỗi ngày</w:t>
      </w:r>
      <w:r>
        <w:rPr>
          <w:sz w:val="23"/>
          <w:szCs w:val="23"/>
        </w:rPr>
        <w:t xml:space="preserve"> chỉ để đối chiếu thủ công. Và đây là cái bẫy: báo cáo nội bộ trích hạn mức </w:t>
      </w:r>
      <w:r>
        <w:rPr>
          <w:b/>
          <w:bCs/>
          <w:sz w:val="23"/>
          <w:szCs w:val="23"/>
        </w:rPr>
        <w:t xml:space="preserve">500 triệu</w:t>
      </w:r>
      <w:r>
        <w:rPr>
          <w:sz w:val="23"/>
          <w:szCs w:val="23"/>
        </w:rPr>
        <w:t xml:space="preserve">, trong khi quy định đã sửa thành </w:t>
      </w:r>
      <w:r>
        <w:rPr>
          <w:b/>
          <w:bCs/>
          <w:sz w:val="23"/>
          <w:szCs w:val="23"/>
        </w:rPr>
        <w:t xml:space="preserve">700 triệu</w:t>
      </w:r>
      <w:r>
        <w:rPr>
          <w:sz w:val="23"/>
          <w:szCs w:val="23"/>
        </w:rPr>
        <w:t xml:space="preserve">. Chatbot thông thường trả lời rất trôi chảy — nhưng từ </w:t>
      </w:r>
      <w:r>
        <w:rPr>
          <w:b/>
          <w:bCs/>
          <w:color w:val="B3261E"/>
          <w:sz w:val="23"/>
          <w:szCs w:val="23"/>
        </w:rPr>
        <w:t xml:space="preserve">phiên bản đã hết hiệu lực</w:t>
      </w:r>
      <w:r>
        <w:rPr>
          <w:sz w:val="23"/>
          <w:szCs w:val="23"/>
        </w:rPr>
        <w:t xml:space="preserve">. Thanh tra là người phát hiện đầu tiên. Rủi ro tuân thủ là có thật.</w:t>
      </w:r>
    </w:p>
    <w:p>
      <w:pPr>
        <w:shd w:fill="E9F1FA" w:val="clear"/>
        <w:spacing w:after="60" w:before="260"/>
      </w:pPr>
      <w:r>
        <w:rPr>
          <w:b/>
          <w:bCs/>
          <w:color w:val="10243E"/>
          <w:sz w:val="24"/>
          <w:szCs w:val="24"/>
        </w:rPr>
        <w:t xml:space="preserve">  SLIDE 3 — I. Tên &amp; mô tả dự án</w:t>
      </w:r>
      <w:r>
        <w:rPr>
          <w:b/>
          <w:bCs/>
          <w:color w:val="9A7A14"/>
          <w:sz w:val="22"/>
          <w:szCs w:val="22"/>
        </w:rPr>
        <w:t xml:space="preserve">   ·   0:50 – 1:20 (~30s)</w:t>
      </w:r>
    </w:p>
    <w:p>
      <w:pPr>
        <w:spacing w:after="120" w:line="280"/>
      </w:pPr>
      <w:r>
        <w:rPr>
          <w:i/>
          <w:iCs/>
          <w:color w:val="5B6B7C"/>
          <w:sz w:val="20"/>
          <w:szCs w:val="20"/>
        </w:rPr>
        <w:t xml:space="preserve">Trên màn hình: Công thức trust model trên nền navy.</w:t>
      </w:r>
    </w:p>
    <w:p>
      <w:pPr>
        <w:spacing w:after="140" w:line="300"/>
      </w:pPr>
      <w:r>
        <w:rPr>
          <w:sz w:val="23"/>
          <w:szCs w:val="23"/>
        </w:rPr>
        <w:t xml:space="preserve">Vì vậy chúng em đặt tên sản phẩm là </w:t>
      </w:r>
      <w:r>
        <w:rPr>
          <w:b/>
          <w:bCs/>
          <w:sz w:val="23"/>
          <w:szCs w:val="23"/>
        </w:rPr>
        <w:t xml:space="preserve">RegVault</w:t>
      </w:r>
      <w:r>
        <w:rPr>
          <w:sz w:val="23"/>
          <w:szCs w:val="23"/>
        </w:rPr>
        <w:t xml:space="preserve"> — Regulation cộng Vault: </w:t>
      </w:r>
      <w:r>
        <w:rPr>
          <w:i/>
          <w:iCs/>
          <w:sz w:val="23"/>
          <w:szCs w:val="23"/>
        </w:rPr>
        <w:t xml:space="preserve">két sắt quy định</w:t>
      </w:r>
      <w:r>
        <w:rPr>
          <w:sz w:val="23"/>
          <w:szCs w:val="23"/>
        </w:rPr>
        <w:t xml:space="preserve">. Két sắt chỉ chứa những gì </w:t>
      </w:r>
      <w:r>
        <w:rPr>
          <w:b/>
          <w:bCs/>
          <w:sz w:val="23"/>
          <w:szCs w:val="23"/>
        </w:rPr>
        <w:t xml:space="preserve">đã được xác minh</w:t>
      </w:r>
      <w:r>
        <w:rPr>
          <w:sz w:val="23"/>
          <w:szCs w:val="23"/>
        </w:rPr>
        <w:t xml:space="preserve">, và chứng minh được tại bất kỳ ngày nào bên trong có gì. Nguyên tắc bất biến của hệ thống: </w:t>
      </w:r>
      <w:r>
        <w:rPr>
          <w:b/>
          <w:bCs/>
          <w:sz w:val="23"/>
          <w:szCs w:val="23"/>
        </w:rPr>
        <w:t xml:space="preserve">không file nào upload lên tự trở thành căn cứ pháp lý</w:t>
      </w:r>
      <w:r>
        <w:rPr>
          <w:sz w:val="23"/>
          <w:szCs w:val="23"/>
        </w:rPr>
        <w:t xml:space="preserve">. Chỉ nguồn đã được con người duyệt, đang có hiệu lực tại đúng ngày hỏi, mới được dùng làm bằng chứng.</w:t>
      </w:r>
    </w:p>
    <w:p>
      <w:pPr>
        <w:shd w:fill="E9F1FA" w:val="clear"/>
        <w:spacing w:after="60" w:before="260"/>
      </w:pPr>
      <w:r>
        <w:rPr>
          <w:b/>
          <w:bCs/>
          <w:color w:val="10243E"/>
          <w:sz w:val="24"/>
          <w:szCs w:val="24"/>
        </w:rPr>
        <w:t xml:space="preserve">  SLIDE 4 — II. Ba tầng sản phẩm</w:t>
      </w:r>
      <w:r>
        <w:rPr>
          <w:b/>
          <w:bCs/>
          <w:color w:val="9A7A14"/>
          <w:sz w:val="22"/>
          <w:szCs w:val="22"/>
        </w:rPr>
        <w:t xml:space="preserve">   ·   1:20 – 1:50 (~30s)</w:t>
      </w:r>
    </w:p>
    <w:p>
      <w:pPr>
        <w:spacing w:after="120" w:line="280"/>
      </w:pPr>
      <w:r>
        <w:rPr>
          <w:i/>
          <w:iCs/>
          <w:color w:val="5B6B7C"/>
          <w:sz w:val="20"/>
          <w:szCs w:val="20"/>
        </w:rPr>
        <w:t xml:space="preserve">Trên màn hình: Vòng tròn đồng tâm 3 tầng.</w:t>
      </w:r>
    </w:p>
    <w:p>
      <w:pPr>
        <w:spacing w:after="140" w:line="300"/>
      </w:pPr>
      <w:r>
        <w:rPr>
          <w:b/>
          <w:bCs/>
          <w:sz w:val="23"/>
          <w:szCs w:val="23"/>
        </w:rPr>
        <w:t xml:space="preserve">Tầng lõi</w:t>
      </w:r>
      <w:r>
        <w:rPr>
          <w:sz w:val="23"/>
          <w:szCs w:val="23"/>
        </w:rPr>
        <w:t xml:space="preserve">: sự chắc chắn kiểm toán được — đúng điều khoản, đúng phiên bản, đúng thời điểm, kèm bằng chứng. </w:t>
      </w:r>
      <w:r>
        <w:rPr>
          <w:b/>
          <w:bCs/>
          <w:sz w:val="23"/>
          <w:szCs w:val="23"/>
        </w:rPr>
        <w:t xml:space="preserve">Sản phẩm hiện hữu</w:t>
      </w:r>
      <w:r>
        <w:rPr>
          <w:sz w:val="23"/>
          <w:szCs w:val="23"/>
        </w:rPr>
        <w:t xml:space="preserve">: hai luồng nghiệp vụ, panel "Vì sao có câu trả lời này", nút so sánh trực tiếp với RAG thường, radar phát hiện policy lỗi thời, và bộ chuẩn hóa số liệu pháp lý tiếng Việt. </w:t>
      </w:r>
      <w:r>
        <w:rPr>
          <w:b/>
          <w:bCs/>
          <w:sz w:val="23"/>
          <w:szCs w:val="23"/>
        </w:rPr>
        <w:t xml:space="preserve">Sản phẩm gia tăng</w:t>
      </w:r>
      <w:r>
        <w:rPr>
          <w:sz w:val="23"/>
          <w:szCs w:val="23"/>
        </w:rPr>
        <w:t xml:space="preserve">: hộp duyệt cho con người, vết kiểm toán đầy đủ, crawler dữ liệu NHNN, và triển khai on-premise — tài liệu không bao giờ rời khỏi ngân hàng.</w:t>
      </w:r>
    </w:p>
    <w:p>
      <w:pPr>
        <w:shd w:fill="E9F1FA" w:val="clear"/>
        <w:spacing w:after="60" w:before="260"/>
      </w:pPr>
      <w:r>
        <w:rPr>
          <w:b/>
          <w:bCs/>
          <w:color w:val="10243E"/>
          <w:sz w:val="24"/>
          <w:szCs w:val="24"/>
        </w:rPr>
        <w:t xml:space="preserve">  SLIDE 5 — II. Hai luồng nghiệp vụ</w:t>
      </w:r>
      <w:r>
        <w:rPr>
          <w:b/>
          <w:bCs/>
          <w:color w:val="9A7A14"/>
          <w:sz w:val="22"/>
          <w:szCs w:val="22"/>
        </w:rPr>
        <w:t xml:space="preserve">   ·   1:50 – 2:25 (~35s)</w:t>
      </w:r>
    </w:p>
    <w:p>
      <w:pPr>
        <w:spacing w:after="120" w:line="280"/>
      </w:pPr>
      <w:r>
        <w:rPr>
          <w:i/>
          <w:iCs/>
          <w:color w:val="5B6B7C"/>
          <w:sz w:val="20"/>
          <w:szCs w:val="20"/>
        </w:rPr>
        <w:t xml:space="preserve">Trên màn hình: Hai thẻ workflow + 7 chip trạng thái.</w:t>
      </w:r>
    </w:p>
    <w:p>
      <w:pPr>
        <w:spacing w:after="140" w:line="300"/>
      </w:pPr>
      <w:r>
        <w:rPr>
          <w:b/>
          <w:bCs/>
          <w:sz w:val="23"/>
          <w:szCs w:val="23"/>
        </w:rPr>
        <w:t xml:space="preserve">Luồng A — thêm nguồn pháp lý</w:t>
      </w:r>
      <w:r>
        <w:rPr>
          <w:sz w:val="23"/>
          <w:szCs w:val="23"/>
        </w:rPr>
        <w:t xml:space="preserve">: upload, quét prompt-injection, parse đến Điều–Khoản–Điểm, con người duyệt từng thay đổi, và một cổng cứng: chưa duyệt xong thì API trả </w:t>
      </w:r>
      <w:r>
        <w:rPr>
          <w:b/>
          <w:bCs/>
          <w:sz w:val="23"/>
          <w:szCs w:val="23"/>
        </w:rPr>
        <w:t xml:space="preserve">HTTP 409</w:t>
      </w:r>
      <w:r>
        <w:rPr>
          <w:sz w:val="23"/>
          <w:szCs w:val="23"/>
        </w:rPr>
        <w:t xml:space="preserve"> — không thể kích hoạt, kể cả gọi thẳng API. Sau duyệt, hệ thống tự sinh phiên bản và </w:t>
      </w:r>
      <w:r>
        <w:rPr>
          <w:b/>
          <w:bCs/>
          <w:sz w:val="23"/>
          <w:szCs w:val="23"/>
        </w:rPr>
        <w:t xml:space="preserve">báo cáo tác động</w:t>
      </w:r>
      <w:r>
        <w:rPr>
          <w:sz w:val="23"/>
          <w:szCs w:val="23"/>
        </w:rPr>
        <w:t xml:space="preserve">: policy nội bộ nào bị ảnh hưởng. </w:t>
      </w:r>
      <w:r>
        <w:rPr>
          <w:b/>
          <w:bCs/>
          <w:sz w:val="23"/>
          <w:szCs w:val="23"/>
        </w:rPr>
        <w:t xml:space="preserve">Luồng B — kiểm tra tuân thủ</w:t>
      </w:r>
      <w:r>
        <w:rPr>
          <w:sz w:val="23"/>
          <w:szCs w:val="23"/>
        </w:rPr>
        <w:t xml:space="preserve">: tài liệu cần kiểm </w:t>
      </w:r>
      <w:r>
        <w:rPr>
          <w:i/>
          <w:iCs/>
          <w:sz w:val="23"/>
          <w:szCs w:val="23"/>
        </w:rPr>
        <w:t xml:space="preserve">không bao giờ</w:t>
      </w:r>
      <w:r>
        <w:rPr>
          <w:sz w:val="23"/>
          <w:szCs w:val="23"/>
        </w:rPr>
        <w:t xml:space="preserve"> vào kho pháp lý; hệ thống trích từng claim — số tiền, tỷ lệ, deadline — đối chiếu với kho đã duyệt tại đúng ngày review, trả về </w:t>
      </w:r>
      <w:r>
        <w:rPr>
          <w:b/>
          <w:bCs/>
          <w:sz w:val="23"/>
          <w:szCs w:val="23"/>
        </w:rPr>
        <w:t xml:space="preserve">7 trạng thái</w:t>
      </w:r>
      <w:r>
        <w:rPr>
          <w:sz w:val="23"/>
          <w:szCs w:val="23"/>
        </w:rPr>
        <w:t xml:space="preserve">, kể cả "thiếu bằng chứng — hệ thống không đoán".</w:t>
      </w:r>
    </w:p>
    <w:p>
      <w:pPr>
        <w:shd w:fill="E9F1FA" w:val="clear"/>
        <w:spacing w:after="60" w:before="260"/>
      </w:pPr>
      <w:r>
        <w:rPr>
          <w:b/>
          <w:bCs/>
          <w:color w:val="10243E"/>
          <w:sz w:val="24"/>
          <w:szCs w:val="24"/>
        </w:rPr>
        <w:t xml:space="preserve">  SLIDE 6 — III. Chân dung khách hàng</w:t>
      </w:r>
      <w:r>
        <w:rPr>
          <w:b/>
          <w:bCs/>
          <w:color w:val="9A7A14"/>
          <w:sz w:val="22"/>
          <w:szCs w:val="22"/>
        </w:rPr>
        <w:t xml:space="preserve">   ·   2:25 – 2:45 (~20s)</w:t>
      </w:r>
    </w:p>
    <w:p>
      <w:pPr>
        <w:spacing w:after="120" w:line="280"/>
      </w:pPr>
      <w:r>
        <w:rPr>
          <w:i/>
          <w:iCs/>
          <w:color w:val="5B6B7C"/>
          <w:sz w:val="20"/>
          <w:szCs w:val="20"/>
        </w:rPr>
        <w:t xml:space="preserve">Trên màn hình: Persona card kiểu mẫu lớp học.</w:t>
      </w:r>
    </w:p>
    <w:p>
      <w:pPr>
        <w:spacing w:after="140" w:line="300"/>
      </w:pPr>
      <w:r>
        <w:rPr>
          <w:sz w:val="23"/>
          <w:szCs w:val="23"/>
        </w:rPr>
        <w:t xml:space="preserve">Khách hàng của chúng em là B2B: </w:t>
      </w:r>
      <w:r>
        <w:rPr>
          <w:b/>
          <w:bCs/>
          <w:sz w:val="23"/>
          <w:szCs w:val="23"/>
        </w:rPr>
        <w:t xml:space="preserve">chị Thu Hà, Trưởng phòng Pháp chế &amp; Tuân thủ</w:t>
      </w:r>
      <w:r>
        <w:rPr>
          <w:sz w:val="23"/>
          <w:szCs w:val="23"/>
        </w:rPr>
        <w:t xml:space="preserve"> một ngân hàng cổ phần. Nỗi sợ lớn nhất của chị: trích dẫn sai phiên bản, và kết luận không có vết bằng chứng — vì </w:t>
      </w:r>
      <w:r>
        <w:rPr>
          <w:i/>
          <w:iCs/>
          <w:sz w:val="23"/>
          <w:szCs w:val="23"/>
        </w:rPr>
        <w:t xml:space="preserve">chữ ký của chị nằm trên từng ý kiến tuân thủ</w:t>
      </w:r>
      <w:r>
        <w:rPr>
          <w:sz w:val="23"/>
          <w:szCs w:val="23"/>
        </w:rPr>
        <w:t xml:space="preserve">. RegVault trả lời đúng ba điều chị cần: đúng phiên bản, có bằng chứng, và quyền quyết định cuối cùng vẫn thuộc về đội của chị.</w:t>
      </w:r>
    </w:p>
    <w:p>
      <w:pPr>
        <w:shd w:fill="E9F1FA" w:val="clear"/>
        <w:spacing w:after="60" w:before="260"/>
      </w:pPr>
      <w:r>
        <w:rPr>
          <w:b/>
          <w:bCs/>
          <w:color w:val="10243E"/>
          <w:sz w:val="24"/>
          <w:szCs w:val="24"/>
        </w:rPr>
        <w:t xml:space="preserve">  SLIDE 7 — IV.1 Đổi mới (Innovation)</w:t>
      </w:r>
      <w:r>
        <w:rPr>
          <w:b/>
          <w:bCs/>
          <w:color w:val="9A7A14"/>
          <w:sz w:val="22"/>
          <w:szCs w:val="22"/>
        </w:rPr>
        <w:t xml:space="preserve">   ·   2:45 – 3:15 (~30s)</w:t>
      </w:r>
    </w:p>
    <w:p>
      <w:pPr>
        <w:spacing w:after="120" w:line="280"/>
      </w:pPr>
      <w:r>
        <w:rPr>
          <w:i/>
          <w:iCs/>
          <w:color w:val="5B6B7C"/>
          <w:sz w:val="20"/>
          <w:szCs w:val="20"/>
        </w:rPr>
        <w:t xml:space="preserve">Trên màn hình: Bảng "hôm nay mua được gì" vs 5 điểm khác biệt.</w:t>
      </w:r>
    </w:p>
    <w:p>
      <w:pPr>
        <w:spacing w:after="140" w:line="300"/>
      </w:pPr>
      <w:r>
        <w:rPr>
          <w:sz w:val="23"/>
          <w:szCs w:val="23"/>
        </w:rPr>
        <w:t xml:space="preserve">Mọi đội cùng đề sẽ nói giống nhau về stack — vì đề bài gợi ý sẵn. Khác biệt của chúng em nằm ở chỗ khác: </w:t>
      </w:r>
      <w:r>
        <w:rPr>
          <w:b/>
          <w:bCs/>
          <w:sz w:val="23"/>
          <w:szCs w:val="23"/>
        </w:rPr>
        <w:t xml:space="preserve">một</w:t>
      </w:r>
      <w:r>
        <w:rPr>
          <w:sz w:val="23"/>
          <w:szCs w:val="23"/>
        </w:rPr>
        <w:t xml:space="preserve">, lọc thời gian TRƯỚC khi truy xuất top-k — loại tận gốc lỗi trộn phiên bản; </w:t>
      </w:r>
      <w:r>
        <w:rPr>
          <w:b/>
          <w:bCs/>
          <w:sz w:val="23"/>
          <w:szCs w:val="23"/>
        </w:rPr>
        <w:t xml:space="preserve">hai</w:t>
      </w:r>
      <w:r>
        <w:rPr>
          <w:sz w:val="23"/>
          <w:szCs w:val="23"/>
        </w:rPr>
        <w:t xml:space="preserve">, áp sửa đổi bằng patch tất định — LLM không bao giờ được viết lại điều luật; </w:t>
      </w:r>
      <w:r>
        <w:rPr>
          <w:b/>
          <w:bCs/>
          <w:sz w:val="23"/>
          <w:szCs w:val="23"/>
        </w:rPr>
        <w:t xml:space="preserve">ba</w:t>
      </w:r>
      <w:r>
        <w:rPr>
          <w:sz w:val="23"/>
          <w:szCs w:val="23"/>
        </w:rPr>
        <w:t xml:space="preserve">, "LLM bị nhốt" — không chọn phiên bản, không tự tạo trích dẫn, không kết luận xung đột; </w:t>
      </w:r>
      <w:r>
        <w:rPr>
          <w:b/>
          <w:bCs/>
          <w:sz w:val="23"/>
          <w:szCs w:val="23"/>
        </w:rPr>
        <w:t xml:space="preserve">bốn</w:t>
      </w:r>
      <w:r>
        <w:rPr>
          <w:sz w:val="23"/>
          <w:szCs w:val="23"/>
        </w:rPr>
        <w:t xml:space="preserve">, mọi câu trả lời hiển thị cả </w:t>
      </w:r>
      <w:r>
        <w:rPr>
          <w:b/>
          <w:bCs/>
          <w:sz w:val="23"/>
          <w:szCs w:val="23"/>
        </w:rPr>
        <w:t xml:space="preserve">nguồn bị loại kèm lý do</w:t>
      </w:r>
      <w:r>
        <w:rPr>
          <w:sz w:val="23"/>
          <w:szCs w:val="23"/>
        </w:rPr>
        <w:t xml:space="preserve">; </w:t>
      </w:r>
      <w:r>
        <w:rPr>
          <w:b/>
          <w:bCs/>
          <w:sz w:val="23"/>
          <w:szCs w:val="23"/>
        </w:rPr>
        <w:t xml:space="preserve">năm</w:t>
      </w:r>
      <w:r>
        <w:rPr>
          <w:sz w:val="23"/>
          <w:szCs w:val="23"/>
        </w:rPr>
        <w:t xml:space="preserve">, bộ chuẩn hóa tiếng Việt: "500 triệu" bằng "500.000.000" bằng "0,5 tỷ" — thiếu nó thì mọi phép so sánh chết im lặng.</w:t>
      </w:r>
    </w:p>
    <w:p>
      <w:pPr>
        <w:shd w:fill="E9F1FA" w:val="clear"/>
        <w:spacing w:after="60" w:before="260"/>
      </w:pPr>
      <w:r>
        <w:rPr>
          <w:b/>
          <w:bCs/>
          <w:color w:val="10243E"/>
          <w:sz w:val="24"/>
          <w:szCs w:val="24"/>
        </w:rPr>
        <w:t xml:space="preserve">  SLIDE 8 — IV.2 Khả thi (Feasibility)</w:t>
      </w:r>
      <w:r>
        <w:rPr>
          <w:b/>
          <w:bCs/>
          <w:color w:val="9A7A14"/>
          <w:sz w:val="22"/>
          <w:szCs w:val="22"/>
        </w:rPr>
        <w:t xml:space="preserve">   ·   3:15 – 3:40 (~25s)</w:t>
      </w:r>
    </w:p>
    <w:p>
      <w:pPr>
        <w:spacing w:after="120" w:line="280"/>
      </w:pPr>
      <w:r>
        <w:rPr>
          <w:i/>
          <w:iCs/>
          <w:color w:val="5B6B7C"/>
          <w:sz w:val="20"/>
          <w:szCs w:val="20"/>
        </w:rPr>
        <w:t xml:space="preserve">Trên màn hình: Bốn ô bằng chứng + sơ đồ Venn USP.</w:t>
      </w:r>
    </w:p>
    <w:p>
      <w:pPr>
        <w:spacing w:after="140" w:line="300"/>
      </w:pPr>
      <w:r>
        <w:rPr>
          <w:sz w:val="23"/>
          <w:szCs w:val="23"/>
        </w:rPr>
        <w:t xml:space="preserve">Đây không phải kế hoạch — </w:t>
      </w:r>
      <w:r>
        <w:rPr>
          <w:b/>
          <w:bCs/>
          <w:sz w:val="23"/>
          <w:szCs w:val="23"/>
        </w:rPr>
        <w:t xml:space="preserve">sản phẩm đã chạy</w:t>
      </w:r>
      <w:r>
        <w:rPr>
          <w:sz w:val="23"/>
          <w:szCs w:val="23"/>
        </w:rPr>
        <w:t xml:space="preserve">: </w:t>
      </w:r>
      <w:r>
        <w:rPr>
          <w:b/>
          <w:bCs/>
          <w:sz w:val="23"/>
          <w:szCs w:val="23"/>
        </w:rPr>
        <w:t xml:space="preserve">97 test tự động</w:t>
      </w:r>
      <w:r>
        <w:rPr>
          <w:sz w:val="23"/>
          <w:szCs w:val="23"/>
        </w:rPr>
        <w:t xml:space="preserve"> pass toàn bộ pipeline; dữ liệu </w:t>
      </w:r>
      <w:r>
        <w:rPr>
          <w:b/>
          <w:bCs/>
          <w:sz w:val="23"/>
          <w:szCs w:val="23"/>
        </w:rPr>
        <w:t xml:space="preserve">thật</w:t>
      </w:r>
      <w:r>
        <w:rPr>
          <w:sz w:val="23"/>
          <w:szCs w:val="23"/>
        </w:rPr>
        <w:t xml:space="preserve"> crawl từ NHNN với 30 quan hệ sửa đổi thật; demo offline không cần Docker, không cần API key; và cổng 409 demo trực tiếp được ngay trên sân khấu. USP của chúng em: </w:t>
      </w:r>
      <w:r>
        <w:rPr>
          <w:b/>
          <w:bCs/>
          <w:i/>
          <w:iCs/>
          <w:sz w:val="23"/>
          <w:szCs w:val="23"/>
        </w:rPr>
        <w:t xml:space="preserve">mọi câu trả lời đều đúng thời điểm và kiểm toán được — AI đề xuất, cán bộ Tuân thủ quyết định.</w:t>
      </w:r>
    </w:p>
    <w:p>
      <w:pPr>
        <w:shd w:fill="E9F1FA" w:val="clear"/>
        <w:spacing w:after="60" w:before="260"/>
      </w:pPr>
      <w:r>
        <w:rPr>
          <w:b/>
          <w:bCs/>
          <w:color w:val="10243E"/>
          <w:sz w:val="24"/>
          <w:szCs w:val="24"/>
        </w:rPr>
        <w:t xml:space="preserve">  SLIDE 9 — IV.2 Mô hình kinh doanh</w:t>
      </w:r>
      <w:r>
        <w:rPr>
          <w:b/>
          <w:bCs/>
          <w:color w:val="9A7A14"/>
          <w:sz w:val="22"/>
          <w:szCs w:val="22"/>
        </w:rPr>
        <w:t xml:space="preserve">   ·   3:40 – 3:50 (~10s)</w:t>
      </w:r>
    </w:p>
    <w:p>
      <w:pPr>
        <w:spacing w:after="120" w:line="280"/>
      </w:pPr>
      <w:r>
        <w:rPr>
          <w:i/>
          <w:iCs/>
          <w:color w:val="5B6B7C"/>
          <w:sz w:val="20"/>
          <w:szCs w:val="20"/>
        </w:rPr>
        <w:t xml:space="preserve">Trên màn hình: Business Model Canvas 9 ô — chỉ lướt.</w:t>
      </w:r>
    </w:p>
    <w:p>
      <w:pPr>
        <w:spacing w:after="140" w:line="300"/>
      </w:pPr>
      <w:r>
        <w:rPr>
          <w:sz w:val="23"/>
          <w:szCs w:val="23"/>
        </w:rPr>
        <w:t xml:space="preserve">Doanh thu: license theo năm cho từng tổ chức, phí triển khai, và gói kiểm tra tài liệu theo lượng dùng. Chi phí LLM thấp về cấu trúc — vì LLM chỉ viết giải thích, không làm việc nặng.</w:t>
      </w:r>
    </w:p>
    <w:p>
      <w:pPr>
        <w:shd w:fill="E9F1FA" w:val="clear"/>
        <w:spacing w:after="60" w:before="260"/>
      </w:pPr>
      <w:r>
        <w:rPr>
          <w:b/>
          <w:bCs/>
          <w:color w:val="10243E"/>
          <w:sz w:val="24"/>
          <w:szCs w:val="24"/>
        </w:rPr>
        <w:t xml:space="preserve">  SLIDE 10 — IV.3 Tác động lớn (Big Impact)</w:t>
      </w:r>
      <w:r>
        <w:rPr>
          <w:b/>
          <w:bCs/>
          <w:color w:val="9A7A14"/>
          <w:sz w:val="22"/>
          <w:szCs w:val="22"/>
        </w:rPr>
        <w:t xml:space="preserve">   ·   3:50 – 4:10 (~20s)</w:t>
      </w:r>
    </w:p>
    <w:p>
      <w:pPr>
        <w:spacing w:after="120" w:line="280"/>
      </w:pPr>
      <w:r>
        <w:rPr>
          <w:i/>
          <w:iCs/>
          <w:color w:val="5B6B7C"/>
          <w:sz w:val="20"/>
          <w:szCs w:val="20"/>
        </w:rPr>
        <w:t xml:space="preserve">Trên màn hình: Bốn thẻ tác động, số 19.000 nổi bật.</w:t>
      </w:r>
    </w:p>
    <w:p>
      <w:pPr>
        <w:spacing w:after="140" w:line="300"/>
      </w:pPr>
      <w:r>
        <w:rPr>
          <w:sz w:val="23"/>
          <w:szCs w:val="23"/>
        </w:rPr>
        <w:t xml:space="preserve">Mỗi ngân hàng cỡ vừa lấy lại khoảng </w:t>
      </w:r>
      <w:r>
        <w:rPr>
          <w:b/>
          <w:bCs/>
          <w:sz w:val="23"/>
          <w:szCs w:val="23"/>
        </w:rPr>
        <w:t xml:space="preserve">19.000 giờ chuyên gia mỗi năm</w:t>
      </w:r>
      <w:r>
        <w:rPr>
          <w:sz w:val="23"/>
          <w:szCs w:val="23"/>
        </w:rPr>
        <w:t xml:space="preserve"> — tương đương 2,8 tỷ đồng, chưa tính một khoản phạt nào tránh được. Quan trọng hơn: "AI đề xuất — con người quyết định" kèm vết kiểm toán là </w:t>
      </w:r>
      <w:r>
        <w:rPr>
          <w:b/>
          <w:bCs/>
          <w:sz w:val="23"/>
          <w:szCs w:val="23"/>
        </w:rPr>
        <w:t xml:space="preserve">khuôn mẫu AI có trách nhiệm</w:t>
      </w:r>
      <w:r>
        <w:rPr>
          <w:sz w:val="23"/>
          <w:szCs w:val="23"/>
        </w:rPr>
        <w:t xml:space="preserve"> có thể nhân rộng sang thuế, hải quan, y tế — đúng định hướng chuyển đổi số quốc gia.</w:t>
      </w:r>
    </w:p>
    <w:p>
      <w:pPr>
        <w:shd w:fill="E9F1FA" w:val="clear"/>
        <w:spacing w:after="60" w:before="260"/>
      </w:pPr>
      <w:r>
        <w:rPr>
          <w:b/>
          <w:bCs/>
          <w:color w:val="10243E"/>
          <w:sz w:val="24"/>
          <w:szCs w:val="24"/>
        </w:rPr>
        <w:t xml:space="preserve">  SLIDE 11 — IV.4 Quy mô thị trường</w:t>
      </w:r>
      <w:r>
        <w:rPr>
          <w:b/>
          <w:bCs/>
          <w:color w:val="9A7A14"/>
          <w:sz w:val="22"/>
          <w:szCs w:val="22"/>
        </w:rPr>
        <w:t xml:space="preserve">   ·   4:10 – 4:30 (~20s)</w:t>
      </w:r>
    </w:p>
    <w:p>
      <w:pPr>
        <w:spacing w:after="120" w:line="280"/>
      </w:pPr>
      <w:r>
        <w:rPr>
          <w:i/>
          <w:iCs/>
          <w:color w:val="5B6B7C"/>
          <w:sz w:val="20"/>
          <w:szCs w:val="20"/>
        </w:rPr>
        <w:t xml:space="preserve">Trên màn hình: Vòng tròn PAM/TAM/SAM/SOM.</w:t>
      </w:r>
    </w:p>
    <w:p>
      <w:pPr>
        <w:spacing w:after="140" w:line="300"/>
      </w:pPr>
      <w:r>
        <w:rPr>
          <w:sz w:val="23"/>
          <w:szCs w:val="23"/>
        </w:rPr>
        <w:t xml:space="preserve">RegTech toàn cầu: </w:t>
      </w:r>
      <w:r>
        <w:rPr>
          <w:b/>
          <w:bCs/>
          <w:sz w:val="23"/>
          <w:szCs w:val="23"/>
        </w:rPr>
        <w:t xml:space="preserve">22,3 tỷ USD năm 2026</w:t>
      </w:r>
      <w:r>
        <w:rPr>
          <w:sz w:val="23"/>
          <w:szCs w:val="23"/>
        </w:rPr>
        <w:t xml:space="preserve">, lên 85,5 tỷ năm 2035 — châu Á – Thái Bình Dương tăng nhanh nhất. Tại Việt Nam: TAM khoảng </w:t>
      </w:r>
      <w:r>
        <w:rPr>
          <w:b/>
          <w:bCs/>
          <w:sz w:val="23"/>
          <w:szCs w:val="23"/>
        </w:rPr>
        <w:t xml:space="preserve">190 tỷ đồng/năm</w:t>
      </w:r>
      <w:r>
        <w:rPr>
          <w:sz w:val="23"/>
          <w:szCs w:val="23"/>
        </w:rPr>
        <w:t xml:space="preserve"> với 225 định chế tài chính; SAM 75 tỷ; mục tiêu 3 năm: </w:t>
      </w:r>
      <w:r>
        <w:rPr>
          <w:b/>
          <w:bCs/>
          <w:sz w:val="23"/>
          <w:szCs w:val="23"/>
        </w:rPr>
        <w:t xml:space="preserve">10 khách hàng — khoảng 15 tỷ đồng doanh thu/năm</w:t>
      </w:r>
      <w:r>
        <w:rPr>
          <w:sz w:val="23"/>
          <w:szCs w:val="23"/>
        </w:rPr>
        <w:t xml:space="preserve">. Riêng thời gian tiết kiệm đã cho ROI gần 2 lần.</w:t>
      </w:r>
    </w:p>
    <w:p>
      <w:pPr>
        <w:shd w:fill="E9F1FA" w:val="clear"/>
        <w:spacing w:after="60" w:before="260"/>
      </w:pPr>
      <w:r>
        <w:rPr>
          <w:b/>
          <w:bCs/>
          <w:color w:val="10243E"/>
          <w:sz w:val="24"/>
          <w:szCs w:val="24"/>
        </w:rPr>
        <w:t xml:space="preserve">  SLIDE 12 — IV.5 Khả năng mở rộng</w:t>
      </w:r>
      <w:r>
        <w:rPr>
          <w:b/>
          <w:bCs/>
          <w:color w:val="9A7A14"/>
          <w:sz w:val="22"/>
          <w:szCs w:val="22"/>
        </w:rPr>
        <w:t xml:space="preserve">   ·   4:30 – 4:40 (~10s)</w:t>
      </w:r>
    </w:p>
    <w:p>
      <w:pPr>
        <w:spacing w:after="120" w:line="280"/>
      </w:pPr>
      <w:r>
        <w:rPr>
          <w:i/>
          <w:iCs/>
          <w:color w:val="5B6B7C"/>
          <w:sz w:val="20"/>
          <w:szCs w:val="20"/>
        </w:rPr>
        <w:t xml:space="preserve">Trên màn hình: Timeline 4 làn sóng 2026 → 2029+.</w:t>
      </w:r>
    </w:p>
    <w:p>
      <w:pPr>
        <w:spacing w:after="140" w:line="300"/>
      </w:pPr>
      <w:r>
        <w:rPr>
          <w:sz w:val="23"/>
          <w:szCs w:val="23"/>
        </w:rPr>
        <w:t xml:space="preserve">Hệ thống mở rộng </w:t>
      </w:r>
      <w:r>
        <w:rPr>
          <w:b/>
          <w:bCs/>
          <w:sz w:val="23"/>
          <w:szCs w:val="23"/>
        </w:rPr>
        <w:t xml:space="preserve">bằng dữ liệu, không phải bằng code</w:t>
      </w:r>
      <w:r>
        <w:rPr>
          <w:sz w:val="23"/>
          <w:szCs w:val="23"/>
        </w:rPr>
        <w:t xml:space="preserve">: từ SHB, sang các ngân hàng Việt Nam, sang chứng khoán – bảo hiểm – dược – năng lượng, rồi ASEAN — lõi không phụ thuộc ngôn ngữ.</w:t>
      </w:r>
    </w:p>
    <w:p>
      <w:pPr>
        <w:shd w:fill="E9F1FA" w:val="clear"/>
        <w:spacing w:after="60" w:before="260"/>
      </w:pPr>
      <w:r>
        <w:rPr>
          <w:b/>
          <w:bCs/>
          <w:color w:val="10243E"/>
          <w:sz w:val="24"/>
          <w:szCs w:val="24"/>
        </w:rPr>
        <w:t xml:space="preserve">  SLIDE 13 — Bằng chứng &amp; giới hạn</w:t>
      </w:r>
      <w:r>
        <w:rPr>
          <w:b/>
          <w:bCs/>
          <w:color w:val="9A7A14"/>
          <w:sz w:val="22"/>
          <w:szCs w:val="22"/>
        </w:rPr>
        <w:t xml:space="preserve">   ·   4:40 – 4:55 (~15s)</w:t>
      </w:r>
    </w:p>
    <w:p>
      <w:pPr>
        <w:spacing w:after="120" w:line="280"/>
      </w:pPr>
      <w:r>
        <w:rPr>
          <w:i/>
          <w:iCs/>
          <w:color w:val="5B6B7C"/>
          <w:sz w:val="20"/>
          <w:szCs w:val="20"/>
        </w:rPr>
        <w:t xml:space="preserve">Trên màn hình: Bảng benchmark + hộp "What we do NOT claim".</w:t>
      </w:r>
    </w:p>
    <w:p>
      <w:pPr>
        <w:spacing w:after="140" w:line="300"/>
      </w:pPr>
      <w:r>
        <w:rPr>
          <w:sz w:val="23"/>
          <w:szCs w:val="23"/>
        </w:rPr>
        <w:t xml:space="preserve">Số liệu đối đầu trên 22 câu hỏi vàng: chính xác theo thời điểm </w:t>
      </w:r>
      <w:r>
        <w:rPr>
          <w:b/>
          <w:bCs/>
          <w:sz w:val="23"/>
          <w:szCs w:val="23"/>
        </w:rPr>
        <w:t xml:space="preserve">100% so với 75%</w:t>
      </w:r>
      <w:r>
        <w:rPr>
          <w:sz w:val="23"/>
          <w:szCs w:val="23"/>
        </w:rPr>
        <w:t xml:space="preserve">; truy hồi tham chiếu chéo </w:t>
      </w:r>
      <w:r>
        <w:rPr>
          <w:b/>
          <w:bCs/>
          <w:sz w:val="23"/>
          <w:szCs w:val="23"/>
        </w:rPr>
        <w:t xml:space="preserve">100% so với 0%</w:t>
      </w:r>
      <w:r>
        <w:rPr>
          <w:sz w:val="23"/>
          <w:szCs w:val="23"/>
        </w:rPr>
        <w:t xml:space="preserve"> — các phép đo này do code tất định quyết, đúng bất kể LLM nào. Và chúng em nói thẳng cả những gì </w:t>
      </w:r>
      <w:r>
        <w:rPr>
          <w:i/>
          <w:iCs/>
          <w:sz w:val="23"/>
          <w:szCs w:val="23"/>
        </w:rPr>
        <w:t xml:space="preserve">chưa</w:t>
      </w:r>
      <w:r>
        <w:rPr>
          <w:sz w:val="23"/>
          <w:szCs w:val="23"/>
        </w:rPr>
        <w:t xml:space="preserve"> làm được — vì </w:t>
      </w:r>
      <w:r>
        <w:rPr>
          <w:b/>
          <w:bCs/>
          <w:i/>
          <w:iCs/>
          <w:sz w:val="23"/>
          <w:szCs w:val="23"/>
        </w:rPr>
        <w:t xml:space="preserve">trung thực về giới hạn chính là một tính năng của sản phẩm tuân thủ.</w:t>
      </w:r>
    </w:p>
    <w:p>
      <w:pPr>
        <w:shd w:fill="E9F1FA" w:val="clear"/>
        <w:spacing w:after="60" w:before="260"/>
      </w:pPr>
      <w:r>
        <w:rPr>
          <w:b/>
          <w:bCs/>
          <w:color w:val="10243E"/>
          <w:sz w:val="24"/>
          <w:szCs w:val="24"/>
        </w:rPr>
        <w:t xml:space="preserve">  SLIDE 14 — Kết</w:t>
      </w:r>
      <w:r>
        <w:rPr>
          <w:b/>
          <w:bCs/>
          <w:color w:val="9A7A14"/>
          <w:sz w:val="22"/>
          <w:szCs w:val="22"/>
        </w:rPr>
        <w:t xml:space="preserve">   ·   4:55 – 5:05 (~10s)</w:t>
      </w:r>
    </w:p>
    <w:p>
      <w:pPr>
        <w:spacing w:after="120" w:line="280"/>
      </w:pPr>
      <w:r>
        <w:rPr>
          <w:i/>
          <w:iCs/>
          <w:color w:val="5B6B7C"/>
          <w:sz w:val="20"/>
          <w:szCs w:val="20"/>
        </w:rPr>
        <w:t xml:space="preserve">Trên màn hình: Slide kết màu navy, nút vàng "Ready to pilot with SHB".</w:t>
      </w:r>
    </w:p>
    <w:p>
      <w:pPr>
        <w:spacing w:after="140" w:line="300"/>
      </w:pPr>
      <w:r>
        <w:rPr>
          <w:sz w:val="23"/>
          <w:szCs w:val="23"/>
        </w:rPr>
        <w:t xml:space="preserve">Một luồng xác minh quy định trước khi vào két. Một luồng dùng két đã xác minh để kiểm tra mọi tài liệu. Chúng em sẵn sàng pilot cùng SHB — một golden domain, sẵn sàng cho thanh tra, trong 6 tuần. Xin cảm ơn Ban giám khảo!</w:t>
      </w:r>
    </w:p>
    <w:p>
      <w:pPr>
        <w:pStyle w:val="Heading1"/>
        <w:spacing w:after="120" w:before="360"/>
      </w:pPr>
      <w:r>
        <w:rPr>
          <w:b/>
          <w:bCs/>
          <w:color w:val="10243E"/>
        </w:rPr>
        <w:t xml:space="preserve">Phụ lục A — Trả lời nhanh khi bị hỏi xoáy (từ PITCH.md §7)</w:t>
      </w:r>
    </w:p>
    <w:p>
      <w:pPr>
        <w:pStyle w:val="ListParagraph"/>
        <w:numPr>
          <w:ilvl w:val="0"/>
          <w:numId w:val="2"/>
        </w:numPr>
        <w:spacing w:after="80" w:line="280"/>
      </w:pPr>
      <w:r>
        <w:rPr>
          <w:sz w:val="22"/>
          <w:szCs w:val="22"/>
        </w:rPr>
        <w:t xml:space="preserve">“LLM bịa trích dẫn thì sao?” → Citation verifier từ chối mọi trích dẫn ngoài allowlist của gói bằng chứng; câu trả lời bị reject/regenerate. LLM không thể tự tạo nguồn.</w:t>
      </w:r>
    </w:p>
    <w:p>
      <w:pPr>
        <w:pStyle w:val="ListParagraph"/>
        <w:numPr>
          <w:ilvl w:val="0"/>
          <w:numId w:val="2"/>
        </w:numPr>
        <w:spacing w:after="80" w:line="280"/>
      </w:pPr>
      <w:r>
        <w:rPr>
          <w:sz w:val="22"/>
          <w:szCs w:val="22"/>
        </w:rPr>
        <w:t xml:space="preserve">“File upload sai hoặc giả?” → Không file nào tự thành ground truth — phải qua Human Review + cổng kích hoạt. Thử activate khi chưa duyệt: HTTP 409, demo live được.</w:t>
      </w:r>
    </w:p>
    <w:p>
      <w:pPr>
        <w:pStyle w:val="ListParagraph"/>
        <w:numPr>
          <w:ilvl w:val="0"/>
          <w:numId w:val="2"/>
        </w:numPr>
        <w:spacing w:after="80" w:line="280"/>
      </w:pPr>
      <w:r>
        <w:rPr>
          <w:sz w:val="22"/>
          <w:szCs w:val="22"/>
        </w:rPr>
        <w:t xml:space="preserve">“Phiên bản cũ lẫn vào câu trả lời?” → Lọc thời gian chạy TRƯỚC retrieval; phiên bản bị loại hiển thị công khai kèm lý do.</w:t>
      </w:r>
    </w:p>
    <w:p>
      <w:pPr>
        <w:pStyle w:val="ListParagraph"/>
        <w:numPr>
          <w:ilvl w:val="0"/>
          <w:numId w:val="2"/>
        </w:numPr>
        <w:spacing w:after="80" w:line="280"/>
      </w:pPr>
      <w:r>
        <w:rPr>
          <w:sz w:val="22"/>
          <w:szCs w:val="22"/>
        </w:rPr>
        <w:t xml:space="preserve">“Hai quy định xung đột?” → Không chọn bừa — trả AMBIGUOUS kèm cả hai nguồn, chuyển con người quyết định.</w:t>
      </w:r>
    </w:p>
    <w:p>
      <w:pPr>
        <w:pStyle w:val="ListParagraph"/>
        <w:numPr>
          <w:ilvl w:val="0"/>
          <w:numId w:val="2"/>
        </w:numPr>
        <w:spacing w:after="80" w:line="280"/>
      </w:pPr>
      <w:r>
        <w:rPr>
          <w:sz w:val="22"/>
          <w:szCs w:val="22"/>
        </w:rPr>
        <w:t xml:space="preserve">“Sao không cho LLM tự áp sửa đổi?” → Patch là exact-match tất định; để LLM viết lại điều luật là rủi ro không kiểm toán được. Đây là quyết định kiến trúc, không phải hạn chế kỹ thuật.</w:t>
      </w:r>
    </w:p>
    <w:p>
      <w:pPr>
        <w:pStyle w:val="ListParagraph"/>
        <w:numPr>
          <w:ilvl w:val="0"/>
          <w:numId w:val="2"/>
        </w:numPr>
        <w:spacing w:after="80" w:line="280"/>
      </w:pPr>
      <w:r>
        <w:rPr>
          <w:sz w:val="22"/>
          <w:szCs w:val="22"/>
        </w:rPr>
        <w:t xml:space="preserve">“Prompt injection trong tài liệu?” → Quét lúc nạp + bằng chứng bọc trong delimiter không được coi là lệnh + tài liệu nghi vấn bị gắn cờ cho reviewer.</w:t>
      </w:r>
    </w:p>
    <w:p>
      <w:pPr>
        <w:pStyle w:val="ListParagraph"/>
        <w:numPr>
          <w:ilvl w:val="0"/>
          <w:numId w:val="2"/>
        </w:numPr>
        <w:spacing w:after="80" w:line="280"/>
      </w:pPr>
      <w:r>
        <w:rPr>
          <w:sz w:val="22"/>
          <w:szCs w:val="22"/>
        </w:rPr>
        <w:t xml:space="preserve">“Scale ra toàn bộ kho SHB?” → Index tách lớp, outbox sync, PostgreSQL là source of truth — thêm tài liệu là thêm dữ liệu, không đổi code. MVP chọn một golden domain đủ sâu thay vì phủ rộng nông.</w:t>
      </w:r>
    </w:p>
    <w:p>
      <w:pPr>
        <w:pStyle w:val="ListParagraph"/>
        <w:numPr>
          <w:ilvl w:val="0"/>
          <w:numId w:val="2"/>
        </w:numPr>
        <w:spacing w:after="80" w:line="280"/>
      </w:pPr>
      <w:r>
        <w:rPr>
          <w:sz w:val="22"/>
          <w:szCs w:val="22"/>
        </w:rPr>
        <w:t xml:space="preserve">“Còn thiếu gì?” → Nói thẳng: OCR font cũ chưa bật, claim thuần ngữ nghĩa chuyển human review, export DOCX/PDF là roadmap. Trung thực là tính năng.</w:t>
      </w:r>
    </w:p>
    <w:p>
      <w:pPr>
        <w:pStyle w:val="Heading1"/>
        <w:spacing w:after="120" w:before="360"/>
      </w:pPr>
      <w:r>
        <w:rPr>
          <w:b/>
          <w:bCs/>
          <w:color w:val="10243E"/>
        </w:rPr>
        <w:t xml:space="preserve">Phụ lục B — Bản rút 3 phút (khi bị giới hạn giờ)</w:t>
      </w:r>
    </w:p>
    <w:p>
      <w:pPr>
        <w:spacing w:after="140" w:line="300"/>
      </w:pPr>
      <w:r>
        <w:rPr>
          <w:b/>
          <w:bCs/>
          <w:sz w:val="23"/>
          <w:szCs w:val="23"/>
        </w:rPr>
        <w:t xml:space="preserve">Giữ nguyên: </w:t>
      </w:r>
      <w:r>
        <w:rPr>
          <w:sz w:val="23"/>
          <w:szCs w:val="23"/>
        </w:rPr>
        <w:t xml:space="preserve">Slide 1, 2, 3, 5, 7, 8, 13, 14. </w:t>
      </w:r>
      <w:r>
        <w:rPr>
          <w:b/>
          <w:bCs/>
          <w:sz w:val="23"/>
          <w:szCs w:val="23"/>
        </w:rPr>
        <w:t xml:space="preserve">Lướt 5 giây/slide: </w:t>
      </w:r>
      <w:r>
        <w:rPr>
          <w:sz w:val="23"/>
          <w:szCs w:val="23"/>
        </w:rPr>
        <w:t xml:space="preserve">Slide 4, 6. </w:t>
      </w:r>
      <w:r>
        <w:rPr>
          <w:b/>
          <w:bCs/>
          <w:sz w:val="23"/>
          <w:szCs w:val="23"/>
        </w:rPr>
        <w:t xml:space="preserve">Bỏ qua khi nói (vẫn để trong deck): </w:t>
      </w:r>
      <w:r>
        <w:rPr>
          <w:sz w:val="23"/>
          <w:szCs w:val="23"/>
        </w:rPr>
        <w:t xml:space="preserve">Slide 9, 10, 11, 12 — nếu giám khảo hỏi thị trường/tác động thì mở lại đúng slide đó trả lời.</w:t>
      </w:r>
    </w:p>
    <w:p>
      <w:pPr>
        <w:pStyle w:val="Heading1"/>
        <w:spacing w:after="120" w:before="360"/>
      </w:pPr>
      <w:r>
        <w:rPr>
          <w:b/>
          <w:bCs/>
          <w:color w:val="10243E"/>
        </w:rPr>
        <w:t xml:space="preserve">Phụ lục C — Checklist trước giờ G</w:t>
      </w:r>
    </w:p>
    <w:p>
      <w:pPr>
        <w:pStyle w:val="ListParagraph"/>
        <w:numPr>
          <w:ilvl w:val="0"/>
          <w:numId w:val="2"/>
        </w:numPr>
        <w:spacing w:after="80" w:line="280"/>
      </w:pPr>
      <w:r>
        <w:rPr>
          <w:sz w:val="22"/>
          <w:szCs w:val="22"/>
        </w:rPr>
        <w:t xml:space="preserve">python -m pytest tests/ -q → phải 97 passed.</w:t>
      </w:r>
    </w:p>
    <w:p>
      <w:pPr>
        <w:pStyle w:val="ListParagraph"/>
        <w:numPr>
          <w:ilvl w:val="0"/>
          <w:numId w:val="2"/>
        </w:numPr>
        <w:spacing w:after="80" w:line="280"/>
      </w:pPr>
      <w:r>
        <w:rPr>
          <w:sz w:val="22"/>
          <w:szCs w:val="22"/>
        </w:rPr>
        <w:t xml:space="preserve">Chạy lại eval bằng LLM thật (OpenRouter/Anthropic key) và chụp bảng số mới vào slide nếu kịp — số generation-dependent hiện là cận dưới mock.</w:t>
      </w:r>
    </w:p>
    <w:p>
      <w:pPr>
        <w:pStyle w:val="ListParagraph"/>
        <w:numPr>
          <w:ilvl w:val="0"/>
          <w:numId w:val="2"/>
        </w:numPr>
        <w:spacing w:after="80" w:line="280"/>
      </w:pPr>
      <w:r>
        <w:rPr>
          <w:sz w:val="22"/>
          <w:szCs w:val="22"/>
        </w:rPr>
        <w:t xml:space="preserve">Warm sẵn 2 trang: So sánh (head-to-head) và Kiểm tra tuân thủ; đăng nhập employee/employee123.</w:t>
      </w:r>
    </w:p>
    <w:p>
      <w:pPr>
        <w:pStyle w:val="ListParagraph"/>
        <w:numPr>
          <w:ilvl w:val="0"/>
          <w:numId w:val="2"/>
        </w:numPr>
        <w:spacing w:after="80" w:line="280"/>
      </w:pPr>
      <w:r>
        <w:rPr>
          <w:sz w:val="22"/>
          <w:szCs w:val="22"/>
        </w:rPr>
        <w:t xml:space="preserve">File amendment mẫu gõ CÓ DẤU (parser bỏ qua văn bản không dấu).</w:t>
      </w:r>
    </w:p>
    <w:p>
      <w:pPr>
        <w:pStyle w:val="ListParagraph"/>
        <w:numPr>
          <w:ilvl w:val="0"/>
          <w:numId w:val="2"/>
        </w:numPr>
        <w:spacing w:after="80" w:line="280"/>
      </w:pPr>
      <w:r>
        <w:rPr>
          <w:sz w:val="22"/>
          <w:szCs w:val="22"/>
        </w:rPr>
        <w:t xml:space="preserve">Không gọi sản phẩm là GraphRAG/chatbot; không nói "production-ready"; luôn kèm "AI đề xuất — cán bộ Tuân thủ quyết định".</w:t>
      </w:r>
    </w:p>
    <w:sectPr>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2026-07-18T10:28:12.073Z</dcterms:created>
  <dcterms:modified xsi:type="dcterms:W3CDTF">2026-07-18T10:28:12.074Z</dcterms:modified>
</cp:coreProperties>
</file>

<file path=docProps/custom.xml><?xml version="1.0" encoding="utf-8"?>
<Properties xmlns="http://schemas.openxmlformats.org/officeDocument/2006/custom-properties" xmlns:vt="http://schemas.openxmlformats.org/officeDocument/2006/docPropsVTypes"/>
</file>