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9.png" ContentType="image/png"/>
  <Override PartName="/word/media/rId36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№5.</w:t>
      </w:r>
      <w:r>
        <w:t xml:space="preserve"> </w:t>
      </w:r>
      <w:r>
        <w:t xml:space="preserve">Вероятностные</w:t>
      </w:r>
      <w:r>
        <w:t xml:space="preserve"> </w:t>
      </w:r>
      <w:r>
        <w:t xml:space="preserve">алгоритмы</w:t>
      </w:r>
      <w:r>
        <w:t xml:space="preserve"> </w:t>
      </w:r>
      <w:r>
        <w:t xml:space="preserve">проверки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простоту.</w:t>
      </w:r>
    </w:p>
    <w:p>
      <w:pPr>
        <w:pStyle w:val="Subtitle"/>
      </w:pPr>
      <w:r>
        <w:t xml:space="preserve">Предмет:</w:t>
      </w:r>
      <w:r>
        <w:t xml:space="preserve"> </w:t>
      </w: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Александр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Баклашов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Рассмотреть и реализовать алгоритмы проверки чисел на простоту.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Реализовать следующие алгоритмы:</w:t>
      </w:r>
    </w:p>
    <w:p>
      <w:pPr>
        <w:numPr>
          <w:ilvl w:val="0"/>
          <w:numId w:val="1001"/>
        </w:numPr>
      </w:pPr>
      <w:r>
        <w:t xml:space="preserve">Тест Ферма;</w:t>
      </w:r>
    </w:p>
    <w:p>
      <w:pPr>
        <w:numPr>
          <w:ilvl w:val="0"/>
          <w:numId w:val="1001"/>
        </w:numPr>
      </w:pPr>
      <w:r>
        <w:t xml:space="preserve">Нахождение символа Якоби;</w:t>
      </w:r>
    </w:p>
    <w:p>
      <w:pPr>
        <w:numPr>
          <w:ilvl w:val="0"/>
          <w:numId w:val="1001"/>
        </w:numPr>
      </w:pPr>
      <w:r>
        <w:t xml:space="preserve">Тест Соловэя-Штрассена;</w:t>
      </w:r>
    </w:p>
    <w:p>
      <w:pPr>
        <w:numPr>
          <w:ilvl w:val="0"/>
          <w:numId w:val="1001"/>
        </w:numPr>
      </w:pPr>
      <w:r>
        <w:t xml:space="preserve">Тест Миллера-Рабина.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Тест Ферма:</w:t>
      </w:r>
    </w:p>
    <w:p>
      <w:pPr>
        <w:pStyle w:val="BodyText"/>
      </w:pPr>
      <w:r>
        <w:t xml:space="preserve">Теория: Основан на малой теореме Ферма, которая утверждает, что если p - простое число, то для любого целого a, не кратного p, справедливо</w:t>
      </w:r>
      <w:r>
        <w:t xml:space="preserve"> </w:t>
      </w:r>
      <m:oMath>
        <m:sSup>
          <m:e>
            <m:r>
              <m:t>a</m:t>
            </m:r>
          </m:e>
          <m:sup>
            <m:r>
              <m:t>p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≡</m:t>
        </m:r>
        <m:r>
          <m:t>1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 </m:t>
            </m:r>
            <m:r>
              <m:t>p</m:t>
            </m:r>
          </m:e>
        </m:d>
      </m:oMath>
      <w:r>
        <w:t xml:space="preserve">. Если обратное также верно, то p - простое. Тест Ферма использует эту теорему, проверяя условие для случайно выбранных a.</w:t>
      </w:r>
    </w:p>
    <w:p>
      <w:pPr>
        <w:pStyle w:val="BodyText"/>
      </w:pPr>
      <w:r>
        <w:t xml:space="preserve">Нахождение символа Якоби:</w:t>
      </w:r>
    </w:p>
    <w:p>
      <w:pPr>
        <w:pStyle w:val="BodyText"/>
      </w:pPr>
      <w:r>
        <w:t xml:space="preserve">Теория: Символ Якоби обобщает символ Лежандра и предоставляет метод определения квадратичной вычетности для нечетных простых чисел. Символ Якоби для числа a и простого нечетного числа p определяется как произведение символов Лежандра для простых множителей a по модулю p. Используется для проверки квадратичной вычетности.</w:t>
      </w:r>
    </w:p>
    <w:p>
      <w:pPr>
        <w:pStyle w:val="BodyText"/>
      </w:pPr>
      <w:r>
        <w:t xml:space="preserve">Тест Соловэя-Штрассена:</w:t>
      </w:r>
    </w:p>
    <w:p>
      <w:pPr>
        <w:pStyle w:val="BodyText"/>
      </w:pPr>
      <w:r>
        <w:t xml:space="preserve">Теория: Основан на том, что простые числа обладают свойством квадратичной вычетности. Если n - простое, то для любого целого числа</w:t>
      </w:r>
      <w:r>
        <w:t xml:space="preserve"> </w:t>
      </w:r>
      <w:r>
        <w:t xml:space="preserve">a существует квадратный корень по модулю n. Тест Соловэя-Штрассена проверяет это свойство для случайно выбранных a, используя символ Якоби.</w:t>
      </w:r>
    </w:p>
    <w:p>
      <w:pPr>
        <w:pStyle w:val="BodyText"/>
      </w:pPr>
      <w:r>
        <w:t xml:space="preserve">Тест Миллера-Рабина:</w:t>
      </w:r>
    </w:p>
    <w:p>
      <w:pPr>
        <w:pStyle w:val="BodyText"/>
      </w:pPr>
      <w:r>
        <w:t xml:space="preserve">Теория: Основан на том, что большинство составных чисел обладают свойством</w:t>
      </w:r>
      <w:r>
        <w:t xml:space="preserve"> </w:t>
      </w:r>
      <w:r>
        <w:t xml:space="preserve">“</w:t>
      </w:r>
      <w:r>
        <w:t xml:space="preserve">псевдопростоты</w:t>
      </w:r>
      <w:r>
        <w:t xml:space="preserve">”</w:t>
      </w:r>
      <w:r>
        <w:t xml:space="preserve"> </w:t>
      </w:r>
      <w:r>
        <w:t xml:space="preserve">по отношению к определенному базису. Тест Миллера-Рабина проверяет это свойство для случайно выбранных базисов. Если число n не проходит тест, то оно с большой вероятностью составное.</w:t>
      </w:r>
    </w:p>
    <w:p>
      <w:pPr>
        <w:pStyle w:val="BodyText"/>
      </w:pPr>
      <w:r>
        <w:t xml:space="preserve">Эти тесты предоставляют методы проверки простоты чисел, но важно отметить, что они не гарантируют абсолютную простоту и могут давать ошибочные результаты. В практике их часто комбинируют или применяют с дополнительными проверками для повышения надежности.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8" w:name="тест-ферма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Тест Ферма</w:t>
      </w:r>
    </w:p>
    <w:bookmarkStart w:id="27" w:name="задача"/>
    <w:p>
      <w:pPr>
        <w:pStyle w:val="Heading3"/>
      </w:pPr>
      <w:r>
        <w:rPr>
          <w:rStyle w:val="SectionNumber"/>
        </w:rPr>
        <w:t xml:space="preserve">4.1.1</w:t>
      </w:r>
      <w:r>
        <w:tab/>
      </w:r>
      <w:r>
        <w:t xml:space="preserve">Задача</w:t>
      </w:r>
    </w:p>
    <w:p>
      <w:pPr>
        <w:pStyle w:val="FirstParagraph"/>
      </w:pPr>
      <w:r>
        <w:t xml:space="preserve">Реализовать тест Ферма</w:t>
      </w:r>
    </w:p>
    <w:bookmarkStart w:id="26" w:name="решение"/>
    <w:p>
      <w:pPr>
        <w:pStyle w:val="Heading4"/>
      </w:pPr>
      <w:r>
        <w:rPr>
          <w:rStyle w:val="SectionNumber"/>
        </w:rPr>
        <w:t xml:space="preserve">4.1.1.1</w:t>
      </w:r>
      <w:r>
        <w:tab/>
      </w:r>
      <w:r>
        <w:t xml:space="preserve">Решение</w:t>
      </w:r>
    </w:p>
    <w:p>
      <w:pPr>
        <w:pStyle w:val="FirstParagraph"/>
      </w:pPr>
      <w:r>
        <w:t xml:space="preserve">Реализуем тест Ферма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</w:t>
      </w:r>
    </w:p>
    <w:p>
      <w:pPr>
        <w:pStyle w:val="CaptionedFigure"/>
      </w:pPr>
      <w:r>
        <w:drawing>
          <wp:inline>
            <wp:extent cx="4267200" cy="3604885"/>
            <wp:effectExtent b="0" l="0" r="0" t="0"/>
            <wp:docPr descr="Тест Ферм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604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Тест Ферма</w:t>
      </w:r>
    </w:p>
    <w:bookmarkEnd w:id="26"/>
    <w:bookmarkEnd w:id="27"/>
    <w:bookmarkEnd w:id="28"/>
    <w:bookmarkStart w:id="34" w:name="нахождение-символа-якоби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Нахождение символа Якоби</w:t>
      </w:r>
    </w:p>
    <w:bookmarkStart w:id="33" w:name="задача-1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Задача</w:t>
      </w:r>
    </w:p>
    <w:p>
      <w:pPr>
        <w:pStyle w:val="FirstParagraph"/>
      </w:pPr>
      <w:r>
        <w:t xml:space="preserve">Реализовать алгоритм нахождения символа Якоби</w:t>
      </w:r>
    </w:p>
    <w:bookmarkStart w:id="32" w:name="решение-1"/>
    <w:p>
      <w:pPr>
        <w:pStyle w:val="Heading4"/>
      </w:pPr>
      <w:r>
        <w:rPr>
          <w:rStyle w:val="SectionNumber"/>
        </w:rPr>
        <w:t xml:space="preserve">4.2.1.1</w:t>
      </w:r>
      <w:r>
        <w:tab/>
      </w:r>
      <w:r>
        <w:t xml:space="preserve">Решение</w:t>
      </w:r>
    </w:p>
    <w:p>
      <w:pPr>
        <w:pStyle w:val="FirstParagraph"/>
      </w:pPr>
      <w:r>
        <w:t xml:space="preserve">Найдём символ Якоби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</w:t>
      </w:r>
    </w:p>
    <w:p>
      <w:pPr>
        <w:pStyle w:val="CaptionedFigure"/>
      </w:pPr>
      <w:r>
        <w:drawing>
          <wp:inline>
            <wp:extent cx="4267200" cy="3379148"/>
            <wp:effectExtent b="0" l="0" r="0" t="0"/>
            <wp:docPr descr="Символ Якоби" title="" id="30" name="Picture"/>
            <a:graphic>
              <a:graphicData uri="http://schemas.openxmlformats.org/drawingml/2006/picture">
                <pic:pic>
                  <pic:nvPicPr>
                    <pic:cNvPr descr="image/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379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Символ Якоби</w:t>
      </w:r>
    </w:p>
    <w:bookmarkEnd w:id="32"/>
    <w:bookmarkEnd w:id="33"/>
    <w:bookmarkEnd w:id="34"/>
    <w:bookmarkStart w:id="40" w:name="тест-соловэя-штрассена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Тест Соловэя-Штрассена</w:t>
      </w:r>
    </w:p>
    <w:bookmarkStart w:id="35" w:name="задача-2"/>
    <w:p>
      <w:pPr>
        <w:pStyle w:val="Heading3"/>
      </w:pPr>
      <w:r>
        <w:rPr>
          <w:rStyle w:val="SectionNumber"/>
        </w:rPr>
        <w:t xml:space="preserve">4.3.1</w:t>
      </w:r>
      <w:r>
        <w:tab/>
      </w:r>
      <w:r>
        <w:t xml:space="preserve">Задача</w:t>
      </w:r>
    </w:p>
    <w:p>
      <w:pPr>
        <w:pStyle w:val="FirstParagraph"/>
      </w:pPr>
      <w:r>
        <w:t xml:space="preserve">Реализовать тест Соловэя-Штрассена</w:t>
      </w:r>
    </w:p>
    <w:bookmarkEnd w:id="35"/>
    <w:bookmarkStart w:id="39" w:name="решение-2"/>
    <w:p>
      <w:pPr>
        <w:pStyle w:val="Heading3"/>
      </w:pPr>
      <w:r>
        <w:rPr>
          <w:rStyle w:val="SectionNumber"/>
        </w:rPr>
        <w:t xml:space="preserve">4.3.2</w:t>
      </w:r>
      <w:r>
        <w:tab/>
      </w:r>
      <w:r>
        <w:t xml:space="preserve">Решение</w:t>
      </w:r>
    </w:p>
    <w:p>
      <w:pPr>
        <w:pStyle w:val="FirstParagraph"/>
      </w:pPr>
      <w:r>
        <w:t xml:space="preserve">Реализуем тест Соловэя-Штрассена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</w:t>
      </w:r>
    </w:p>
    <w:p>
      <w:pPr>
        <w:pStyle w:val="CaptionedFigure"/>
      </w:pPr>
      <w:r>
        <w:drawing>
          <wp:inline>
            <wp:extent cx="4267200" cy="4267200"/>
            <wp:effectExtent b="0" l="0" r="0" t="0"/>
            <wp:docPr descr="Тест Соловэя-Штрассена" title="" id="37" name="Picture"/>
            <a:graphic>
              <a:graphicData uri="http://schemas.openxmlformats.org/drawingml/2006/picture">
                <pic:pic>
                  <pic:nvPicPr>
                    <pic:cNvPr descr="image/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Тест Соловэя-Штрассена</w:t>
      </w:r>
    </w:p>
    <w:bookmarkEnd w:id="39"/>
    <w:bookmarkEnd w:id="40"/>
    <w:bookmarkStart w:id="46" w:name="тест-соловэя-штрассена-1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Тест Соловэя-Штрассена</w:t>
      </w:r>
    </w:p>
    <w:bookmarkStart w:id="41" w:name="задача-3"/>
    <w:p>
      <w:pPr>
        <w:pStyle w:val="Heading3"/>
      </w:pPr>
      <w:r>
        <w:rPr>
          <w:rStyle w:val="SectionNumber"/>
        </w:rPr>
        <w:t xml:space="preserve">4.4.1</w:t>
      </w:r>
      <w:r>
        <w:tab/>
      </w:r>
      <w:r>
        <w:t xml:space="preserve">Задача</w:t>
      </w:r>
    </w:p>
    <w:p>
      <w:pPr>
        <w:pStyle w:val="FirstParagraph"/>
      </w:pPr>
      <w:r>
        <w:t xml:space="preserve">Реализовать тест Соловэя-Штрассена</w:t>
      </w:r>
    </w:p>
    <w:bookmarkEnd w:id="41"/>
    <w:bookmarkStart w:id="45" w:name="решение-3"/>
    <w:p>
      <w:pPr>
        <w:pStyle w:val="Heading3"/>
      </w:pPr>
      <w:r>
        <w:rPr>
          <w:rStyle w:val="SectionNumber"/>
        </w:rPr>
        <w:t xml:space="preserve">4.4.2</w:t>
      </w:r>
      <w:r>
        <w:tab/>
      </w:r>
      <w:r>
        <w:t xml:space="preserve">Решение</w:t>
      </w:r>
    </w:p>
    <w:p>
      <w:pPr>
        <w:pStyle w:val="FirstParagraph"/>
      </w:pPr>
      <w:r>
        <w:t xml:space="preserve">Реализуем тест Соловэя-Штрассена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</w:t>
      </w:r>
    </w:p>
    <w:p>
      <w:pPr>
        <w:pStyle w:val="CaptionedFigure"/>
      </w:pPr>
      <w:r>
        <w:drawing>
          <wp:inline>
            <wp:extent cx="4267200" cy="7816645"/>
            <wp:effectExtent b="0" l="0" r="0" t="0"/>
            <wp:docPr descr="Тест Соловэя-Штрассена" title="" id="43" name="Picture"/>
            <a:graphic>
              <a:graphicData uri="http://schemas.openxmlformats.org/drawingml/2006/picture">
                <pic:pic>
                  <pic:nvPicPr>
                    <pic:cNvPr descr="image/4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7816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Тест Соловэя-Штрассена</w:t>
      </w:r>
    </w:p>
    <w:bookmarkEnd w:id="45"/>
    <w:bookmarkEnd w:id="46"/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я рассмотрел и реализовал следующие алгоритмы:</w:t>
      </w:r>
    </w:p>
    <w:p>
      <w:pPr>
        <w:numPr>
          <w:ilvl w:val="0"/>
          <w:numId w:val="1002"/>
        </w:numPr>
      </w:pPr>
      <w:r>
        <w:t xml:space="preserve">Тест Ферма;</w:t>
      </w:r>
    </w:p>
    <w:p>
      <w:pPr>
        <w:numPr>
          <w:ilvl w:val="0"/>
          <w:numId w:val="1002"/>
        </w:numPr>
      </w:pPr>
      <w:r>
        <w:t xml:space="preserve">Нахождение символа Якоби;</w:t>
      </w:r>
    </w:p>
    <w:p>
      <w:pPr>
        <w:numPr>
          <w:ilvl w:val="0"/>
          <w:numId w:val="1002"/>
        </w:numPr>
      </w:pPr>
      <w:r>
        <w:t xml:space="preserve">Тест Соловэя-Штрассена;</w:t>
      </w:r>
    </w:p>
    <w:p>
      <w:pPr>
        <w:numPr>
          <w:ilvl w:val="0"/>
          <w:numId w:val="1002"/>
        </w:numPr>
      </w:pPr>
      <w:r>
        <w:t xml:space="preserve">Тест Миллера-Рабина.</w:t>
      </w:r>
    </w:p>
    <w:bookmarkEnd w:id="48"/>
    <w:bookmarkStart w:id="51" w:name="библиография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Библиография</w:t>
      </w:r>
    </w:p>
    <w:p>
      <w:pPr>
        <w:numPr>
          <w:ilvl w:val="0"/>
          <w:numId w:val="1003"/>
        </w:numPr>
      </w:pPr>
      <w:r>
        <w:t xml:space="preserve">Python documentation. [Электронный ресурс]. М. URL:</w:t>
      </w:r>
      <w:r>
        <w:t xml:space="preserve"> </w:t>
      </w:r>
      <w:hyperlink r:id="rId49">
        <w:r>
          <w:rPr>
            <w:rStyle w:val="Hyperlink"/>
          </w:rPr>
          <w:t xml:space="preserve">Python documentation</w:t>
        </w:r>
      </w:hyperlink>
      <w:r>
        <w:t xml:space="preserve"> </w:t>
      </w:r>
      <w:r>
        <w:t xml:space="preserve">(Дата обращения: 28.09.2023).</w:t>
      </w:r>
    </w:p>
    <w:p>
      <w:pPr>
        <w:numPr>
          <w:ilvl w:val="0"/>
          <w:numId w:val="1003"/>
        </w:numPr>
      </w:pPr>
      <w:r>
        <w:t xml:space="preserve">Лабораторная работа №5. Вероятностные алгоритмы проверки чисел на простоту. - 5 с. [Электронный ресурс]. М. URL:</w:t>
      </w:r>
      <w:r>
        <w:t xml:space="preserve"> </w:t>
      </w:r>
      <w:hyperlink r:id="rId50">
        <w:r>
          <w:rPr>
            <w:rStyle w:val="Hyperlink"/>
          </w:rPr>
          <w:t xml:space="preserve">Лабораторная работа №5. Вероятностные алгоритмы проверки чисел на простоту.</w:t>
        </w:r>
      </w:hyperlink>
      <w:r>
        <w:t xml:space="preserve"> </w:t>
      </w:r>
      <w:r>
        <w:t xml:space="preserve">(Дата обращения: 10.11.2023).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9" Target="media/rId29.png" /><Relationship Type="http://schemas.openxmlformats.org/officeDocument/2006/relationships/image" Id="rId36" Target="media/rId36.png" /><Relationship Type="http://schemas.openxmlformats.org/officeDocument/2006/relationships/image" Id="rId42" Target="media/rId42.png" /><Relationship Type="http://schemas.openxmlformats.org/officeDocument/2006/relationships/hyperlink" Id="rId49" Target="https://docs.python.org/3/index.html" TargetMode="External" /><Relationship Type="http://schemas.openxmlformats.org/officeDocument/2006/relationships/hyperlink" Id="rId50" Target="https://esystem.rudn.ru/pluginfile.php/2089811/mod_folder/content/0/lab05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9" Target="https://docs.python.org/3/index.html" TargetMode="External" /><Relationship Type="http://schemas.openxmlformats.org/officeDocument/2006/relationships/hyperlink" Id="rId50" Target="https://esystem.rudn.ru/pluginfile.php/2089811/mod_folder/content/0/lab05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№5. Вероятностные алгоритмы проверки чисел на простоту.</dc:title>
  <dc:creator>Александр Сергеевич Баклашов</dc:creator>
  <dc:language>ru-RU</dc:language>
  <cp:keywords/>
  <dcterms:created xsi:type="dcterms:W3CDTF">2023-11-10T17:02:10Z</dcterms:created>
  <dcterms:modified xsi:type="dcterms:W3CDTF">2023-11-10T17:02:10Z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1.25</vt:lpwstr>
  </property>
  <property fmtid="{D5CDD505-2E9C-101B-9397-08002B2CF9AE}" pid="37" name="linkReferences">
    <vt:lpwstr>True</vt:lpwstr>
  </property>
  <property fmtid="{D5CDD505-2E9C-101B-9397-08002B2CF9AE}" pid="38" name="listItemTitleDelim">
    <vt:lpwstr>.</vt:lpwstr>
  </property>
  <property fmtid="{D5CDD505-2E9C-101B-9397-08002B2CF9AE}" pid="39" name="listingTemplate">
    <vt:lpwstr>listingTitle ititleDelim t</vt:lpwstr>
  </property>
  <property fmtid="{D5CDD505-2E9C-101B-9397-08002B2CF9AE}" pid="40" name="listingTitle">
    <vt:lpwstr>Listing</vt:lpwstr>
  </property>
  <property fmtid="{D5CDD505-2E9C-101B-9397-08002B2CF9AE}" pid="41" name="listings">
    <vt:lpwstr>False</vt:lpwstr>
  </property>
  <property fmtid="{D5CDD505-2E9C-101B-9397-08002B2CF9AE}" pid="42" name="lof">
    <vt:lpwstr>True</vt:lpwstr>
  </property>
  <property fmtid="{D5CDD505-2E9C-101B-9397-08002B2CF9AE}" pid="43" name="lofItemTemplate">
    <vt:lpwstr>lofItemTitleilistItemTitleDelimt </vt:lpwstr>
  </property>
  <property fmtid="{D5CDD505-2E9C-101B-9397-08002B2CF9AE}" pid="44" name="lofItemTitle">
    <vt:lpwstr/>
  </property>
  <property fmtid="{D5CDD505-2E9C-101B-9397-08002B2CF9AE}" pid="45" name="lofTitle">
    <vt:lpwstr>List of Figures</vt:lpwstr>
  </property>
  <property fmtid="{D5CDD505-2E9C-101B-9397-08002B2CF9AE}" pid="46" name="lolItemTemplate">
    <vt:lpwstr>lolItemTitleilistItemTitleDelimt </vt:lpwstr>
  </property>
  <property fmtid="{D5CDD505-2E9C-101B-9397-08002B2CF9AE}" pid="47" name="lolItemTitle">
    <vt:lpwstr/>
  </property>
  <property fmtid="{D5CDD505-2E9C-101B-9397-08002B2CF9AE}" pid="48" name="lolTitle">
    <vt:lpwstr>List of Listings</vt:lpwstr>
  </property>
  <property fmtid="{D5CDD505-2E9C-101B-9397-08002B2CF9AE}" pid="49" name="lot">
    <vt:lpwstr>False</vt:lpwstr>
  </property>
  <property fmtid="{D5CDD505-2E9C-101B-9397-08002B2CF9AE}" pid="50" name="lotItemTemplate">
    <vt:lpwstr>lotItemTitleilistItemTitleDelimt </vt:lpwstr>
  </property>
  <property fmtid="{D5CDD505-2E9C-101B-9397-08002B2CF9AE}" pid="51" name="lotItemTitle">
    <vt:lpwstr/>
  </property>
  <property fmtid="{D5CDD505-2E9C-101B-9397-08002B2CF9AE}" pid="52" name="lotTitle">
    <vt:lpwstr>List of Tables</vt:lpwstr>
  </property>
  <property fmtid="{D5CDD505-2E9C-101B-9397-08002B2CF9AE}" pid="53" name="lstLabels">
    <vt:lpwstr>arabic</vt:lpwstr>
  </property>
  <property fmtid="{D5CDD505-2E9C-101B-9397-08002B2CF9AE}" pid="54" name="lstPrefix">
    <vt:lpwstr/>
  </property>
  <property fmtid="{D5CDD505-2E9C-101B-9397-08002B2CF9AE}" pid="55" name="lstPrefixTemplate">
    <vt:lpwstr>p i</vt:lpwstr>
  </property>
  <property fmtid="{D5CDD505-2E9C-101B-9397-08002B2CF9AE}" pid="56" name="mainfont">
    <vt:lpwstr>PT Serif</vt:lpwstr>
  </property>
  <property fmtid="{D5CDD505-2E9C-101B-9397-08002B2CF9AE}" pid="57" name="mainfontoptions">
    <vt:lpwstr>Ligatures=TeX</vt:lpwstr>
  </property>
  <property fmtid="{D5CDD505-2E9C-101B-9397-08002B2CF9AE}" pid="58" name="monofont">
    <vt:lpwstr>PT Mono</vt:lpwstr>
  </property>
  <property fmtid="{D5CDD505-2E9C-101B-9397-08002B2CF9AE}" pid="59" name="monofontoptions">
    <vt:lpwstr>Scale=MatchLowercase,Scale=0.9</vt:lpwstr>
  </property>
  <property fmtid="{D5CDD505-2E9C-101B-9397-08002B2CF9AE}" pid="60" name="nameInLink">
    <vt:lpwstr>True</vt:lpwstr>
  </property>
  <property fmtid="{D5CDD505-2E9C-101B-9397-08002B2CF9AE}" pid="61" name="numberSections">
    <vt:lpwstr>False</vt:lpwstr>
  </property>
  <property fmtid="{D5CDD505-2E9C-101B-9397-08002B2CF9AE}" pid="62" name="pairDelim">
    <vt:lpwstr>, </vt:lpwstr>
  </property>
  <property fmtid="{D5CDD505-2E9C-101B-9397-08002B2CF9AE}" pid="63" name="papersize">
    <vt:lpwstr>a4</vt:lpwstr>
  </property>
  <property fmtid="{D5CDD505-2E9C-101B-9397-08002B2CF9AE}" pid="64" name="polyglossia-lang">
    <vt:lpwstr/>
  </property>
  <property fmtid="{D5CDD505-2E9C-101B-9397-08002B2CF9AE}" pid="65" name="polyglossia-otherlangs">
    <vt:lpwstr/>
  </property>
  <property fmtid="{D5CDD505-2E9C-101B-9397-08002B2CF9AE}" pid="66" name="rangeDelim">
    <vt:lpwstr>-</vt:lpwstr>
  </property>
  <property fmtid="{D5CDD505-2E9C-101B-9397-08002B2CF9AE}" pid="67" name="refDelim">
    <vt:lpwstr>, </vt:lpwstr>
  </property>
  <property fmtid="{D5CDD505-2E9C-101B-9397-08002B2CF9AE}" pid="68" name="refIndexTemplate">
    <vt:lpwstr>isuf</vt:lpwstr>
  </property>
  <property fmtid="{D5CDD505-2E9C-101B-9397-08002B2CF9AE}" pid="69" name="romanfont">
    <vt:lpwstr>PT Serif</vt:lpwstr>
  </property>
  <property fmtid="{D5CDD505-2E9C-101B-9397-08002B2CF9AE}" pid="70" name="romanfontoptions">
    <vt:lpwstr>Ligatures=TeX</vt:lpwstr>
  </property>
  <property fmtid="{D5CDD505-2E9C-101B-9397-08002B2CF9AE}" pid="71" name="sansfont">
    <vt:lpwstr>PT Sans</vt:lpwstr>
  </property>
  <property fmtid="{D5CDD505-2E9C-101B-9397-08002B2CF9AE}" pid="72" name="sansfontoptions">
    <vt:lpwstr>Ligatures=TeX,Scale=MatchLowercase</vt:lpwstr>
  </property>
  <property fmtid="{D5CDD505-2E9C-101B-9397-08002B2CF9AE}" pid="73" name="secHeaderDelim">
    <vt:lpwstr> </vt:lpwstr>
  </property>
  <property fmtid="{D5CDD505-2E9C-101B-9397-08002B2CF9AE}" pid="74" name="secHeaderTemplate">
    <vt:lpwstr>isecHeaderDelim[n]t</vt:lpwstr>
  </property>
  <property fmtid="{D5CDD505-2E9C-101B-9397-08002B2CF9AE}" pid="75" name="secLabels">
    <vt:lpwstr>arabic</vt:lpwstr>
  </property>
  <property fmtid="{D5CDD505-2E9C-101B-9397-08002B2CF9AE}" pid="76" name="secPrefix">
    <vt:lpwstr/>
  </property>
  <property fmtid="{D5CDD505-2E9C-101B-9397-08002B2CF9AE}" pid="77" name="secPrefixTemplate">
    <vt:lpwstr>p i</vt:lpwstr>
  </property>
  <property fmtid="{D5CDD505-2E9C-101B-9397-08002B2CF9AE}" pid="78" name="sectionsDepth">
    <vt:lpwstr>0</vt:lpwstr>
  </property>
  <property fmtid="{D5CDD505-2E9C-101B-9397-08002B2CF9AE}" pid="79" name="subfigGrid">
    <vt:lpwstr>False</vt:lpwstr>
  </property>
  <property fmtid="{D5CDD505-2E9C-101B-9397-08002B2CF9AE}" pid="80" name="subfigLabels">
    <vt:lpwstr>alpha a</vt:lpwstr>
  </property>
  <property fmtid="{D5CDD505-2E9C-101B-9397-08002B2CF9AE}" pid="81" name="subfigureChildTemplate">
    <vt:lpwstr>i</vt:lpwstr>
  </property>
  <property fmtid="{D5CDD505-2E9C-101B-9397-08002B2CF9AE}" pid="82" name="subfigureRefIndexTemplate">
    <vt:lpwstr>isuf (s)</vt:lpwstr>
  </property>
  <property fmtid="{D5CDD505-2E9C-101B-9397-08002B2CF9AE}" pid="83" name="subfigureTemplate">
    <vt:lpwstr>figureTitle ititleDelim t. ccs</vt:lpwstr>
  </property>
  <property fmtid="{D5CDD505-2E9C-101B-9397-08002B2CF9AE}" pid="84" name="subtitle">
    <vt:lpwstr>Предмет: Математические основы защиты информации и информационной безопасности</vt:lpwstr>
  </property>
  <property fmtid="{D5CDD505-2E9C-101B-9397-08002B2CF9AE}" pid="85" name="tableEqns">
    <vt:lpwstr>False</vt:lpwstr>
  </property>
  <property fmtid="{D5CDD505-2E9C-101B-9397-08002B2CF9AE}" pid="86" name="tableTemplate">
    <vt:lpwstr>tableTitle ititleDelim t</vt:lpwstr>
  </property>
  <property fmtid="{D5CDD505-2E9C-101B-9397-08002B2CF9AE}" pid="87" name="tableTitle">
    <vt:lpwstr>Table</vt:lpwstr>
  </property>
  <property fmtid="{D5CDD505-2E9C-101B-9397-08002B2CF9AE}" pid="88" name="tblLabels">
    <vt:lpwstr>arabic</vt:lpwstr>
  </property>
  <property fmtid="{D5CDD505-2E9C-101B-9397-08002B2CF9AE}" pid="89" name="tblPrefix">
    <vt:lpwstr/>
  </property>
  <property fmtid="{D5CDD505-2E9C-101B-9397-08002B2CF9AE}" pid="90" name="tblPrefixTemplate">
    <vt:lpwstr>p i</vt:lpwstr>
  </property>
  <property fmtid="{D5CDD505-2E9C-101B-9397-08002B2CF9AE}" pid="91" name="titleDelim">
    <vt:lpwstr>:</vt:lpwstr>
  </property>
  <property fmtid="{D5CDD505-2E9C-101B-9397-08002B2CF9AE}" pid="92" name="toc">
    <vt:lpwstr>True</vt:lpwstr>
  </property>
  <property fmtid="{D5CDD505-2E9C-101B-9397-08002B2CF9AE}" pid="93" name="toc-title">
    <vt:lpwstr>Содержание</vt:lpwstr>
  </property>
  <property fmtid="{D5CDD505-2E9C-101B-9397-08002B2CF9AE}" pid="94" name="toc_depth">
    <vt:lpwstr>2</vt:lpwstr>
  </property>
</Properties>
</file>