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51.png" ContentType="image/png"/>
  <Override PartName="/word/media/rId56.png" ContentType="image/png"/>
  <Override PartName="/word/media/rId60.png" ContentType="image/png"/>
  <Override PartName="/word/media/rId64.png" ContentType="image/png"/>
  <Override PartName="/word/media/rId29.png" ContentType="image/png"/>
  <Override PartName="/word/media/rId33.png" ContentType="image/png"/>
  <Override PartName="/word/media/rId38.png" ContentType="image/png"/>
  <Override PartName="/word/media/rId42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№3.</w:t>
      </w:r>
      <w:r>
        <w:t xml:space="preserve"> </w:t>
      </w:r>
      <w:r>
        <w:t xml:space="preserve">Модель</w:t>
      </w:r>
      <w:r>
        <w:t xml:space="preserve"> </w:t>
      </w:r>
      <w:r>
        <w:t xml:space="preserve">боевых</w:t>
      </w:r>
      <w:r>
        <w:t xml:space="preserve"> </w:t>
      </w:r>
      <w:r>
        <w:t xml:space="preserve">действий.</w:t>
      </w:r>
    </w:p>
    <w:p>
      <w:pPr>
        <w:pStyle w:val="Subtitle"/>
      </w:pPr>
      <w:r>
        <w:t xml:space="preserve">Предмет:</w:t>
      </w:r>
      <w:r>
        <w:t xml:space="preserve"> </w:t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Александр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Баклашов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Рассмотреть простейшие модели боевых действий – модели Ланчестера. С помощью рассмотренного примера научиться решать задачи такого типа.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Постройте графики изменения численности войск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для</w:t>
      </w:r>
      <w:r>
        <w:t xml:space="preserve"> </w:t>
      </w:r>
      <w:r>
        <w:t xml:space="preserve">следующих случаев:</w:t>
      </w:r>
    </w:p>
    <w:p>
      <w:pPr>
        <w:numPr>
          <w:ilvl w:val="0"/>
          <w:numId w:val="1002"/>
        </w:numPr>
      </w:pPr>
      <w:r>
        <w:t xml:space="preserve">Модель боевых действий между регулярными войсками</w:t>
      </w:r>
    </w:p>
    <w:p>
      <w:pPr>
        <w:numPr>
          <w:ilvl w:val="0"/>
          <w:numId w:val="1002"/>
        </w:numPr>
      </w:pPr>
      <w:r>
        <w:t xml:space="preserve">Модель ведения боевых действий с участием регулярных войск и партизанских отрядов</w:t>
      </w:r>
    </w:p>
    <w:p>
      <w:pPr>
        <w:numPr>
          <w:ilvl w:val="0"/>
          <w:numId w:val="1003"/>
        </w:numPr>
        <w:pStyle w:val="Compact"/>
      </w:pPr>
      <w:r>
        <w:t xml:space="preserve">Определить победителя в каждом из случаев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Рассмотрим три случая ведения боевых действий:</w:t>
      </w:r>
      <w:r>
        <w:t xml:space="preserve"> </w:t>
      </w:r>
      <w:r>
        <w:t xml:space="preserve">1. Боевые действия между регулярными войсками</w:t>
      </w:r>
      <w:r>
        <w:t xml:space="preserve"> </w:t>
      </w:r>
      <w:r>
        <w:t xml:space="preserve">2. Боевые действия с участием регулярных войск и партизанских</w:t>
      </w:r>
      <w:r>
        <w:t xml:space="preserve"> </w:t>
      </w:r>
      <w:r>
        <w:t xml:space="preserve">отрядов</w:t>
      </w:r>
      <w:r>
        <w:t xml:space="preserve"> </w:t>
      </w:r>
      <w:r>
        <w:t xml:space="preserve">3. Боевые действия между партизанскими отрядами</w:t>
      </w:r>
    </w:p>
    <w:p>
      <w:pPr>
        <w:pStyle w:val="BodyText"/>
      </w:pPr>
      <w:r>
        <w:t xml:space="preserve">В первом случае численность регулярных войск определяется тремя факторами:</w:t>
      </w:r>
    </w:p>
    <w:p>
      <w:pPr>
        <w:numPr>
          <w:ilvl w:val="0"/>
          <w:numId w:val="1004"/>
        </w:numPr>
        <w:pStyle w:val="Compact"/>
      </w:pPr>
      <w:r>
        <w:t xml:space="preserve">скорость уменьшения численности войск из-за причин, не связанных с</w:t>
      </w:r>
      <w:r>
        <w:t xml:space="preserve"> </w:t>
      </w:r>
      <w:r>
        <w:t xml:space="preserve">боевыми действиями (болезни, травмы, дезертирство);</w:t>
      </w:r>
    </w:p>
    <w:p>
      <w:pPr>
        <w:numPr>
          <w:ilvl w:val="0"/>
          <w:numId w:val="1004"/>
        </w:numPr>
        <w:pStyle w:val="Compact"/>
      </w:pPr>
      <w:r>
        <w:t xml:space="preserve">скорость потерь, обусловленных боевыми действиями противоборствующих сторон (что связанно с качеством стратегии, уровнем вооружения, профессионализмом солдат и т.п.);</w:t>
      </w:r>
    </w:p>
    <w:p>
      <w:pPr>
        <w:numPr>
          <w:ilvl w:val="0"/>
          <w:numId w:val="1004"/>
        </w:numPr>
        <w:pStyle w:val="Compact"/>
      </w:pPr>
      <w:r>
        <w:t xml:space="preserve">скорость поступления подкрепления (задаётся некоторой функцией от времени).</w:t>
      </w:r>
    </w:p>
    <w:p>
      <w:pPr>
        <w:pStyle w:val="FirstParagraph"/>
      </w:pPr>
      <w:r>
        <w:t xml:space="preserve">В этом случае модель боевых действий между регулярными войсками описывается следующим образом: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=</w:t>
      </w:r>
      <m:oMath>
        <m:r>
          <m:rPr>
            <m:sty m:val="p"/>
          </m:rPr>
          <m:t>−</m:t>
        </m:r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−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+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=</w:t>
      </w:r>
      <m:oMath>
        <m:r>
          <m:rPr>
            <m:sty m:val="p"/>
          </m:rPr>
          <m:t>−</m:t>
        </m:r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−</m:t>
        </m:r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+</m:t>
        </m:r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</w:p>
    <w:p>
      <w:pPr>
        <w:pStyle w:val="BodyText"/>
      </w:pPr>
      <w:r>
        <w:t xml:space="preserve">Потери, не связанные с боевыми действиями, описывают члены</w:t>
      </w:r>
      <w:r>
        <w:t xml:space="preserve"> </w:t>
      </w:r>
      <m:oMath>
        <m:r>
          <m:rPr>
            <m:sty m:val="p"/>
          </m:rPr>
          <m:t>−</m:t>
        </m:r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−</m:t>
        </m:r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 члены</w:t>
      </w:r>
      <w:r>
        <w:t xml:space="preserve"> </w:t>
      </w:r>
      <m:oMath>
        <m:r>
          <m:rPr>
            <m:sty m:val="p"/>
          </m:rPr>
          <m:t>−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−</m:t>
        </m:r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отражают потери на поле боя. Коэффициенты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указывают на эффективность боевых действий со стороны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соответственно,</w:t>
      </w:r>
      <w:r>
        <w:t xml:space="preserve"> 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- величины, характеризующие степень влияния различных факторов на потери. Функции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</w:t>
      </w:r>
      <w:r>
        <w:t xml:space="preserve"> 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учитывают</w:t>
      </w:r>
      <w:r>
        <w:t xml:space="preserve"> </w:t>
      </w:r>
      <w:r>
        <w:t xml:space="preserve">возможность подхода подкрепления к войскам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 течение одного дня.</w:t>
      </w:r>
    </w:p>
    <w:p>
      <w:pPr>
        <w:pStyle w:val="BodyText"/>
      </w:pPr>
      <w:r>
        <w:t xml:space="preserve">Во втором случае в борьбу добавляются партизанские отряды. Нерегулярные войска в отличии от постоянной армии менее уязвимы, так как действуют скрытно, в этом случае сопернику приходится действовать неизбирательно, по площадям, занимаемым партизанами. Поэтому считается, что темп потерь партизан, проводящих свои операции в разных местах на некоторой известной территории,</w:t>
      </w:r>
      <w:r>
        <w:t xml:space="preserve"> </w:t>
      </w:r>
      <w:r>
        <w:t xml:space="preserve">пропорционален не только численности армейских соединений, но и численности</w:t>
      </w:r>
      <w:r>
        <w:t xml:space="preserve"> </w:t>
      </w:r>
      <w:r>
        <w:t xml:space="preserve">самих партизан. В результате модель принимает вид: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=</w:t>
      </w:r>
      <m:oMath>
        <m:r>
          <m:rPr>
            <m:sty m:val="p"/>
          </m:rPr>
          <m:t>−</m:t>
        </m:r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−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+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=</w:t>
      </w:r>
      <m:oMath>
        <m:r>
          <m:rPr>
            <m:sty m:val="p"/>
          </m:rPr>
          <m:t>−</m:t>
        </m:r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−</m:t>
        </m:r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+</m:t>
        </m:r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</w:p>
    <w:p>
      <w:pPr>
        <w:pStyle w:val="BodyText"/>
      </w:pPr>
      <w:r>
        <w:t xml:space="preserve">В этой системе все величины имеют тот же смысл, что и в системе в 1 случае.</w:t>
      </w:r>
    </w:p>
    <w:p>
      <w:pPr>
        <w:pStyle w:val="BodyText"/>
      </w:pPr>
      <w:r>
        <w:t xml:space="preserve">Модель ведение боевых действий между партизанскими отрядами с учетом</w:t>
      </w:r>
      <w:r>
        <w:t xml:space="preserve"> </w:t>
      </w:r>
      <w:r>
        <w:t xml:space="preserve">предположений, сделанных в предыдущем случае, имеет вид: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=</w:t>
      </w:r>
      <m:oMath>
        <m:r>
          <m:rPr>
            <m:sty m:val="p"/>
          </m:rPr>
          <m:t>−</m:t>
        </m:r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−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+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=</w:t>
      </w:r>
      <m:oMath>
        <m:r>
          <m:rPr>
            <m:sty m:val="p"/>
          </m:rPr>
          <m:t>−</m:t>
        </m:r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−</m:t>
        </m:r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+</m:t>
        </m:r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</w:p>
    <w:bookmarkEnd w:id="22"/>
    <w:bookmarkStart w:id="7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3" w:name="задача-вариант-38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Задача (Вариант 38)</w:t>
      </w:r>
    </w:p>
    <w:p>
      <w:pPr>
        <w:pStyle w:val="FirstParagraph"/>
      </w:pPr>
      <w:r>
        <w:t xml:space="preserve">Между страной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страной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идет война. Численность состава войск</w:t>
      </w:r>
      <w:r>
        <w:t xml:space="preserve"> </w:t>
      </w:r>
      <w:r>
        <w:t xml:space="preserve">исчисляется от начала войны, и являются временными функциями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 В начальный момент времени страна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имеет армию численностью</w:t>
      </w:r>
      <w:r>
        <w:t xml:space="preserve"> </w:t>
      </w:r>
      <m:oMath>
        <m:r>
          <m:t>882</m:t>
        </m:r>
        <m:r>
          <m:t>000</m:t>
        </m:r>
      </m:oMath>
      <w:r>
        <w:t xml:space="preserve"> </w:t>
      </w:r>
      <w:r>
        <w:t xml:space="preserve">человек, а в распоряжении страны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армия численностью в</w:t>
      </w:r>
      <w:r>
        <w:t xml:space="preserve"> </w:t>
      </w:r>
      <m:oMath>
        <m:r>
          <m:t>747</m:t>
        </m:r>
        <m:r>
          <m:t>000</m:t>
        </m:r>
      </m:oMath>
      <w:r>
        <w:t xml:space="preserve"> </w:t>
      </w:r>
      <w:r>
        <w:t xml:space="preserve">человек. Для упрощения модели считаем, что коэффициенты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b</m:t>
        </m:r>
      </m:oMath>
      <w:r>
        <w:t xml:space="preserve">,</w:t>
      </w:r>
      <w:r>
        <w:t xml:space="preserve"> </w:t>
      </w:r>
      <m:oMath>
        <m:r>
          <m:t>c</m:t>
        </m:r>
      </m:oMath>
      <w:r>
        <w:t xml:space="preserve">,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постоянны. Также считаем, что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- непрерывные функции.</w:t>
      </w:r>
    </w:p>
    <w:p>
      <w:pPr>
        <w:pStyle w:val="BodyText"/>
      </w:pPr>
      <w:r>
        <w:t xml:space="preserve">Постройте графики изменения численности войск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для</w:t>
      </w:r>
      <w:r>
        <w:t xml:space="preserve"> </w:t>
      </w:r>
      <w:r>
        <w:t xml:space="preserve">следующих случаев:</w:t>
      </w:r>
    </w:p>
    <w:p>
      <w:pPr>
        <w:numPr>
          <w:ilvl w:val="0"/>
          <w:numId w:val="1005"/>
        </w:numPr>
        <w:pStyle w:val="Compact"/>
      </w:pPr>
      <w:r>
        <w:t xml:space="preserve">Модель боевых действий между регулярными войсками</w:t>
      </w:r>
    </w:p>
    <w:p>
      <w:pPr>
        <w:pStyle w:val="FirstParagraph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=</w:t>
      </w:r>
      <m:oMath>
        <m:r>
          <m:rPr>
            <m:sty m:val="p"/>
          </m:rPr>
          <m:t>−</m:t>
        </m:r>
        <m:r>
          <m:t>0</m:t>
        </m:r>
        <m:r>
          <m:rPr>
            <m:sty m:val="p"/>
          </m:rPr>
          <m:t>,</m:t>
        </m:r>
        <m:r>
          <m:t>4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−</m:t>
        </m:r>
        <m:r>
          <m:t>0</m:t>
        </m:r>
        <m:r>
          <m:rPr>
            <m:sty m:val="p"/>
          </m:rPr>
          <m:t>,</m:t>
        </m:r>
        <m:r>
          <m:t>67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+</m:t>
        </m:r>
        <m:r>
          <m:t>s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t</m:t>
            </m:r>
          </m:e>
        </m:d>
        <m:r>
          <m:rPr>
            <m:sty m:val="p"/>
          </m:rPr>
          <m:t>+</m:t>
        </m:r>
        <m:r>
          <m:t>1</m:t>
        </m:r>
      </m:oMath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=</w:t>
      </w:r>
      <m:oMath>
        <m:r>
          <m:rPr>
            <m:sty m:val="p"/>
          </m:rPr>
          <m:t>−</m:t>
        </m:r>
        <m:r>
          <m:t>0</m:t>
        </m:r>
        <m:r>
          <m:rPr>
            <m:sty m:val="p"/>
          </m:rPr>
          <m:t>,</m:t>
        </m:r>
        <m:r>
          <m:t>77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−</m:t>
        </m:r>
        <m:r>
          <m:t>0</m:t>
        </m:r>
        <m:r>
          <m:rPr>
            <m:sty m:val="p"/>
          </m:rPr>
          <m:t>,</m:t>
        </m:r>
        <m:r>
          <m:t>14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+</m:t>
        </m:r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t</m:t>
            </m:r>
          </m:e>
        </m:d>
        <m:r>
          <m:rPr>
            <m:sty m:val="p"/>
          </m:rPr>
          <m:t>+</m:t>
        </m:r>
        <m:r>
          <m:t>2</m:t>
        </m:r>
      </m:oMath>
    </w:p>
    <w:p>
      <w:pPr>
        <w:numPr>
          <w:ilvl w:val="0"/>
          <w:numId w:val="1006"/>
        </w:numPr>
        <w:pStyle w:val="Compact"/>
      </w:pPr>
      <w:r>
        <w:t xml:space="preserve">Модель ведения боевых действий с участием регулярных войск и</w:t>
      </w:r>
      <w:r>
        <w:t xml:space="preserve"> </w:t>
      </w:r>
      <w:r>
        <w:t xml:space="preserve">партизанских отрядов</w:t>
      </w:r>
    </w:p>
    <w:p>
      <w:pPr>
        <w:pStyle w:val="FirstParagraph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=</w:t>
      </w:r>
      <m:oMath>
        <m:r>
          <m:rPr>
            <m:sty m:val="p"/>
          </m:rPr>
          <m:t>−</m:t>
        </m:r>
        <m:r>
          <m:t>0</m:t>
        </m:r>
        <m:r>
          <m:rPr>
            <m:sty m:val="p"/>
          </m:rPr>
          <m:t>,</m:t>
        </m:r>
        <m:r>
          <m:t>24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−</m:t>
        </m:r>
        <m:r>
          <m:t>0</m:t>
        </m:r>
        <m:r>
          <m:rPr>
            <m:sty m:val="p"/>
          </m:rPr>
          <m:t>,</m:t>
        </m:r>
        <m:r>
          <m:t>67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+</m:t>
        </m:r>
        <m:d>
          <m:dPr>
            <m:begChr m:val="|"/>
            <m:endChr m:val="|"/>
            <m:sepChr m:val=""/>
            <m:grow/>
          </m:dPr>
          <m:e>
            <m:r>
              <m:t>s</m:t>
            </m:r>
            <m:r>
              <m:t>i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t</m:t>
                </m:r>
              </m:e>
            </m:d>
          </m:e>
        </m:d>
      </m:oMath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=</w:t>
      </w:r>
      <m:oMath>
        <m:r>
          <m:rPr>
            <m:sty m:val="p"/>
          </m:rPr>
          <m:t>−</m:t>
        </m:r>
        <m:r>
          <m:t>0</m:t>
        </m:r>
        <m:r>
          <m:rPr>
            <m:sty m:val="p"/>
          </m:rPr>
          <m:t>,</m:t>
        </m:r>
        <m:r>
          <m:t>47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−</m:t>
        </m:r>
        <m:r>
          <m:t>0</m:t>
        </m:r>
        <m:r>
          <m:rPr>
            <m:sty m:val="p"/>
          </m:rPr>
          <m:t>,</m:t>
        </m:r>
        <m:r>
          <m:t>14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+</m:t>
        </m:r>
        <m:d>
          <m:dPr>
            <m:begChr m:val="|"/>
            <m:endChr m:val="|"/>
            <m:sepChr m:val=""/>
            <m:grow/>
          </m:dPr>
          <m:e>
            <m:r>
              <m:t>c</m:t>
            </m:r>
            <m:r>
              <m:t>o</m:t>
            </m:r>
            <m:r>
              <m:t>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t</m:t>
                </m:r>
              </m:e>
            </m:d>
          </m:e>
        </m:d>
      </m:oMath>
    </w:p>
    <w:p>
      <w:pPr>
        <w:numPr>
          <w:ilvl w:val="0"/>
          <w:numId w:val="1007"/>
        </w:numPr>
        <w:pStyle w:val="Compact"/>
      </w:pPr>
      <w:r>
        <w:t xml:space="preserve">Также мы рассмотрим модель ведение боевых действий между партизанскими отрядами</w:t>
      </w:r>
    </w:p>
    <w:p>
      <w:pPr>
        <w:pStyle w:val="FirstParagraph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=</w:t>
      </w:r>
      <m:oMath>
        <m:r>
          <m:rPr>
            <m:sty m:val="p"/>
          </m:rPr>
          <m:t>−</m:t>
        </m:r>
        <m:r>
          <m:t>0</m:t>
        </m:r>
        <m:r>
          <m:rPr>
            <m:sty m:val="p"/>
          </m:rPr>
          <m:t>,</m:t>
        </m:r>
        <m:r>
          <m:t>4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−</m:t>
        </m:r>
        <m:r>
          <m:t>0</m:t>
        </m:r>
        <m:r>
          <m:rPr>
            <m:sty m:val="p"/>
          </m:rPr>
          <m:t>,</m:t>
        </m:r>
        <m:r>
          <m:t>67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+</m:t>
        </m:r>
        <m:r>
          <m:t>s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t</m:t>
            </m:r>
          </m:e>
        </m:d>
        <m:r>
          <m:rPr>
            <m:sty m:val="p"/>
          </m:rPr>
          <m:t>+</m:t>
        </m:r>
        <m:r>
          <m:t>1</m:t>
        </m:r>
      </m:oMath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=</w:t>
      </w:r>
      <m:oMath>
        <m:r>
          <m:rPr>
            <m:sty m:val="p"/>
          </m:rPr>
          <m:t>−</m:t>
        </m:r>
        <m:r>
          <m:t>0</m:t>
        </m:r>
        <m:r>
          <m:rPr>
            <m:sty m:val="p"/>
          </m:rPr>
          <m:t>,</m:t>
        </m:r>
        <m:r>
          <m:t>77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−</m:t>
        </m:r>
        <m:r>
          <m:t>0</m:t>
        </m:r>
        <m:r>
          <m:rPr>
            <m:sty m:val="p"/>
          </m:rPr>
          <m:t>,</m:t>
        </m:r>
        <m:r>
          <m:t>14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+</m:t>
        </m:r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t</m:t>
            </m:r>
          </m:e>
        </m:d>
        <m:r>
          <m:rPr>
            <m:sty m:val="p"/>
          </m:rPr>
          <m:t>+</m:t>
        </m:r>
        <m:r>
          <m:t>2</m:t>
        </m:r>
      </m:oMath>
    </w:p>
    <w:bookmarkEnd w:id="23"/>
    <w:bookmarkStart w:id="69" w:name="решение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Решение</w:t>
      </w:r>
    </w:p>
    <w:bookmarkStart w:id="28" w:name="код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Код</w:t>
      </w:r>
    </w:p>
    <w:p>
      <w:pPr>
        <w:numPr>
          <w:ilvl w:val="0"/>
          <w:numId w:val="1008"/>
        </w:numPr>
        <w:pStyle w:val="Compact"/>
      </w:pPr>
      <w:r>
        <w:t xml:space="preserve">Напишем в программе OpenModelica код для 3х случаев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</w:t>
      </w:r>
    </w:p>
    <w:p>
      <w:pPr>
        <w:pStyle w:val="CaptionedFigure"/>
      </w:pPr>
      <w:bookmarkStart w:id="27" w:name="fig:001"/>
      <w:r>
        <w:drawing>
          <wp:inline>
            <wp:extent cx="5334000" cy="7307467"/>
            <wp:effectExtent b="0" l="0" r="0" t="0"/>
            <wp:docPr descr="Figure 1: Код" title="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07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Код</w:t>
      </w:r>
    </w:p>
    <w:bookmarkEnd w:id="28"/>
    <w:bookmarkStart w:id="37" w:name="первый-случай"/>
    <w:p>
      <w:pPr>
        <w:pStyle w:val="Heading3"/>
      </w:pPr>
      <w:r>
        <w:rPr>
          <w:rStyle w:val="SectionNumber"/>
        </w:rPr>
        <w:t xml:space="preserve">4.2.2</w:t>
      </w:r>
      <w:r>
        <w:tab/>
      </w:r>
      <w:r>
        <w:t xml:space="preserve">Первый случай</w:t>
      </w:r>
    </w:p>
    <w:p>
      <w:pPr>
        <w:numPr>
          <w:ilvl w:val="0"/>
          <w:numId w:val="1009"/>
        </w:numPr>
        <w:pStyle w:val="Compact"/>
      </w:pPr>
      <w:r>
        <w:t xml:space="preserve">Зададим параметры симуляции для 1 случая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</w:t>
      </w:r>
    </w:p>
    <w:p>
      <w:pPr>
        <w:pStyle w:val="CaptionedFigure"/>
      </w:pPr>
      <w:bookmarkStart w:id="32" w:name="fig:002"/>
      <w:r>
        <w:drawing>
          <wp:inline>
            <wp:extent cx="5334000" cy="4557432"/>
            <wp:effectExtent b="0" l="0" r="0" t="0"/>
            <wp:docPr descr="Figure 2: Параметры симуляции для 1 случая" title="" id="30" name="Picture"/>
            <a:graphic>
              <a:graphicData uri="http://schemas.openxmlformats.org/drawingml/2006/picture">
                <pic:pic>
                  <pic:nvPicPr>
                    <pic:cNvPr descr="image/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7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2: Параметры симуляции для 1 случая</w:t>
      </w:r>
    </w:p>
    <w:p>
      <w:pPr>
        <w:numPr>
          <w:ilvl w:val="0"/>
          <w:numId w:val="1010"/>
        </w:numPr>
        <w:pStyle w:val="Compact"/>
      </w:pPr>
      <w:r>
        <w:t xml:space="preserve">Построим график для 1 случая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</w:t>
      </w:r>
    </w:p>
    <w:p>
      <w:pPr>
        <w:pStyle w:val="CaptionedFigure"/>
      </w:pPr>
      <w:bookmarkStart w:id="36" w:name="fig:003"/>
      <w:r>
        <w:drawing>
          <wp:inline>
            <wp:extent cx="5334000" cy="2804588"/>
            <wp:effectExtent b="0" l="0" r="0" t="0"/>
            <wp:docPr descr="Figure 3: График для 1 случая" title="" id="34" name="Picture"/>
            <a:graphic>
              <a:graphicData uri="http://schemas.openxmlformats.org/drawingml/2006/picture">
                <pic:pic>
                  <pic:nvPicPr>
                    <pic:cNvPr descr="image/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4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3: График для 1 случая</w:t>
      </w:r>
    </w:p>
    <w:p>
      <w:pPr>
        <w:pStyle w:val="BodyText"/>
      </w:pPr>
      <w:r>
        <w:t xml:space="preserve">Из рисунка видно, что армия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(красный цвет) выиграла армию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(синий цвет)</w:t>
      </w:r>
    </w:p>
    <w:bookmarkEnd w:id="37"/>
    <w:bookmarkStart w:id="46" w:name="второй-случай"/>
    <w:p>
      <w:pPr>
        <w:pStyle w:val="Heading3"/>
      </w:pPr>
      <w:r>
        <w:rPr>
          <w:rStyle w:val="SectionNumber"/>
        </w:rPr>
        <w:t xml:space="preserve">4.2.3</w:t>
      </w:r>
      <w:r>
        <w:tab/>
      </w:r>
      <w:r>
        <w:t xml:space="preserve">Второй случай</w:t>
      </w:r>
    </w:p>
    <w:p>
      <w:pPr>
        <w:numPr>
          <w:ilvl w:val="0"/>
          <w:numId w:val="1011"/>
        </w:numPr>
        <w:pStyle w:val="Compact"/>
      </w:pPr>
      <w:r>
        <w:t xml:space="preserve">Зададим параметры симуляции для 2 случая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</w:t>
      </w:r>
    </w:p>
    <w:p>
      <w:pPr>
        <w:pStyle w:val="CaptionedFigure"/>
      </w:pPr>
      <w:bookmarkStart w:id="41" w:name="fig:004"/>
      <w:r>
        <w:drawing>
          <wp:inline>
            <wp:extent cx="5334000" cy="4557432"/>
            <wp:effectExtent b="0" l="0" r="0" t="0"/>
            <wp:docPr descr="Figure 4: Параметры симуляции для 2 случая" title="" id="39" name="Picture"/>
            <a:graphic>
              <a:graphicData uri="http://schemas.openxmlformats.org/drawingml/2006/picture">
                <pic:pic>
                  <pic:nvPicPr>
                    <pic:cNvPr descr="image/4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7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4: Параметры симуляции для 2 случая</w:t>
      </w:r>
    </w:p>
    <w:p>
      <w:pPr>
        <w:numPr>
          <w:ilvl w:val="0"/>
          <w:numId w:val="1012"/>
        </w:numPr>
        <w:pStyle w:val="Compact"/>
      </w:pPr>
      <w:r>
        <w:t xml:space="preserve">Построим график для 2 случая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</w:t>
      </w:r>
    </w:p>
    <w:p>
      <w:pPr>
        <w:pStyle w:val="CaptionedFigure"/>
      </w:pPr>
      <w:bookmarkStart w:id="45" w:name="fig:005"/>
      <w:r>
        <w:drawing>
          <wp:inline>
            <wp:extent cx="5334000" cy="2807368"/>
            <wp:effectExtent b="0" l="0" r="0" t="0"/>
            <wp:docPr descr="Figure 5: График для 2 случая" title="" id="43" name="Picture"/>
            <a:graphic>
              <a:graphicData uri="http://schemas.openxmlformats.org/drawingml/2006/picture">
                <pic:pic>
                  <pic:nvPicPr>
                    <pic:cNvPr descr="image/5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7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5: График для 2 случая</w:t>
      </w:r>
    </w:p>
    <w:p>
      <w:pPr>
        <w:pStyle w:val="BodyText"/>
      </w:pPr>
      <w:r>
        <w:t xml:space="preserve">Из рисунка видно, что армия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(красный цвет) выиграла армию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(синий цвет)</w:t>
      </w:r>
    </w:p>
    <w:bookmarkEnd w:id="46"/>
    <w:bookmarkStart w:id="55" w:name="третий-случай"/>
    <w:p>
      <w:pPr>
        <w:pStyle w:val="Heading3"/>
      </w:pPr>
      <w:r>
        <w:rPr>
          <w:rStyle w:val="SectionNumber"/>
        </w:rPr>
        <w:t xml:space="preserve">4.2.4</w:t>
      </w:r>
      <w:r>
        <w:tab/>
      </w:r>
      <w:r>
        <w:t xml:space="preserve">Третий случай</w:t>
      </w:r>
    </w:p>
    <w:p>
      <w:pPr>
        <w:numPr>
          <w:ilvl w:val="0"/>
          <w:numId w:val="1013"/>
        </w:numPr>
        <w:pStyle w:val="Compact"/>
      </w:pPr>
      <w:r>
        <w:t xml:space="preserve">Зададим параметры симуляции для 3 случая (рис.</w:t>
      </w:r>
      <w:r>
        <w:t xml:space="preserve"> </w:t>
      </w:r>
      <w:hyperlink w:anchor="fig:009">
        <w:r>
          <w:rPr>
            <w:rStyle w:val="Hyperlink"/>
          </w:rPr>
          <w:t xml:space="preserve">6</w:t>
        </w:r>
      </w:hyperlink>
      <w:r>
        <w:t xml:space="preserve">)</w:t>
      </w:r>
    </w:p>
    <w:p>
      <w:pPr>
        <w:pStyle w:val="CaptionedFigure"/>
      </w:pPr>
      <w:bookmarkStart w:id="50" w:name="fig:009"/>
      <w:r>
        <w:drawing>
          <wp:inline>
            <wp:extent cx="5334000" cy="4555141"/>
            <wp:effectExtent b="0" l="0" r="0" t="0"/>
            <wp:docPr descr="Figure 6: Параметры симуляции для 3 случая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5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 6: Параметры симуляции для 3 случая</w:t>
      </w:r>
    </w:p>
    <w:p>
      <w:pPr>
        <w:numPr>
          <w:ilvl w:val="0"/>
          <w:numId w:val="1014"/>
        </w:numPr>
        <w:pStyle w:val="Compact"/>
      </w:pPr>
      <w:r>
        <w:t xml:space="preserve">Построим график для 3 случая (рис.</w:t>
      </w:r>
      <w:r>
        <w:t xml:space="preserve"> </w:t>
      </w:r>
      <w:hyperlink w:anchor="fig:010">
        <w:r>
          <w:rPr>
            <w:rStyle w:val="Hyperlink"/>
          </w:rPr>
          <w:t xml:space="preserve">7</w:t>
        </w:r>
      </w:hyperlink>
      <w:r>
        <w:t xml:space="preserve">)</w:t>
      </w:r>
    </w:p>
    <w:p>
      <w:pPr>
        <w:pStyle w:val="CaptionedFigure"/>
      </w:pPr>
      <w:bookmarkStart w:id="54" w:name="fig:010"/>
      <w:r>
        <w:drawing>
          <wp:inline>
            <wp:extent cx="5334000" cy="2815707"/>
            <wp:effectExtent b="0" l="0" r="0" t="0"/>
            <wp:docPr descr="Figure 7: График для 3 случая" title="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5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 7: График для 3 случая</w:t>
      </w:r>
    </w:p>
    <w:p>
      <w:pPr>
        <w:pStyle w:val="BodyText"/>
      </w:pPr>
      <w:r>
        <w:t xml:space="preserve">Из рисунка видно, что армия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(синий цвет) выиграла армию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(красный цвет)</w:t>
      </w:r>
    </w:p>
    <w:bookmarkEnd w:id="55"/>
    <w:bookmarkStart w:id="68" w:name="четвёртый-случай"/>
    <w:p>
      <w:pPr>
        <w:pStyle w:val="Heading3"/>
      </w:pPr>
      <w:r>
        <w:rPr>
          <w:rStyle w:val="SectionNumber"/>
        </w:rPr>
        <w:t xml:space="preserve">4.2.5</w:t>
      </w:r>
      <w:r>
        <w:tab/>
      </w:r>
      <w:r>
        <w:t xml:space="preserve">*Четвёртый случай</w:t>
      </w:r>
    </w:p>
    <w:p>
      <w:pPr>
        <w:numPr>
          <w:ilvl w:val="0"/>
          <w:numId w:val="1015"/>
        </w:numPr>
        <w:pStyle w:val="Compact"/>
      </w:pPr>
      <w:r>
        <w:t xml:space="preserve">Напишем код для 4 случая (рис.</w:t>
      </w:r>
      <w:r>
        <w:t xml:space="preserve"> </w:t>
      </w:r>
      <w:hyperlink w:anchor="fig:011">
        <w:r>
          <w:rPr>
            <w:rStyle w:val="Hyperlink"/>
          </w:rPr>
          <w:t xml:space="preserve">8</w:t>
        </w:r>
      </w:hyperlink>
      <w:r>
        <w:t xml:space="preserve">)</w:t>
      </w:r>
    </w:p>
    <w:p>
      <w:pPr>
        <w:pStyle w:val="CaptionedFigure"/>
      </w:pPr>
      <w:bookmarkStart w:id="59" w:name="fig:011"/>
      <w:r>
        <w:drawing>
          <wp:inline>
            <wp:extent cx="5334000" cy="7483693"/>
            <wp:effectExtent b="0" l="0" r="0" t="0"/>
            <wp:docPr descr="Figure 8: Код для 4 случая" title="" id="57" name="Picture"/>
            <a:graphic>
              <a:graphicData uri="http://schemas.openxmlformats.org/drawingml/2006/picture">
                <pic:pic>
                  <pic:nvPicPr>
                    <pic:cNvPr descr="image/1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83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 8: Код для 4 случая</w:t>
      </w:r>
    </w:p>
    <w:p>
      <w:pPr>
        <w:numPr>
          <w:ilvl w:val="0"/>
          <w:numId w:val="1016"/>
        </w:numPr>
        <w:pStyle w:val="Compact"/>
      </w:pPr>
      <w:r>
        <w:t xml:space="preserve">Зададим параметры симуляции для 4 случая (рис.</w:t>
      </w:r>
      <w:r>
        <w:t xml:space="preserve"> </w:t>
      </w:r>
      <w:hyperlink w:anchor="fig:012">
        <w:r>
          <w:rPr>
            <w:rStyle w:val="Hyperlink"/>
          </w:rPr>
          <w:t xml:space="preserve">9</w:t>
        </w:r>
      </w:hyperlink>
      <w:r>
        <w:t xml:space="preserve">)</w:t>
      </w:r>
    </w:p>
    <w:p>
      <w:pPr>
        <w:pStyle w:val="CaptionedFigure"/>
      </w:pPr>
      <w:bookmarkStart w:id="63" w:name="fig:012"/>
      <w:r>
        <w:drawing>
          <wp:inline>
            <wp:extent cx="5334000" cy="4555141"/>
            <wp:effectExtent b="0" l="0" r="0" t="0"/>
            <wp:docPr descr="Figure 9: Параметры симуляции для 4 случая" title="" id="61" name="Picture"/>
            <a:graphic>
              <a:graphicData uri="http://schemas.openxmlformats.org/drawingml/2006/picture">
                <pic:pic>
                  <pic:nvPicPr>
                    <pic:cNvPr descr="image/12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5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Figure 9: Параметры симуляции для 4 случая</w:t>
      </w:r>
    </w:p>
    <w:p>
      <w:pPr>
        <w:numPr>
          <w:ilvl w:val="0"/>
          <w:numId w:val="1017"/>
        </w:numPr>
        <w:pStyle w:val="Compact"/>
      </w:pPr>
      <w:r>
        <w:t xml:space="preserve">Построим график для 4 случая (рис.</w:t>
      </w:r>
      <w:r>
        <w:t xml:space="preserve"> </w:t>
      </w:r>
      <w:hyperlink w:anchor="fig:013">
        <w:r>
          <w:rPr>
            <w:rStyle w:val="Hyperlink"/>
          </w:rPr>
          <w:t xml:space="preserve">10</w:t>
        </w:r>
      </w:hyperlink>
      <w:r>
        <w:t xml:space="preserve">)</w:t>
      </w:r>
    </w:p>
    <w:p>
      <w:pPr>
        <w:pStyle w:val="CaptionedFigure"/>
      </w:pPr>
      <w:bookmarkStart w:id="67" w:name="fig:013"/>
      <w:r>
        <w:drawing>
          <wp:inline>
            <wp:extent cx="5334000" cy="2810147"/>
            <wp:effectExtent b="0" l="0" r="0" t="0"/>
            <wp:docPr descr="Figure 10: График для 4 случая" title="" id="65" name="Picture"/>
            <a:graphic>
              <a:graphicData uri="http://schemas.openxmlformats.org/drawingml/2006/picture">
                <pic:pic>
                  <pic:nvPicPr>
                    <pic:cNvPr descr="image/13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0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Figure 10: График для 4 случая</w:t>
      </w:r>
    </w:p>
    <w:p>
      <w:pPr>
        <w:pStyle w:val="BodyText"/>
      </w:pPr>
      <w:r>
        <w:t xml:space="preserve">Из рисунка видно, что армия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(синий цвет) выиграла армию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(красный цвет)</w:t>
      </w:r>
    </w:p>
    <w:bookmarkEnd w:id="68"/>
    <w:bookmarkEnd w:id="69"/>
    <w:bookmarkEnd w:id="70"/>
    <w:bookmarkStart w:id="7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я рассмотрел простейшие модели боевых действий – модели Ланчестера. С помощью рассмотренного примера научился решать задачи такого типа.</w:t>
      </w:r>
    </w:p>
    <w:bookmarkEnd w:id="71"/>
    <w:bookmarkStart w:id="75" w:name="библиография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Библиография</w:t>
      </w:r>
    </w:p>
    <w:p>
      <w:pPr>
        <w:numPr>
          <w:ilvl w:val="0"/>
          <w:numId w:val="1018"/>
        </w:numPr>
      </w:pPr>
      <w:r>
        <w:t xml:space="preserve">Modelica: Language Specification. - 308 с. [Электронный ресурс]. М. URL:</w:t>
      </w:r>
      <w:r>
        <w:t xml:space="preserve"> </w:t>
      </w:r>
      <w:hyperlink r:id="rId72">
        <w:r>
          <w:rPr>
            <w:rStyle w:val="Hyperlink"/>
          </w:rPr>
          <w:t xml:space="preserve">Language Specification</w:t>
        </w:r>
      </w:hyperlink>
      <w:r>
        <w:t xml:space="preserve"> </w:t>
      </w:r>
      <w:r>
        <w:t xml:space="preserve">(Дата обращения: 25.02.2021).</w:t>
      </w:r>
    </w:p>
    <w:p>
      <w:pPr>
        <w:numPr>
          <w:ilvl w:val="0"/>
          <w:numId w:val="1018"/>
        </w:numPr>
      </w:pPr>
      <w:r>
        <w:t xml:space="preserve">Лабораторная работа №3. Задача о погоне. - 7 с. [Электронный ресурс]. М. URL:</w:t>
      </w:r>
      <w:r>
        <w:t xml:space="preserve"> </w:t>
      </w:r>
      <w:hyperlink r:id="rId73">
        <w:r>
          <w:rPr>
            <w:rStyle w:val="Hyperlink"/>
          </w:rPr>
          <w:t xml:space="preserve">Лабораторная работа №3</w:t>
        </w:r>
      </w:hyperlink>
      <w:r>
        <w:t xml:space="preserve"> </w:t>
      </w:r>
      <w:r>
        <w:t xml:space="preserve">(Дата обращения: 25.02.2021).</w:t>
      </w:r>
    </w:p>
    <w:p>
      <w:pPr>
        <w:numPr>
          <w:ilvl w:val="0"/>
          <w:numId w:val="1018"/>
        </w:numPr>
      </w:pPr>
      <w:r>
        <w:t xml:space="preserve">Лабораторная работа №3. Варианты. [Электронный ресурс]. М. URL:</w:t>
      </w:r>
      <w:r>
        <w:t xml:space="preserve"> </w:t>
      </w:r>
      <w:hyperlink r:id="rId74">
        <w:r>
          <w:rPr>
            <w:rStyle w:val="Hyperlink"/>
          </w:rPr>
          <w:t xml:space="preserve">Варианты</w:t>
        </w:r>
      </w:hyperlink>
      <w:r>
        <w:t xml:space="preserve"> </w:t>
      </w:r>
      <w:r>
        <w:t xml:space="preserve">(Дата обращения: 25.02.2021).</w:t>
      </w:r>
    </w:p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51" Target="media/rId51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7" Target="media/rId47.png" /><Relationship Type="http://schemas.openxmlformats.org/officeDocument/2006/relationships/hyperlink" Id="rId74" Target="https://esystem.rudn.ru/pluginfile.php/1343886/mod_resource/content/2/&#1051;&#1072;&#1073;&#1086;&#1088;&#1072;&#1090;&#1086;&#1088;&#1085;&#1072;&#1103;%20&#1088;&#1072;&#1073;&#1086;&#1090;&#1072;%20&#8470;%204.pdf" TargetMode="External" /><Relationship Type="http://schemas.openxmlformats.org/officeDocument/2006/relationships/hyperlink" Id="rId72" Target="https://modelica.org/documents/ModelicaSpec34.pdf" TargetMode="External" /><Relationship Type="http://schemas.openxmlformats.org/officeDocument/2006/relationships/hyperlink" Id="rId73" Target="https://stud-sci.rudn.ru/pluginfile.php/16876/mod_folder/content/0/project02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4" Target="https://esystem.rudn.ru/pluginfile.php/1343886/mod_resource/content/2/&#1051;&#1072;&#1073;&#1086;&#1088;&#1072;&#1090;&#1086;&#1088;&#1085;&#1072;&#1103;%20&#1088;&#1072;&#1073;&#1086;&#1090;&#1072;%20&#8470;%204.pdf" TargetMode="External" /><Relationship Type="http://schemas.openxmlformats.org/officeDocument/2006/relationships/hyperlink" Id="rId72" Target="https://modelica.org/documents/ModelicaSpec34.pdf" TargetMode="External" /><Relationship Type="http://schemas.openxmlformats.org/officeDocument/2006/relationships/hyperlink" Id="rId73" Target="https://stud-sci.rudn.ru/pluginfile.php/16876/mod_folder/content/0/project02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№3. Модель боевых действий.</dc:title>
  <dc:creator>Александр Сергеевич Баклашов</dc:creator>
  <dc:language>ru-RU</dc:language>
  <cp:keywords/>
  <dcterms:created xsi:type="dcterms:W3CDTF">2022-02-25T16:16:17Z</dcterms:created>
  <dcterms:modified xsi:type="dcterms:W3CDTF">2022-02-25T16:16:17Z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equationNumberTeX">
    <vt:lpwstr>qquad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Figure</vt:lpwstr>
  </property>
  <property fmtid="{D5CDD505-2E9C-101B-9397-08002B2CF9AE}" pid="28" name="fontsize">
    <vt:lpwstr>12pt</vt:lpwstr>
  </property>
  <property fmtid="{D5CDD505-2E9C-101B-9397-08002B2CF9AE}" pid="29" name="header-includes">
    <vt:lpwstr/>
  </property>
  <property fmtid="{D5CDD505-2E9C-101B-9397-08002B2CF9AE}" pid="30" name="indent">
    <vt:lpwstr>True</vt:lpwstr>
  </property>
  <property fmtid="{D5CDD505-2E9C-101B-9397-08002B2CF9AE}" pid="31" name="lastDelim">
    <vt:lpwstr>, </vt:lpwstr>
  </property>
  <property fmtid="{D5CDD505-2E9C-101B-9397-08002B2CF9AE}" pid="32" name="linestretch">
    <vt:lpwstr>1.5</vt:lpwstr>
  </property>
  <property fmtid="{D5CDD505-2E9C-101B-9397-08002B2CF9AE}" pid="33" name="linkReferences">
    <vt:lpwstr>True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Title">
    <vt:lpwstr>List of Figures</vt:lpwstr>
  </property>
  <property fmtid="{D5CDD505-2E9C-101B-9397-08002B2CF9AE}" pid="39" name="lolTitle">
    <vt:lpwstr>List of Listings</vt:lpwstr>
  </property>
  <property fmtid="{D5CDD505-2E9C-101B-9397-08002B2CF9AE}" pid="40" name="lot">
    <vt:lpwstr>False</vt:lpwstr>
  </property>
  <property fmtid="{D5CDD505-2E9C-101B-9397-08002B2CF9AE}" pid="41" name="lotTitle">
    <vt:lpwstr>List of Tables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True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Предмет: математическое моделирование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Table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title">
    <vt:lpwstr>Содержание</vt:lpwstr>
  </property>
  <property fmtid="{D5CDD505-2E9C-101B-9397-08002B2CF9AE}" pid="83" name="toc_depth">
    <vt:lpwstr>2</vt:lpwstr>
  </property>
</Properties>
</file>