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4F" w:rsidRDefault="001C1241">
      <w:pPr>
        <w:pStyle w:val="a4"/>
      </w:pPr>
      <w:r>
        <w:t>Отчёт по лабораторной работе №5. Модель хищник-жертва.</w:t>
      </w:r>
    </w:p>
    <w:p w:rsidR="00CD304F" w:rsidRDefault="001C1241">
      <w:pPr>
        <w:pStyle w:val="a5"/>
      </w:pPr>
      <w:r>
        <w:t>Предмет: математическое моделирование</w:t>
      </w:r>
    </w:p>
    <w:p w:rsidR="00CD304F" w:rsidRDefault="001C1241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81612092"/>
        <w:docPartObj>
          <w:docPartGallery w:val="Table of Contents"/>
          <w:docPartUnique/>
        </w:docPartObj>
      </w:sdtPr>
      <w:sdtEndPr/>
      <w:sdtContent>
        <w:p w:rsidR="00CD304F" w:rsidRDefault="001C1241">
          <w:pPr>
            <w:pStyle w:val="ae"/>
          </w:pPr>
          <w:r>
            <w:t>Содержание</w:t>
          </w:r>
        </w:p>
        <w:p w:rsidR="009307EA" w:rsidRDefault="001C124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307EA">
            <w:fldChar w:fldCharType="separate"/>
          </w:r>
          <w:hyperlink w:anchor="_Toc98003258" w:history="1">
            <w:r w:rsidR="009307EA" w:rsidRPr="007B2F29">
              <w:rPr>
                <w:rStyle w:val="ad"/>
                <w:noProof/>
              </w:rPr>
              <w:t>1</w:t>
            </w:r>
            <w:r w:rsidR="009307EA">
              <w:rPr>
                <w:noProof/>
              </w:rPr>
              <w:tab/>
            </w:r>
            <w:r w:rsidR="009307EA" w:rsidRPr="007B2F29">
              <w:rPr>
                <w:rStyle w:val="ad"/>
                <w:noProof/>
              </w:rPr>
              <w:t>Цель работы</w:t>
            </w:r>
            <w:r w:rsidR="009307EA">
              <w:rPr>
                <w:noProof/>
                <w:webHidden/>
              </w:rPr>
              <w:tab/>
            </w:r>
            <w:r w:rsidR="009307EA">
              <w:rPr>
                <w:noProof/>
                <w:webHidden/>
              </w:rPr>
              <w:fldChar w:fldCharType="begin"/>
            </w:r>
            <w:r w:rsidR="009307EA">
              <w:rPr>
                <w:noProof/>
                <w:webHidden/>
              </w:rPr>
              <w:instrText xml:space="preserve"> PAGEREF _Toc98003258 \h </w:instrText>
            </w:r>
            <w:r w:rsidR="009307EA">
              <w:rPr>
                <w:noProof/>
                <w:webHidden/>
              </w:rPr>
            </w:r>
            <w:r w:rsidR="009307EA">
              <w:rPr>
                <w:noProof/>
                <w:webHidden/>
              </w:rPr>
              <w:fldChar w:fldCharType="separate"/>
            </w:r>
            <w:r w:rsidR="009307EA">
              <w:rPr>
                <w:noProof/>
                <w:webHidden/>
              </w:rPr>
              <w:t>1</w:t>
            </w:r>
            <w:r w:rsidR="009307EA"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03259" w:history="1">
            <w:r w:rsidRPr="007B2F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03260" w:history="1">
            <w:r w:rsidRPr="007B2F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03261" w:history="1">
            <w:r w:rsidRPr="007B2F2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03262" w:history="1">
            <w:r w:rsidRPr="007B2F29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Задача (Вариант 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03263" w:history="1">
            <w:r w:rsidRPr="007B2F29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003264" w:history="1">
            <w:r w:rsidRPr="007B2F29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003265" w:history="1">
            <w:r w:rsidRPr="007B2F29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Параметры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8003266" w:history="1">
            <w:r w:rsidRPr="007B2F29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003267" w:history="1">
            <w:r w:rsidRPr="007B2F2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7EA" w:rsidRDefault="009307EA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003268" w:history="1">
            <w:r w:rsidRPr="007B2F2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7B2F29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04F" w:rsidRDefault="001C1241">
          <w:r>
            <w:fldChar w:fldCharType="end"/>
          </w:r>
        </w:p>
      </w:sdtContent>
    </w:sdt>
    <w:p w:rsidR="00CD304F" w:rsidRDefault="001C1241">
      <w:pPr>
        <w:pStyle w:val="1"/>
      </w:pPr>
      <w:bookmarkStart w:id="0" w:name="цель-работы"/>
      <w:bookmarkStart w:id="1" w:name="_Toc98003258"/>
      <w:r>
        <w:rPr>
          <w:rStyle w:val="SectionNumber"/>
        </w:rPr>
        <w:t>1</w:t>
      </w:r>
      <w:r>
        <w:tab/>
        <w:t>Цель работы</w:t>
      </w:r>
      <w:bookmarkEnd w:id="1"/>
    </w:p>
    <w:p w:rsidR="00CD304F" w:rsidRDefault="001C1241">
      <w:pPr>
        <w:pStyle w:val="FirstParagraph"/>
      </w:pPr>
      <w:r>
        <w:t xml:space="preserve">Рассмотреть простейшую модель взаимодействия двух видов типа «хищник — жертва» - </w:t>
      </w:r>
      <w:r>
        <w:t>модель Лотки-Вольтерры. С помощью рассмотренного примера научиться решать задачи такого типа.</w:t>
      </w:r>
    </w:p>
    <w:p w:rsidR="00CD304F" w:rsidRDefault="001C1241">
      <w:pPr>
        <w:pStyle w:val="1"/>
      </w:pPr>
      <w:bookmarkStart w:id="2" w:name="задание"/>
      <w:bookmarkStart w:id="3" w:name="_Toc9800325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CD304F" w:rsidRDefault="001C1241">
      <w:pPr>
        <w:pStyle w:val="FirstParagraph"/>
      </w:pPr>
      <w:r>
        <w:t>Для модели «хищник-жертва»:</w:t>
      </w:r>
    </w:p>
    <w:p w:rsidR="00CD304F" w:rsidRDefault="001C1241">
      <w:pPr>
        <w:pStyle w:val="a0"/>
      </w:pPr>
      <w:r>
        <w:t>Постройте график зависимости численности хищников от численности жертв, а также графики изменения численности хищников и чис</w:t>
      </w:r>
      <w:r>
        <w:t xml:space="preserve">ленности жертв при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Найдите стационарное состояние системы. [</w:t>
      </w:r>
      <w:r w:rsidR="009307EA">
        <w:fldChar w:fldCharType="begin"/>
      </w:r>
      <w:r w:rsidR="009307EA">
        <w:instrText xml:space="preserve"> REF _Ref98003272 \r \h </w:instrText>
      </w:r>
      <w:r w:rsidR="009307EA">
        <w:fldChar w:fldCharType="separate"/>
      </w:r>
      <w:r w:rsidR="009307EA">
        <w:t>3</w:t>
      </w:r>
      <w:r w:rsidR="009307EA">
        <w:fldChar w:fldCharType="end"/>
      </w:r>
      <w:r>
        <w:t>]</w:t>
      </w:r>
    </w:p>
    <w:p w:rsidR="00CD304F" w:rsidRDefault="001C1241">
      <w:pPr>
        <w:pStyle w:val="1"/>
      </w:pPr>
      <w:bookmarkStart w:id="4" w:name="теоретическое-введение"/>
      <w:bookmarkStart w:id="5" w:name="_Toc9800326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CD304F" w:rsidRDefault="001C1241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</w:t>
      </w:r>
      <w:r>
        <w:t xml:space="preserve">ующих предположениях: 1. Численность популяции жертв и хищников зависят только от </w:t>
      </w:r>
      <w:r>
        <w:lastRenderedPageBreak/>
        <w:t>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</w:t>
      </w:r>
      <w:r>
        <w:t xml:space="preserve">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численности обеих популяций не учитывается 5. Скорость роста численности жертв </w:t>
      </w:r>
      <w:r>
        <w:t>уменьшается пропорционально численности хищников</w:t>
      </w:r>
    </w:p>
    <w:p w:rsidR="00CD304F" w:rsidRDefault="001C1241">
      <w:pPr>
        <w:pStyle w:val="a0"/>
      </w:pPr>
      <w:r>
        <w:t>Данная модель описывается следующим уравнением:</w:t>
      </w:r>
    </w:p>
    <w:p w:rsidR="00CD304F" w:rsidRDefault="001C124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CD304F" w:rsidRDefault="001C1241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число хищников; </w:t>
      </w:r>
      <m:oMath>
        <m:r>
          <w:rPr>
            <w:rFonts w:ascii="Cambria Math" w:hAnsi="Cambria Math"/>
          </w:rPr>
          <m:t>y</m:t>
        </m:r>
      </m:oMath>
      <w:r>
        <w:t xml:space="preserve"> - число жертв;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</m:oMath>
      <w:r>
        <w:t xml:space="preserve"> - коэффициенты смертности; </w:t>
      </w:r>
      <m:oMath>
        <m:r>
          <w:rPr>
            <w:rFonts w:ascii="Cambria Math" w:hAnsi="Cambria Math"/>
          </w:rPr>
          <m:t>b</m:t>
        </m:r>
      </m:oMath>
      <w:r>
        <w:t>,</w:t>
      </w:r>
      <m:oMath>
        <m:r>
          <w:rPr>
            <w:rFonts w:ascii="Cambria Math" w:hAnsi="Cambria Math"/>
          </w:rPr>
          <m:t>c</m:t>
        </m:r>
      </m:oMath>
      <w:r>
        <w:t xml:space="preserve"> - коэффициенты прирост</w:t>
      </w:r>
      <w:r>
        <w:t>а популяции.</w:t>
      </w:r>
    </w:p>
    <w:p w:rsidR="00CD304F" w:rsidRDefault="001C1241">
      <w:pPr>
        <w:pStyle w:val="a0"/>
      </w:pPr>
      <w:r>
        <w:t xml:space="preserve">Стационарное состояние системы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 в любой момент времени численность популяций</w:t>
      </w:r>
      <w:r>
        <w:t xml:space="preserve"> изменяться не будет. [</w:t>
      </w:r>
      <w:r w:rsidR="009307EA">
        <w:fldChar w:fldCharType="begin"/>
      </w:r>
      <w:r w:rsidR="009307EA">
        <w:instrText xml:space="preserve"> REF _Ref98003291 \r \h </w:instrText>
      </w:r>
      <w:r w:rsidR="009307EA">
        <w:fldChar w:fldCharType="separate"/>
      </w:r>
      <w:r w:rsidR="009307EA">
        <w:t>2</w:t>
      </w:r>
      <w:r w:rsidR="009307EA">
        <w:fldChar w:fldCharType="end"/>
      </w:r>
      <w:r>
        <w:t>]</w:t>
      </w:r>
    </w:p>
    <w:p w:rsidR="00CD304F" w:rsidRDefault="001C1241">
      <w:pPr>
        <w:pStyle w:val="1"/>
      </w:pPr>
      <w:bookmarkStart w:id="6" w:name="выполнение-лабораторной-работы"/>
      <w:bookmarkStart w:id="7" w:name="_Toc9800326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CD304F" w:rsidRDefault="001C1241">
      <w:pPr>
        <w:pStyle w:val="2"/>
      </w:pPr>
      <w:bookmarkStart w:id="8" w:name="задача-вариант-38"/>
      <w:bookmarkStart w:id="9" w:name="_Toc98003262"/>
      <w:r>
        <w:rPr>
          <w:rStyle w:val="SectionNumber"/>
        </w:rPr>
        <w:t>4.1</w:t>
      </w:r>
      <w:r>
        <w:tab/>
        <w:t>Задача (Вариант 38)</w:t>
      </w:r>
      <w:bookmarkEnd w:id="9"/>
    </w:p>
    <w:p w:rsidR="00CD304F" w:rsidRDefault="001C1241">
      <w:pPr>
        <w:pStyle w:val="FirstParagraph"/>
      </w:pPr>
      <w:r>
        <w:t>Для модели «хищник-жертва»:</w:t>
      </w:r>
    </w:p>
    <w:p w:rsidR="00CD304F" w:rsidRDefault="001C124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CD304F" w:rsidRDefault="001C1241">
      <w:pPr>
        <w:pStyle w:val="FirstParagraph"/>
      </w:pPr>
      <w:r>
        <w:t xml:space="preserve">Постройте график зависимости численности хищников от численности жертв, </w:t>
      </w:r>
      <w:r>
        <w:t xml:space="preserve">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</w:t>
      </w:r>
      <m:oMath>
        <m:r>
          <w:rPr>
            <w:rFonts w:ascii="Cambria Math" w:hAnsi="Cambria Math"/>
          </w:rPr>
          <m:t>8</m:t>
        </m:r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</w:t>
      </w:r>
      <m:oMath>
        <m:r>
          <w:rPr>
            <w:rFonts w:ascii="Cambria Math" w:hAnsi="Cambria Math"/>
          </w:rPr>
          <m:t>15</m:t>
        </m:r>
      </m:oMath>
      <w:r>
        <w:t>. Найдите стационарное состояние системы. [</w:t>
      </w:r>
      <w:r w:rsidR="009307EA">
        <w:fldChar w:fldCharType="begin"/>
      </w:r>
      <w:r w:rsidR="009307EA">
        <w:instrText xml:space="preserve"> REF _Ref98003272 \r \h </w:instrText>
      </w:r>
      <w:r w:rsidR="009307EA">
        <w:fldChar w:fldCharType="separate"/>
      </w:r>
      <w:r w:rsidR="009307EA">
        <w:t>3</w:t>
      </w:r>
      <w:r w:rsidR="009307EA">
        <w:fldChar w:fldCharType="end"/>
      </w:r>
      <w:r>
        <w:t>]</w:t>
      </w:r>
    </w:p>
    <w:p w:rsidR="00CD304F" w:rsidRDefault="001C1241">
      <w:pPr>
        <w:pStyle w:val="2"/>
      </w:pPr>
      <w:bookmarkStart w:id="10" w:name="решение"/>
      <w:bookmarkStart w:id="11" w:name="_Toc98003263"/>
      <w:bookmarkEnd w:id="8"/>
      <w:r>
        <w:rPr>
          <w:rStyle w:val="SectionNumber"/>
        </w:rPr>
        <w:t>4.2</w:t>
      </w:r>
      <w:r>
        <w:tab/>
        <w:t>Решение</w:t>
      </w:r>
      <w:bookmarkEnd w:id="11"/>
    </w:p>
    <w:p w:rsidR="00CD304F" w:rsidRDefault="001C1241">
      <w:pPr>
        <w:pStyle w:val="3"/>
      </w:pPr>
      <w:bookmarkStart w:id="12" w:name="код"/>
      <w:bookmarkStart w:id="13" w:name="_Toc98003264"/>
      <w:r>
        <w:rPr>
          <w:rStyle w:val="SectionNumber"/>
        </w:rPr>
        <w:t>4.2.1</w:t>
      </w:r>
      <w:r>
        <w:tab/>
        <w:t>Код</w:t>
      </w:r>
      <w:bookmarkEnd w:id="13"/>
    </w:p>
    <w:p w:rsidR="00CD304F" w:rsidRDefault="001C1241">
      <w:pPr>
        <w:pStyle w:val="FirstParagraph"/>
      </w:pPr>
      <w:r>
        <w:t>Напишем код в OpenModelica [</w:t>
      </w:r>
      <w:r w:rsidR="009307EA">
        <w:fldChar w:fldCharType="begin"/>
      </w:r>
      <w:r w:rsidR="009307EA">
        <w:instrText xml:space="preserve"> REF _Ref98003305 \r \h </w:instrText>
      </w:r>
      <w:r w:rsidR="009307EA">
        <w:fldChar w:fldCharType="separate"/>
      </w:r>
      <w:r w:rsidR="009307EA">
        <w:t>1</w:t>
      </w:r>
      <w:r w:rsidR="009307EA">
        <w:fldChar w:fldCharType="end"/>
      </w:r>
      <w:r>
        <w:t xml:space="preserve">]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CD304F" w:rsidRDefault="001C1241">
      <w:pPr>
        <w:pStyle w:val="CaptionedFigure"/>
      </w:pPr>
      <w:bookmarkStart w:id="14" w:name="fig:001"/>
      <w:r>
        <w:rPr>
          <w:noProof/>
          <w:lang w:eastAsia="ru-RU"/>
        </w:rPr>
        <w:lastRenderedPageBreak/>
        <w:drawing>
          <wp:inline distT="0" distB="0" distL="0" distR="0" wp14:anchorId="3E8DDBF5" wp14:editId="633C17C0">
            <wp:extent cx="5334000" cy="2882416"/>
            <wp:effectExtent l="0" t="0" r="0" b="0"/>
            <wp:docPr id="25" name="Picture" descr="Figure 1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D304F" w:rsidRDefault="001C1241">
      <w:pPr>
        <w:pStyle w:val="ImageCaption"/>
      </w:pPr>
      <w:r>
        <w:t>Fig</w:t>
      </w:r>
      <w:r>
        <w:t>ure 1: Код</w:t>
      </w:r>
    </w:p>
    <w:p w:rsidR="00CD304F" w:rsidRDefault="001C1241">
      <w:pPr>
        <w:pStyle w:val="3"/>
      </w:pPr>
      <w:bookmarkStart w:id="15" w:name="параметры-симуляции"/>
      <w:bookmarkStart w:id="16" w:name="_Toc98003265"/>
      <w:bookmarkEnd w:id="12"/>
      <w:r>
        <w:rPr>
          <w:rStyle w:val="SectionNumber"/>
        </w:rPr>
        <w:t>4.2.2</w:t>
      </w:r>
      <w:r>
        <w:tab/>
        <w:t>Параметры симуляции</w:t>
      </w:r>
      <w:bookmarkEnd w:id="16"/>
    </w:p>
    <w:p w:rsidR="00CD304F" w:rsidRDefault="001C1241">
      <w:pPr>
        <w:pStyle w:val="FirstParagraph"/>
      </w:pPr>
      <w:r>
        <w:t xml:space="preserve">Зададим параметры симуляции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CD304F" w:rsidRDefault="001C1241">
      <w:pPr>
        <w:pStyle w:val="CaptionedFigure"/>
      </w:pPr>
      <w:bookmarkStart w:id="17" w:name="fig:002"/>
      <w:r>
        <w:rPr>
          <w:noProof/>
          <w:lang w:eastAsia="ru-RU"/>
        </w:rPr>
        <w:lastRenderedPageBreak/>
        <w:drawing>
          <wp:inline distT="0" distB="0" distL="0" distR="0" wp14:anchorId="1368011C" wp14:editId="17FF5947">
            <wp:extent cx="5334000" cy="4570876"/>
            <wp:effectExtent l="0" t="0" r="0" b="0"/>
            <wp:docPr id="30" name="Picture" descr="Figure 2: Параметры симуля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CD304F" w:rsidRDefault="001C1241">
      <w:pPr>
        <w:pStyle w:val="ImageCaption"/>
      </w:pPr>
      <w:r>
        <w:t>Figure 2: Параметры симуляции</w:t>
      </w:r>
    </w:p>
    <w:p w:rsidR="00CD304F" w:rsidRDefault="001C1241">
      <w:pPr>
        <w:pStyle w:val="3"/>
      </w:pPr>
      <w:bookmarkStart w:id="18" w:name="графики"/>
      <w:bookmarkStart w:id="19" w:name="_Toc98003266"/>
      <w:bookmarkEnd w:id="15"/>
      <w:r>
        <w:rPr>
          <w:rStyle w:val="SectionNumber"/>
        </w:rPr>
        <w:t>4.2.3</w:t>
      </w:r>
      <w:r>
        <w:tab/>
        <w:t>Графики</w:t>
      </w:r>
      <w:bookmarkEnd w:id="19"/>
    </w:p>
    <w:p w:rsidR="00CD304F" w:rsidRDefault="001C1241">
      <w:pPr>
        <w:pStyle w:val="Compact"/>
        <w:numPr>
          <w:ilvl w:val="0"/>
          <w:numId w:val="2"/>
        </w:numPr>
      </w:pPr>
      <w:r>
        <w:t xml:space="preserve">Построим график зависимости численности хищников от численности жертв, найдём стационарное </w:t>
      </w:r>
      <w:r>
        <w:t xml:space="preserve">состояние системы.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CD304F" w:rsidRDefault="001C1241">
      <w:pPr>
        <w:pStyle w:val="CaptionedFigure"/>
      </w:pPr>
      <w:bookmarkStart w:id="20" w:name="fig:003"/>
      <w:r>
        <w:rPr>
          <w:noProof/>
          <w:lang w:eastAsia="ru-RU"/>
        </w:rPr>
        <w:lastRenderedPageBreak/>
        <w:drawing>
          <wp:inline distT="0" distB="0" distL="0" distR="0" wp14:anchorId="3A10C4EC" wp14:editId="305F5A31">
            <wp:extent cx="5334000" cy="2804588"/>
            <wp:effectExtent l="0" t="0" r="0" b="0"/>
            <wp:docPr id="35" name="Picture" descr="Figure 3: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CD304F" w:rsidRDefault="001C1241">
      <w:pPr>
        <w:pStyle w:val="ImageCaption"/>
      </w:pPr>
      <w:r>
        <w:t>Figure 3: График зависимости численности хищников от численности жертв</w:t>
      </w:r>
    </w:p>
    <w:p w:rsidR="00CD304F" w:rsidRDefault="001C1241">
      <w:pPr>
        <w:pStyle w:val="Compact"/>
        <w:numPr>
          <w:ilvl w:val="0"/>
          <w:numId w:val="3"/>
        </w:numPr>
      </w:pPr>
      <w:r>
        <w:t xml:space="preserve">Построим графики изменения численности хищников и численности жертв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CD304F" w:rsidRDefault="001C1241">
      <w:pPr>
        <w:pStyle w:val="CaptionedFigure"/>
      </w:pPr>
      <w:bookmarkStart w:id="21" w:name="fig:004"/>
      <w:r>
        <w:rPr>
          <w:noProof/>
          <w:lang w:eastAsia="ru-RU"/>
        </w:rPr>
        <w:drawing>
          <wp:inline distT="0" distB="0" distL="0" distR="0" wp14:anchorId="5513D614" wp14:editId="750893A8">
            <wp:extent cx="5334000" cy="2890755"/>
            <wp:effectExtent l="0" t="0" r="0" b="0"/>
            <wp:docPr id="39" name="Picture" descr="Figure 4: Графики изменения численности хищников и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CD304F" w:rsidRDefault="001C1241">
      <w:pPr>
        <w:pStyle w:val="ImageCaption"/>
      </w:pPr>
      <w:r>
        <w:t>Figure 4: График</w:t>
      </w:r>
      <w:r>
        <w:t>и изменения численности хищников и численности жертв</w:t>
      </w:r>
    </w:p>
    <w:p w:rsidR="00CD304F" w:rsidRDefault="001C1241">
      <w:pPr>
        <w:pStyle w:val="Compact"/>
        <w:numPr>
          <w:ilvl w:val="0"/>
          <w:numId w:val="4"/>
        </w:numPr>
      </w:pPr>
      <w:r>
        <w:t xml:space="preserve">Найдём стационарное состояние системы.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CD304F" w:rsidRDefault="001C1241">
      <w:pPr>
        <w:pStyle w:val="CaptionedFigure"/>
      </w:pPr>
      <w:bookmarkStart w:id="22" w:name="fig:005"/>
      <w:r>
        <w:rPr>
          <w:noProof/>
          <w:lang w:eastAsia="ru-RU"/>
        </w:rPr>
        <w:lastRenderedPageBreak/>
        <w:drawing>
          <wp:inline distT="0" distB="0" distL="0" distR="0" wp14:anchorId="65157E6D" wp14:editId="04A0191B">
            <wp:extent cx="5334000" cy="2887976"/>
            <wp:effectExtent l="0" t="0" r="0" b="0"/>
            <wp:docPr id="43" name="Picture" descr="Figure 5: 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CD304F" w:rsidRDefault="001C1241">
      <w:pPr>
        <w:pStyle w:val="ImageCaption"/>
      </w:pPr>
      <w:r>
        <w:t>Figure 5: Стационарное состояние</w:t>
      </w:r>
    </w:p>
    <w:p w:rsidR="00CD304F" w:rsidRDefault="001C1241">
      <w:pPr>
        <w:pStyle w:val="1"/>
      </w:pPr>
      <w:bookmarkStart w:id="23" w:name="выводы"/>
      <w:bookmarkStart w:id="24" w:name="_Toc98003267"/>
      <w:bookmarkEnd w:id="6"/>
      <w:bookmarkEnd w:id="10"/>
      <w:bookmarkEnd w:id="18"/>
      <w:r>
        <w:rPr>
          <w:rStyle w:val="SectionNumber"/>
        </w:rPr>
        <w:t>5</w:t>
      </w:r>
      <w:r>
        <w:tab/>
        <w:t>Выводы</w:t>
      </w:r>
      <w:bookmarkEnd w:id="24"/>
    </w:p>
    <w:p w:rsidR="00CD304F" w:rsidRDefault="001C1241">
      <w:pPr>
        <w:pStyle w:val="FirstParagraph"/>
      </w:pPr>
      <w:r>
        <w:t>В ходе данной лабораторной работы я рассмотрел простейшую модель взаимодействия двух видов типа «хищник — жертва» - модель Лотки-Вольтерры. С помощью рассмотренного примера научился решать задачи такого типа.</w:t>
      </w:r>
    </w:p>
    <w:p w:rsidR="00CD304F" w:rsidRDefault="001C1241">
      <w:pPr>
        <w:pStyle w:val="1"/>
      </w:pPr>
      <w:bookmarkStart w:id="25" w:name="библиография"/>
      <w:bookmarkStart w:id="26" w:name="_Toc98003268"/>
      <w:bookmarkEnd w:id="23"/>
      <w:r>
        <w:rPr>
          <w:rStyle w:val="SectionNumber"/>
        </w:rPr>
        <w:t>6</w:t>
      </w:r>
      <w:r>
        <w:tab/>
        <w:t>Библиография</w:t>
      </w:r>
      <w:bookmarkEnd w:id="26"/>
    </w:p>
    <w:p w:rsidR="00CD304F" w:rsidRDefault="001C1241">
      <w:pPr>
        <w:numPr>
          <w:ilvl w:val="0"/>
          <w:numId w:val="5"/>
        </w:numPr>
      </w:pPr>
      <w:bookmarkStart w:id="27" w:name="_Ref98003305"/>
      <w:r w:rsidRPr="009307EA">
        <w:rPr>
          <w:lang w:val="en-US"/>
        </w:rPr>
        <w:t>Modelica: Language Specification</w:t>
      </w:r>
      <w:r w:rsidRPr="009307EA">
        <w:rPr>
          <w:lang w:val="en-US"/>
        </w:rPr>
        <w:t xml:space="preserve">. - 308 </w:t>
      </w:r>
      <w:r>
        <w:t>с</w:t>
      </w:r>
      <w:r w:rsidRPr="009307EA">
        <w:rPr>
          <w:lang w:val="en-US"/>
        </w:rPr>
        <w:t>. [</w:t>
      </w:r>
      <w:r>
        <w:t>Электронный</w:t>
      </w:r>
      <w:r w:rsidRPr="009307EA">
        <w:rPr>
          <w:lang w:val="en-US"/>
        </w:rPr>
        <w:t xml:space="preserve"> </w:t>
      </w:r>
      <w:r>
        <w:t>ресурс</w:t>
      </w:r>
      <w:r w:rsidRPr="009307EA">
        <w:rPr>
          <w:lang w:val="en-US"/>
        </w:rPr>
        <w:t xml:space="preserve">]. </w:t>
      </w:r>
      <w:r>
        <w:t xml:space="preserve">М. URL: </w:t>
      </w:r>
      <w:hyperlink r:id="rId13">
        <w:r>
          <w:rPr>
            <w:rStyle w:val="ad"/>
          </w:rPr>
          <w:t>Language Specification</w:t>
        </w:r>
      </w:hyperlink>
      <w:r>
        <w:t xml:space="preserve"> (Дата обращения: 12.03.2021).</w:t>
      </w:r>
      <w:bookmarkEnd w:id="27"/>
    </w:p>
    <w:p w:rsidR="00CD304F" w:rsidRDefault="001C1241">
      <w:pPr>
        <w:numPr>
          <w:ilvl w:val="0"/>
          <w:numId w:val="5"/>
        </w:numPr>
      </w:pPr>
      <w:bookmarkStart w:id="28" w:name="_Ref98003291"/>
      <w:bookmarkStart w:id="29" w:name="_GoBack"/>
      <w:bookmarkEnd w:id="29"/>
      <w:r>
        <w:t xml:space="preserve">Лабораторная работа №5. Модель хищник-жертва. - 5 с. [Электронный ресурс]. М. URL: </w:t>
      </w:r>
      <w:hyperlink r:id="rId14">
        <w:r>
          <w:rPr>
            <w:rStyle w:val="ad"/>
          </w:rPr>
          <w:t>Лабораторная работа №5. Модель хищник-жертва.</w:t>
        </w:r>
      </w:hyperlink>
      <w:r>
        <w:t xml:space="preserve"> (Дата обращения: 12.03.2021).</w:t>
      </w:r>
      <w:bookmarkEnd w:id="28"/>
    </w:p>
    <w:p w:rsidR="00CD304F" w:rsidRDefault="001C1241">
      <w:pPr>
        <w:numPr>
          <w:ilvl w:val="0"/>
          <w:numId w:val="5"/>
        </w:numPr>
      </w:pPr>
      <w:bookmarkStart w:id="30" w:name="_Ref98003272"/>
      <w:r>
        <w:t xml:space="preserve">Лабораторная работа №5. Варианты. [Электронный ресурс]. М. URL: </w:t>
      </w:r>
      <w:hyperlink r:id="rId15">
        <w:r>
          <w:rPr>
            <w:rStyle w:val="ad"/>
          </w:rPr>
          <w:t>Варианты</w:t>
        </w:r>
      </w:hyperlink>
      <w:r>
        <w:t xml:space="preserve"> (Дата обращения: 12.03.2021).</w:t>
      </w:r>
      <w:bookmarkEnd w:id="25"/>
      <w:bookmarkEnd w:id="30"/>
    </w:p>
    <w:sectPr w:rsidR="00CD304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41" w:rsidRDefault="001C1241">
      <w:pPr>
        <w:spacing w:after="0"/>
      </w:pPr>
      <w:r>
        <w:separator/>
      </w:r>
    </w:p>
  </w:endnote>
  <w:endnote w:type="continuationSeparator" w:id="0">
    <w:p w:rsidR="001C1241" w:rsidRDefault="001C1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41" w:rsidRDefault="001C1241">
      <w:r>
        <w:separator/>
      </w:r>
    </w:p>
  </w:footnote>
  <w:footnote w:type="continuationSeparator" w:id="0">
    <w:p w:rsidR="001C1241" w:rsidRDefault="001C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8C696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F6C21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926027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10EBCD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04F"/>
    <w:rsid w:val="001C1241"/>
    <w:rsid w:val="009307EA"/>
    <w:rsid w:val="00C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6DFB1-7E65-43F6-A45A-4E41F5D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07E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07E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307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delica.org/documents/ModelicaSpec3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ystem.rudn.ru/pluginfile.php/1343894/mod_resource/content/2/&#1047;&#1072;&#1076;&#1072;&#1085;&#1080;&#1077;%20&#1082;%20&#1051;&#1072;&#1073;&#1086;&#1088;&#1072;&#1090;&#1086;&#1088;&#1085;&#1086;&#1081;%20&#1088;&#1072;&#1073;&#1086;&#1090;&#1077;%20&#8470;%203%20%281%29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ystem.rudn.ru/pluginfile.php/1343893/mod_resource/content/2/&#1051;&#1072;&#1073;&#1086;&#1088;&#1072;&#1090;&#1086;&#1088;&#1085;&#1072;&#1103;%20&#1088;&#1072;&#1073;&#1086;&#1090;&#1072;%20&#8470;%2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71BB-AE62-4C66-93D2-847080591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Модель хищник-жертва.</dc:title>
  <dc:creator>Александр Сергеевич Баклашов</dc:creator>
  <cp:keywords/>
  <cp:lastModifiedBy>Баклашов Александр</cp:lastModifiedBy>
  <cp:revision>2</cp:revision>
  <dcterms:created xsi:type="dcterms:W3CDTF">2022-03-12T15:46:00Z</dcterms:created>
  <dcterms:modified xsi:type="dcterms:W3CDTF">2022-03-12T15:48:00Z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