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ED" w:rsidRDefault="008B2983">
      <w:pPr>
        <w:pStyle w:val="a4"/>
      </w:pPr>
      <w:r>
        <w:t>Отчёт по лабораторной работе №6. Задача об эпидемии.</w:t>
      </w:r>
    </w:p>
    <w:p w:rsidR="000169ED" w:rsidRDefault="008B2983">
      <w:pPr>
        <w:pStyle w:val="a5"/>
      </w:pPr>
      <w:r>
        <w:t>Предмет: математическое моделирование</w:t>
      </w:r>
    </w:p>
    <w:p w:rsidR="000169ED" w:rsidRDefault="008B2983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7454077"/>
        <w:docPartObj>
          <w:docPartGallery w:val="Table of Contents"/>
          <w:docPartUnique/>
        </w:docPartObj>
      </w:sdtPr>
      <w:sdtEndPr/>
      <w:sdtContent>
        <w:p w:rsidR="000169ED" w:rsidRDefault="008B2983">
          <w:pPr>
            <w:pStyle w:val="ae"/>
          </w:pPr>
          <w:r>
            <w:t>Содержание</w:t>
          </w:r>
        </w:p>
        <w:p w:rsidR="00412E40" w:rsidRDefault="008B298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12E40">
            <w:fldChar w:fldCharType="separate"/>
          </w:r>
          <w:hyperlink w:anchor="_Toc98601082" w:history="1">
            <w:r w:rsidR="00412E40" w:rsidRPr="00A93783">
              <w:rPr>
                <w:rStyle w:val="ad"/>
                <w:noProof/>
              </w:rPr>
              <w:t>1</w:t>
            </w:r>
            <w:r w:rsidR="00412E40">
              <w:rPr>
                <w:noProof/>
              </w:rPr>
              <w:tab/>
            </w:r>
            <w:r w:rsidR="00412E40" w:rsidRPr="00A93783">
              <w:rPr>
                <w:rStyle w:val="ad"/>
                <w:noProof/>
              </w:rPr>
              <w:t>Цель работы</w:t>
            </w:r>
            <w:r w:rsidR="00412E40">
              <w:rPr>
                <w:noProof/>
                <w:webHidden/>
              </w:rPr>
              <w:tab/>
            </w:r>
            <w:r w:rsidR="00412E40">
              <w:rPr>
                <w:noProof/>
                <w:webHidden/>
              </w:rPr>
              <w:fldChar w:fldCharType="begin"/>
            </w:r>
            <w:r w:rsidR="00412E40">
              <w:rPr>
                <w:noProof/>
                <w:webHidden/>
              </w:rPr>
              <w:instrText xml:space="preserve"> PAGEREF _Toc98601082 \h </w:instrText>
            </w:r>
            <w:r w:rsidR="00412E40">
              <w:rPr>
                <w:noProof/>
                <w:webHidden/>
              </w:rPr>
            </w:r>
            <w:r w:rsidR="00412E40">
              <w:rPr>
                <w:noProof/>
                <w:webHidden/>
              </w:rPr>
              <w:fldChar w:fldCharType="separate"/>
            </w:r>
            <w:r w:rsidR="00412E40">
              <w:rPr>
                <w:noProof/>
                <w:webHidden/>
              </w:rPr>
              <w:t>1</w:t>
            </w:r>
            <w:r w:rsidR="00412E40"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01083" w:history="1">
            <w:r w:rsidRPr="00A9378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01084" w:history="1">
            <w:r w:rsidRPr="00A9378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601085" w:history="1">
            <w:r w:rsidRPr="00A9378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601086" w:history="1">
            <w:r w:rsidRPr="00A93783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Задача (Вариант 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601087" w:history="1">
            <w:r w:rsidRPr="00A93783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601088" w:history="1">
            <w:r w:rsidRPr="00A93783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601089" w:history="1">
            <w:r w:rsidRPr="00A93783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Параметры симуляции для 1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601090" w:history="1">
            <w:r w:rsidRPr="00A93783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График для 1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601091" w:history="1">
            <w:r w:rsidRPr="00A93783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Параметры симуляции для 2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601092" w:history="1">
            <w:r w:rsidRPr="00A93783">
              <w:rPr>
                <w:rStyle w:val="ad"/>
                <w:noProof/>
              </w:rPr>
              <w:t>4.2.5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График для 2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601093" w:history="1">
            <w:r w:rsidRPr="00A9378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40" w:rsidRDefault="00412E4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601094" w:history="1">
            <w:r w:rsidRPr="00A9378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A93783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9ED" w:rsidRDefault="008B2983">
          <w:r>
            <w:fldChar w:fldCharType="end"/>
          </w:r>
        </w:p>
      </w:sdtContent>
    </w:sdt>
    <w:p w:rsidR="000169ED" w:rsidRDefault="008B2983">
      <w:pPr>
        <w:pStyle w:val="1"/>
      </w:pPr>
      <w:bookmarkStart w:id="0" w:name="цель-работы"/>
      <w:bookmarkStart w:id="1" w:name="_Toc98601082"/>
      <w:r>
        <w:rPr>
          <w:rStyle w:val="SectionNumber"/>
        </w:rPr>
        <w:t>1</w:t>
      </w:r>
      <w:r>
        <w:tab/>
        <w:t>Цель работы</w:t>
      </w:r>
      <w:bookmarkEnd w:id="1"/>
    </w:p>
    <w:p w:rsidR="000169ED" w:rsidRDefault="008B2983">
      <w:pPr>
        <w:pStyle w:val="FirstParagraph"/>
      </w:pPr>
      <w:r>
        <w:t>Рассмотреть простейшую модель эпидемии. С помощью рассмотренного примера научиться решать задачи такого типа.</w:t>
      </w:r>
    </w:p>
    <w:p w:rsidR="000169ED" w:rsidRDefault="008B2983">
      <w:pPr>
        <w:pStyle w:val="1"/>
      </w:pPr>
      <w:bookmarkStart w:id="2" w:name="задание"/>
      <w:bookmarkStart w:id="3" w:name="_Toc9860108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0169ED" w:rsidRDefault="008B2983">
      <w:pPr>
        <w:pStyle w:val="FirstParagraph"/>
      </w:pPr>
      <w:r>
        <w:t xml:space="preserve">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</w:t>
      </w:r>
      <w:r>
        <w:t xml:space="preserve">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</w:t>
      </w:r>
      <w:r>
        <w:t xml:space="preserve">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</w:t>
      </w:r>
      <w:r>
        <w:t>обей.</w:t>
      </w:r>
    </w:p>
    <w:p w:rsidR="000169ED" w:rsidRDefault="008B2983">
      <w:pPr>
        <w:pStyle w:val="a0"/>
      </w:pPr>
      <w:r>
        <w:lastRenderedPageBreak/>
        <w:t>Постройте графики изменения числа особей в каждой из трех групп. Рассмотрите, как будет протекать эпидемия в случае:</w:t>
      </w:r>
    </w:p>
    <w:p w:rsidR="000169ED" w:rsidRDefault="008B2983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[</w:t>
      </w:r>
      <w:r w:rsidR="00412E40">
        <w:fldChar w:fldCharType="begin"/>
      </w:r>
      <w:r w:rsidR="00412E40">
        <w:instrText xml:space="preserve"> REF _Ref98601095 \r \h </w:instrText>
      </w:r>
      <w:r w:rsidR="00412E40">
        <w:fldChar w:fldCharType="separate"/>
      </w:r>
      <w:r w:rsidR="00412E40">
        <w:t>3</w:t>
      </w:r>
      <w:r w:rsidR="00412E40">
        <w:fldChar w:fldCharType="end"/>
      </w:r>
      <w:r>
        <w:t>]</w:t>
      </w:r>
    </w:p>
    <w:p w:rsidR="000169ED" w:rsidRDefault="008B2983">
      <w:pPr>
        <w:pStyle w:val="1"/>
      </w:pPr>
      <w:bookmarkStart w:id="4" w:name="теоретическое-введение"/>
      <w:bookmarkStart w:id="5" w:name="_Toc9860108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0169ED" w:rsidRDefault="008B2983">
      <w:pPr>
        <w:pStyle w:val="FirstParagraph"/>
      </w:pPr>
      <w:r>
        <w:t xml:space="preserve">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</w:t>
      </w:r>
      <w:r>
        <w:t xml:space="preserve">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Вторая группа – это число инфицированных особей, которые также при этом являются распространителями инфекции, обозн</w:t>
      </w:r>
      <w:r>
        <w:t xml:space="preserve">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тогда </w:t>
      </w:r>
      <w:r>
        <w:t>инфицирование способны заражать восприимчивых к болезни особей.</w:t>
      </w:r>
    </w:p>
    <w:p w:rsidR="000169ED" w:rsidRDefault="008B2983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:rsidR="000169ED" w:rsidRDefault="008B2983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αS</m:t>
        </m:r>
      </m:oMath>
      <w:r>
        <w:t xml:space="preserve">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0</m:t>
        </m:r>
      </m:oMath>
      <w:r>
        <w:t xml:space="preserve">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pStyle w:val="a0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, т.е.:</w:t>
      </w:r>
    </w:p>
    <w:p w:rsidR="000169ED" w:rsidRDefault="008B2983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αS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βI</m:t>
        </m:r>
      </m:oMath>
      <w:r>
        <w:t xml:space="preserve">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βI</m:t>
        </m:r>
      </m:oMath>
      <w:r>
        <w:t xml:space="preserve">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pStyle w:val="a0"/>
      </w:pPr>
      <w:r>
        <w:t>А скорость изменения выздоравливающих особей (при этом приобретающие иммунитет к болезни)</w:t>
      </w:r>
    </w:p>
    <w:p w:rsidR="000169ED" w:rsidRDefault="008B2983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βI</m:t>
        </m:r>
      </m:oMath>
    </w:p>
    <w:p w:rsidR="000169ED" w:rsidRDefault="008B2983">
      <w:pPr>
        <w:pStyle w:val="a0"/>
      </w:pPr>
      <w:r>
        <w:t>Постоянные пропорциональности α, β - это коэффициенты заболеваемости и выз</w:t>
      </w:r>
      <w:r>
        <w:t xml:space="preserve">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а число инфицированны</w:t>
      </w:r>
      <w:r>
        <w:t xml:space="preserve">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 [</w:t>
      </w:r>
      <w:r w:rsidR="00412E40">
        <w:fldChar w:fldCharType="begin"/>
      </w:r>
      <w:r w:rsidR="00412E40">
        <w:instrText xml:space="preserve"> REF _Ref98601099 \r \h </w:instrText>
      </w:r>
      <w:r w:rsidR="00412E40">
        <w:fldChar w:fldCharType="separate"/>
      </w:r>
      <w:r w:rsidR="00412E40">
        <w:t>2</w:t>
      </w:r>
      <w:r w:rsidR="00412E40">
        <w:fldChar w:fldCharType="end"/>
      </w:r>
      <w:r>
        <w:t>]</w:t>
      </w:r>
    </w:p>
    <w:p w:rsidR="000169ED" w:rsidRDefault="008B2983">
      <w:pPr>
        <w:pStyle w:val="1"/>
      </w:pPr>
      <w:bookmarkStart w:id="6" w:name="выполнение-лабораторной-работы"/>
      <w:bookmarkStart w:id="7" w:name="_Toc98601085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:rsidR="000169ED" w:rsidRDefault="008B2983">
      <w:pPr>
        <w:pStyle w:val="2"/>
      </w:pPr>
      <w:bookmarkStart w:id="8" w:name="задача-вариант-38"/>
      <w:bookmarkStart w:id="9" w:name="_Toc98601086"/>
      <w:r>
        <w:rPr>
          <w:rStyle w:val="SectionNumber"/>
        </w:rPr>
        <w:t>4.1</w:t>
      </w:r>
      <w:r>
        <w:tab/>
        <w:t>Задача (Вариант 38)</w:t>
      </w:r>
      <w:bookmarkEnd w:id="9"/>
    </w:p>
    <w:p w:rsidR="000169ED" w:rsidRDefault="008B2983">
      <w:pPr>
        <w:pStyle w:val="FirstParagraph"/>
      </w:pPr>
      <w:r>
        <w:t>На одном острове вспыхнула эпидемия. И</w:t>
      </w:r>
      <w:r>
        <w:t>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12700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57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:rsidR="000169ED" w:rsidRDefault="008B2983">
      <w:pPr>
        <w:pStyle w:val="a0"/>
      </w:pPr>
      <w:r>
        <w:t>Постройте графики изменения числа особей в каждой из трех групп. Рассмотрите, как будет протекать эпидемия в случае:</w:t>
      </w:r>
    </w:p>
    <w:p w:rsidR="000169ED" w:rsidRDefault="008B2983">
      <w:pPr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169ED" w:rsidRDefault="008B2983">
      <w:pPr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[</w:t>
      </w:r>
      <w:r w:rsidR="00412E40">
        <w:fldChar w:fldCharType="begin"/>
      </w:r>
      <w:r w:rsidR="00412E40">
        <w:instrText xml:space="preserve"> REF _Ref98601095 \r \h </w:instrText>
      </w:r>
      <w:r w:rsidR="00412E40">
        <w:fldChar w:fldCharType="separate"/>
      </w:r>
      <w:r w:rsidR="00412E40">
        <w:t>3</w:t>
      </w:r>
      <w:r w:rsidR="00412E40">
        <w:fldChar w:fldCharType="end"/>
      </w:r>
      <w:r>
        <w:t>]</w:t>
      </w:r>
    </w:p>
    <w:p w:rsidR="000169ED" w:rsidRDefault="008B2983">
      <w:pPr>
        <w:pStyle w:val="2"/>
      </w:pPr>
      <w:bookmarkStart w:id="10" w:name="решение"/>
      <w:bookmarkStart w:id="11" w:name="_Toc98601087"/>
      <w:bookmarkEnd w:id="8"/>
      <w:r>
        <w:rPr>
          <w:rStyle w:val="SectionNumber"/>
        </w:rPr>
        <w:t>4.2</w:t>
      </w:r>
      <w:r>
        <w:tab/>
        <w:t>Решение</w:t>
      </w:r>
      <w:bookmarkEnd w:id="11"/>
    </w:p>
    <w:p w:rsidR="000169ED" w:rsidRDefault="008B2983">
      <w:pPr>
        <w:pStyle w:val="3"/>
      </w:pPr>
      <w:bookmarkStart w:id="12" w:name="код"/>
      <w:bookmarkStart w:id="13" w:name="_Toc98601088"/>
      <w:r>
        <w:rPr>
          <w:rStyle w:val="SectionNumber"/>
        </w:rPr>
        <w:t>4.2.1</w:t>
      </w:r>
      <w:r>
        <w:tab/>
        <w:t>Код</w:t>
      </w:r>
      <w:bookmarkEnd w:id="13"/>
    </w:p>
    <w:p w:rsidR="000169ED" w:rsidRDefault="008B2983">
      <w:pPr>
        <w:pStyle w:val="FirstParagraph"/>
      </w:pPr>
      <w:r>
        <w:t>Напишем код в OpenModelica [</w:t>
      </w:r>
      <w:r w:rsidR="00412E40">
        <w:fldChar w:fldCharType="begin"/>
      </w:r>
      <w:r w:rsidR="00412E40">
        <w:instrText xml:space="preserve"> REF _Ref98601107 \r \h </w:instrText>
      </w:r>
      <w:r w:rsidR="00412E40">
        <w:fldChar w:fldCharType="separate"/>
      </w:r>
      <w:r w:rsidR="00412E40">
        <w:t>1</w:t>
      </w:r>
      <w:r w:rsidR="00412E40">
        <w:fldChar w:fldCharType="end"/>
      </w:r>
      <w:r>
        <w:t xml:space="preserve">]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0169ED" w:rsidRDefault="008B2983">
      <w:pPr>
        <w:pStyle w:val="CaptionedFigure"/>
      </w:pPr>
      <w:bookmarkStart w:id="14" w:name="fig:001"/>
      <w:r>
        <w:rPr>
          <w:noProof/>
          <w:lang w:eastAsia="ru-RU"/>
        </w:rPr>
        <w:drawing>
          <wp:inline distT="0" distB="0" distL="0" distR="0" wp14:anchorId="6E2C0FB2" wp14:editId="2B630BB6">
            <wp:extent cx="5334000" cy="2810147"/>
            <wp:effectExtent l="0" t="0" r="0" b="0"/>
            <wp:docPr id="25" name="Picture" descr="Figure 1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0169ED" w:rsidRDefault="008B2983">
      <w:pPr>
        <w:pStyle w:val="ImageCaption"/>
      </w:pPr>
      <w:r>
        <w:t>Figure 1: Код</w:t>
      </w:r>
    </w:p>
    <w:p w:rsidR="000169ED" w:rsidRDefault="008B2983">
      <w:pPr>
        <w:pStyle w:val="3"/>
      </w:pPr>
      <w:bookmarkStart w:id="15" w:name="параметры-симуляции-для-1-случая"/>
      <w:bookmarkStart w:id="16" w:name="_Toc98601089"/>
      <w:bookmarkEnd w:id="12"/>
      <w:r>
        <w:rPr>
          <w:rStyle w:val="SectionNumber"/>
        </w:rPr>
        <w:t>4.2.2</w:t>
      </w:r>
      <w:r>
        <w:tab/>
        <w:t>Параметры симуляции для 1 случая</w:t>
      </w:r>
      <w:bookmarkEnd w:id="16"/>
    </w:p>
    <w:p w:rsidR="000169ED" w:rsidRDefault="008B2983">
      <w:pPr>
        <w:pStyle w:val="FirstParagraph"/>
      </w:pPr>
      <w:r>
        <w:t xml:space="preserve">Зададим параметры симуляции для 1 случая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0169ED" w:rsidRDefault="008B2983">
      <w:pPr>
        <w:pStyle w:val="CaptionedFigure"/>
      </w:pPr>
      <w:bookmarkStart w:id="17" w:name="fig:002"/>
      <w:r>
        <w:rPr>
          <w:noProof/>
          <w:lang w:eastAsia="ru-RU"/>
        </w:rPr>
        <w:lastRenderedPageBreak/>
        <w:drawing>
          <wp:inline distT="0" distB="0" distL="0" distR="0" wp14:anchorId="11C51C43" wp14:editId="51D9F355">
            <wp:extent cx="5334000" cy="4535074"/>
            <wp:effectExtent l="0" t="0" r="0" b="0"/>
            <wp:docPr id="30" name="Picture" descr="Figure 2: Параметры симуля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0169ED" w:rsidRDefault="008B2983">
      <w:pPr>
        <w:pStyle w:val="ImageCaption"/>
      </w:pPr>
      <w:r>
        <w:t>Figure 2: Параметры с</w:t>
      </w:r>
      <w:r>
        <w:t>имуляции</w:t>
      </w:r>
    </w:p>
    <w:p w:rsidR="000169ED" w:rsidRDefault="008B2983">
      <w:pPr>
        <w:pStyle w:val="3"/>
      </w:pPr>
      <w:bookmarkStart w:id="18" w:name="график-для-1-случая"/>
      <w:bookmarkStart w:id="19" w:name="_Toc98601090"/>
      <w:bookmarkEnd w:id="15"/>
      <w:r>
        <w:rPr>
          <w:rStyle w:val="SectionNumber"/>
        </w:rPr>
        <w:t>4.2.3</w:t>
      </w:r>
      <w:r>
        <w:tab/>
        <w:t>График для 1 случая</w:t>
      </w:r>
      <w:bookmarkEnd w:id="19"/>
    </w:p>
    <w:p w:rsidR="000169ED" w:rsidRDefault="008B2983">
      <w:pPr>
        <w:pStyle w:val="FirstParagraph"/>
      </w:pPr>
      <w:r>
        <w:t xml:space="preserve">Построим график изменения числа особей в каждой из трех групп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.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0169ED" w:rsidRDefault="008B2983">
      <w:pPr>
        <w:pStyle w:val="CaptionedFigure"/>
      </w:pPr>
      <w:bookmarkStart w:id="20" w:name="fig:003"/>
      <w:r>
        <w:rPr>
          <w:noProof/>
          <w:lang w:eastAsia="ru-RU"/>
        </w:rPr>
        <w:lastRenderedPageBreak/>
        <w:drawing>
          <wp:inline distT="0" distB="0" distL="0" distR="0" wp14:anchorId="3158D82D" wp14:editId="3869F716">
            <wp:extent cx="5334000" cy="2807368"/>
            <wp:effectExtent l="0" t="0" r="0" b="0"/>
            <wp:docPr id="35" name="Picture" descr="Figure 3: График изменения числа особей в каждой из трех групп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0169ED" w:rsidRDefault="008B2983">
      <w:pPr>
        <w:pStyle w:val="ImageCaption"/>
      </w:pPr>
      <w:r>
        <w:t>Figure 3: График изменения числа особей в каждой из трех групп для 1 случая</w:t>
      </w:r>
    </w:p>
    <w:p w:rsidR="000169ED" w:rsidRDefault="008B2983">
      <w:pPr>
        <w:pStyle w:val="a0"/>
      </w:pPr>
      <w:r>
        <w:t>Как мы видим на графи</w:t>
      </w:r>
      <w:r>
        <w:t>ке, в этом случае все больные изолированы и не заражают здоровых.</w:t>
      </w:r>
    </w:p>
    <w:p w:rsidR="000169ED" w:rsidRDefault="008B2983">
      <w:pPr>
        <w:pStyle w:val="a0"/>
      </w:pPr>
      <w:r>
        <w:t>Рассмотрим изменение групп I и R поближе. Количество инфицированных распространителей (I) со временем уменьшается, а количество здоровых особей с иммунитетов к болезни (R) - увеличивается.</w:t>
      </w:r>
    </w:p>
    <w:p w:rsidR="000169ED" w:rsidRDefault="008B2983">
      <w:pPr>
        <w:pStyle w:val="CaptionedFigure"/>
      </w:pPr>
      <w:bookmarkStart w:id="21" w:name="fig:004"/>
      <w:r>
        <w:rPr>
          <w:noProof/>
          <w:lang w:eastAsia="ru-RU"/>
        </w:rPr>
        <w:drawing>
          <wp:inline distT="0" distB="0" distL="0" distR="0" wp14:anchorId="5438DE6F" wp14:editId="24BA2131">
            <wp:extent cx="5334000" cy="2810147"/>
            <wp:effectExtent l="0" t="0" r="0" b="0"/>
            <wp:docPr id="39" name="Picture" descr="Figure 4: График изменения числа особей в каждой из трех групп для 1 случая (I,R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0169ED" w:rsidRDefault="008B2983">
      <w:pPr>
        <w:pStyle w:val="ImageCaption"/>
      </w:pPr>
      <w:r>
        <w:t>Figure 4: График изменения числа особей в каждой из трех групп для 1 случая (I,R)</w:t>
      </w:r>
    </w:p>
    <w:p w:rsidR="000169ED" w:rsidRDefault="008B2983">
      <w:pPr>
        <w:pStyle w:val="3"/>
      </w:pPr>
      <w:bookmarkStart w:id="22" w:name="параметры-симуляции-для-2-случая"/>
      <w:bookmarkStart w:id="23" w:name="_Toc98601091"/>
      <w:bookmarkEnd w:id="18"/>
      <w:r>
        <w:rPr>
          <w:rStyle w:val="SectionNumber"/>
        </w:rPr>
        <w:t>4.2.4</w:t>
      </w:r>
      <w:r>
        <w:tab/>
        <w:t>Параметры симуляции для 2 случая</w:t>
      </w:r>
      <w:bookmarkEnd w:id="23"/>
    </w:p>
    <w:p w:rsidR="000169ED" w:rsidRDefault="008B2983">
      <w:pPr>
        <w:pStyle w:val="FirstParagraph"/>
      </w:pPr>
      <w:r>
        <w:t xml:space="preserve">Зададим параметры симуляции для 2 случая (рис. </w:t>
      </w:r>
      <w:hyperlink w:anchor="fig:006">
        <w:r>
          <w:rPr>
            <w:rStyle w:val="ad"/>
          </w:rPr>
          <w:t>5</w:t>
        </w:r>
      </w:hyperlink>
      <w:r>
        <w:t>)</w:t>
      </w:r>
    </w:p>
    <w:p w:rsidR="000169ED" w:rsidRDefault="008B2983">
      <w:pPr>
        <w:pStyle w:val="CaptionedFigure"/>
      </w:pPr>
      <w:bookmarkStart w:id="24" w:name="fig:006"/>
      <w:r>
        <w:rPr>
          <w:noProof/>
          <w:lang w:eastAsia="ru-RU"/>
        </w:rPr>
        <w:lastRenderedPageBreak/>
        <w:drawing>
          <wp:inline distT="0" distB="0" distL="0" distR="0" wp14:anchorId="1398189D" wp14:editId="4CF50145">
            <wp:extent cx="5334000" cy="4551888"/>
            <wp:effectExtent l="0" t="0" r="0" b="0"/>
            <wp:docPr id="44" name="Picture" descr="Figure 5: Параметры симуля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0169ED" w:rsidRDefault="008B2983">
      <w:pPr>
        <w:pStyle w:val="ImageCaption"/>
      </w:pPr>
      <w:r>
        <w:t>Figure 5: Параметры симуляции</w:t>
      </w:r>
    </w:p>
    <w:p w:rsidR="000169ED" w:rsidRDefault="008B2983">
      <w:pPr>
        <w:pStyle w:val="3"/>
      </w:pPr>
      <w:bookmarkStart w:id="25" w:name="график-для-2-случая"/>
      <w:bookmarkStart w:id="26" w:name="_Toc98601092"/>
      <w:bookmarkEnd w:id="22"/>
      <w:r>
        <w:rPr>
          <w:rStyle w:val="SectionNumber"/>
        </w:rPr>
        <w:t>4.2.5</w:t>
      </w:r>
      <w:r>
        <w:tab/>
      </w:r>
      <w:r>
        <w:t>График для 2 случая</w:t>
      </w:r>
      <w:bookmarkEnd w:id="26"/>
    </w:p>
    <w:p w:rsidR="000169ED" w:rsidRDefault="008B2983">
      <w:pPr>
        <w:pStyle w:val="FirstParagraph"/>
      </w:pPr>
      <w:r>
        <w:t xml:space="preserve">Построим график изменения числа особей в каждой из трех групп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. (рис. </w:t>
      </w:r>
      <w:hyperlink w:anchor="fig:005">
        <w:r>
          <w:rPr>
            <w:rStyle w:val="ad"/>
          </w:rPr>
          <w:t>6</w:t>
        </w:r>
      </w:hyperlink>
      <w:r>
        <w:t>)</w:t>
      </w:r>
    </w:p>
    <w:p w:rsidR="000169ED" w:rsidRDefault="008B2983">
      <w:pPr>
        <w:pStyle w:val="a0"/>
      </w:pPr>
      <w:r>
        <w:t>Как мы видим на графике, в этом случае инфицирование особи способны заражать восприимчивых к болезни особей. Колич</w:t>
      </w:r>
      <w:r>
        <w:t>ество здоровых, но восприимчивых к болезни особей (S) со временем уменьшается и идет прирост здоровых особей с иммунитетом к болезни (R). Количество инфицированных распространителей (I) вначале увеличивается, затем уменьшается по мере роста здоровых особей</w:t>
      </w:r>
      <w:r>
        <w:t xml:space="preserve"> с иммунитетом к болезни (R).</w:t>
      </w:r>
    </w:p>
    <w:p w:rsidR="000169ED" w:rsidRDefault="008B2983">
      <w:pPr>
        <w:pStyle w:val="CaptionedFigure"/>
      </w:pPr>
      <w:bookmarkStart w:id="27" w:name="fig:005"/>
      <w:r>
        <w:rPr>
          <w:noProof/>
          <w:lang w:eastAsia="ru-RU"/>
        </w:rPr>
        <w:lastRenderedPageBreak/>
        <w:drawing>
          <wp:inline distT="0" distB="0" distL="0" distR="0" wp14:anchorId="6E3EA3C8" wp14:editId="741E2930">
            <wp:extent cx="5334000" cy="2812927"/>
            <wp:effectExtent l="0" t="0" r="0" b="0"/>
            <wp:docPr id="49" name="Picture" descr="Figure 6: График изменения числа особей в каждой из трех групп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0169ED" w:rsidRDefault="008B2983">
      <w:pPr>
        <w:pStyle w:val="ImageCaption"/>
      </w:pPr>
      <w:r>
        <w:t>Figure 6: График изменения числа особей в каждой из трех групп для 2 случая</w:t>
      </w:r>
    </w:p>
    <w:p w:rsidR="000169ED" w:rsidRDefault="008B2983">
      <w:pPr>
        <w:pStyle w:val="1"/>
      </w:pPr>
      <w:bookmarkStart w:id="28" w:name="выводы"/>
      <w:bookmarkStart w:id="29" w:name="_Toc98601093"/>
      <w:bookmarkEnd w:id="6"/>
      <w:bookmarkEnd w:id="10"/>
      <w:bookmarkEnd w:id="25"/>
      <w:r>
        <w:rPr>
          <w:rStyle w:val="SectionNumber"/>
        </w:rPr>
        <w:t>5</w:t>
      </w:r>
      <w:r>
        <w:tab/>
        <w:t>Выводы</w:t>
      </w:r>
      <w:bookmarkEnd w:id="29"/>
    </w:p>
    <w:p w:rsidR="000169ED" w:rsidRDefault="008B2983">
      <w:pPr>
        <w:pStyle w:val="FirstParagraph"/>
      </w:pPr>
      <w:r>
        <w:t>В ходе данной лабораторной работы я рассмотрел простейшую модель эпидемии. С помощью рассмотренного примера научился решать задачи такого типа.</w:t>
      </w:r>
    </w:p>
    <w:p w:rsidR="000169ED" w:rsidRDefault="008B2983">
      <w:pPr>
        <w:pStyle w:val="1"/>
      </w:pPr>
      <w:bookmarkStart w:id="30" w:name="библиография"/>
      <w:bookmarkStart w:id="31" w:name="_Toc98601094"/>
      <w:bookmarkEnd w:id="28"/>
      <w:r>
        <w:rPr>
          <w:rStyle w:val="SectionNumber"/>
        </w:rPr>
        <w:t>6</w:t>
      </w:r>
      <w:r>
        <w:tab/>
        <w:t>Библиография</w:t>
      </w:r>
      <w:bookmarkEnd w:id="31"/>
    </w:p>
    <w:p w:rsidR="000169ED" w:rsidRDefault="008B2983">
      <w:pPr>
        <w:numPr>
          <w:ilvl w:val="0"/>
          <w:numId w:val="4"/>
        </w:numPr>
      </w:pPr>
      <w:bookmarkStart w:id="32" w:name="_Ref98601107"/>
      <w:r w:rsidRPr="00412E40">
        <w:rPr>
          <w:lang w:val="en-US"/>
        </w:rPr>
        <w:t xml:space="preserve">Modelica: Language Specification. - 308 </w:t>
      </w:r>
      <w:r>
        <w:t>с</w:t>
      </w:r>
      <w:r w:rsidRPr="00412E40">
        <w:rPr>
          <w:lang w:val="en-US"/>
        </w:rPr>
        <w:t>. [</w:t>
      </w:r>
      <w:r>
        <w:t>Электронный</w:t>
      </w:r>
      <w:r w:rsidRPr="00412E40">
        <w:rPr>
          <w:lang w:val="en-US"/>
        </w:rPr>
        <w:t xml:space="preserve"> </w:t>
      </w:r>
      <w:r>
        <w:t>ресурс</w:t>
      </w:r>
      <w:r w:rsidRPr="00412E40">
        <w:rPr>
          <w:lang w:val="en-US"/>
        </w:rPr>
        <w:t xml:space="preserve">]. </w:t>
      </w:r>
      <w:r>
        <w:t xml:space="preserve">М. URL: </w:t>
      </w:r>
      <w:hyperlink r:id="rId14">
        <w:r>
          <w:rPr>
            <w:rStyle w:val="ad"/>
          </w:rPr>
          <w:t>Language Specification</w:t>
        </w:r>
      </w:hyperlink>
      <w:r>
        <w:t xml:space="preserve"> (Дата обращения: 18.03.2021).</w:t>
      </w:r>
      <w:bookmarkEnd w:id="32"/>
    </w:p>
    <w:p w:rsidR="000169ED" w:rsidRDefault="008B2983">
      <w:pPr>
        <w:numPr>
          <w:ilvl w:val="0"/>
          <w:numId w:val="4"/>
        </w:numPr>
      </w:pPr>
      <w:bookmarkStart w:id="33" w:name="_Ref98601099"/>
      <w:r>
        <w:t xml:space="preserve">Лабораторная работа №6. Задача об эпидемии. - 4 с. [Электронный ресурс]. М. URL: </w:t>
      </w:r>
      <w:hyperlink r:id="rId15">
        <w:r>
          <w:rPr>
            <w:rStyle w:val="ad"/>
          </w:rPr>
          <w:t>Лабораторная работа №6. Задача об эпидемии.</w:t>
        </w:r>
      </w:hyperlink>
      <w:r>
        <w:t xml:space="preserve"> (Дата обращения: 18.03.2021).</w:t>
      </w:r>
      <w:bookmarkEnd w:id="33"/>
    </w:p>
    <w:p w:rsidR="000169ED" w:rsidRDefault="008B2983">
      <w:pPr>
        <w:numPr>
          <w:ilvl w:val="0"/>
          <w:numId w:val="4"/>
        </w:numPr>
      </w:pPr>
      <w:bookmarkStart w:id="34" w:name="_Ref98601095"/>
      <w:bookmarkStart w:id="35" w:name="_GoBack"/>
      <w:bookmarkEnd w:id="35"/>
      <w:r>
        <w:t xml:space="preserve">Лабораторная работа №6. Варианты. [Электронный ресурс]. М. URL: </w:t>
      </w:r>
      <w:hyperlink r:id="rId16">
        <w:r>
          <w:rPr>
            <w:rStyle w:val="ad"/>
          </w:rPr>
          <w:t>Варианты</w:t>
        </w:r>
      </w:hyperlink>
      <w:r>
        <w:t xml:space="preserve"> (Дата обращения: 18.03.2021).</w:t>
      </w:r>
      <w:bookmarkEnd w:id="30"/>
      <w:bookmarkEnd w:id="34"/>
    </w:p>
    <w:sectPr w:rsidR="000169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83" w:rsidRDefault="008B2983">
      <w:pPr>
        <w:spacing w:after="0"/>
      </w:pPr>
      <w:r>
        <w:separator/>
      </w:r>
    </w:p>
  </w:endnote>
  <w:endnote w:type="continuationSeparator" w:id="0">
    <w:p w:rsidR="008B2983" w:rsidRDefault="008B2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83" w:rsidRDefault="008B2983">
      <w:r>
        <w:separator/>
      </w:r>
    </w:p>
  </w:footnote>
  <w:footnote w:type="continuationSeparator" w:id="0">
    <w:p w:rsidR="008B2983" w:rsidRDefault="008B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B08F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0AE20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420EA0B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9ED"/>
    <w:rsid w:val="000169ED"/>
    <w:rsid w:val="00412E40"/>
    <w:rsid w:val="008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BC1B-7BE4-4D49-80C1-167E7640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2E4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12E4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412E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ystem.rudn.ru/pluginfile.php/1343898/mod_resource/content/2/&#1047;&#1072;&#1076;&#1072;&#1085;&#1080;&#1077;%20&#1082;%20&#1083;&#1072;&#1073;&#1086;&#1088;&#1072;&#1090;&#1086;&#1088;&#1085;&#1086;&#1081;%20&#1088;&#1072;&#1073;&#1086;&#1090;&#1077;%20&#8470;%207%20%283%2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ystem.rudn.ru/pluginfile.php/1343897/mod_resource/content/2/&#1051;&#1072;&#1073;&#1086;&#1088;&#1072;&#1090;&#1086;&#1088;&#1085;&#1072;&#1103;%20&#1088;&#1072;&#1073;&#1086;&#1090;&#1072;%20&#8470;%205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delica.org/documents/ModelicaSpec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520F7-5AEA-4FC8-99A6-D5ABF8E9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Задача об эпидемии.</dc:title>
  <dc:creator>Александр Сергеевич Баклашов</dc:creator>
  <cp:keywords/>
  <cp:lastModifiedBy>Баклашов Александр</cp:lastModifiedBy>
  <cp:revision>2</cp:revision>
  <dcterms:created xsi:type="dcterms:W3CDTF">2022-03-19T13:46:00Z</dcterms:created>
  <dcterms:modified xsi:type="dcterms:W3CDTF">2022-03-19T13:51:00Z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