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89D" w:rsidRDefault="007C7EAF">
      <w:pPr>
        <w:pStyle w:val="a4"/>
      </w:pPr>
      <w:r>
        <w:t>Отчёт по лабораторной работе №3. Дискреционное разграничение прав в Linux. Два пользователя.</w:t>
      </w:r>
    </w:p>
    <w:p w:rsidR="0062789D" w:rsidRDefault="007C7EAF">
      <w:pPr>
        <w:pStyle w:val="a5"/>
      </w:pPr>
      <w:r>
        <w:t>Предмет: информационная безопасность</w:t>
      </w:r>
    </w:p>
    <w:p w:rsidR="0062789D" w:rsidRDefault="007C7EAF">
      <w:pPr>
        <w:pStyle w:val="Author"/>
      </w:pPr>
      <w:r>
        <w:t>Александр Сергеевич Баклашов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66905841"/>
        <w:docPartObj>
          <w:docPartGallery w:val="Table of Contents"/>
          <w:docPartUnique/>
        </w:docPartObj>
      </w:sdtPr>
      <w:sdtEndPr/>
      <w:sdtContent>
        <w:p w:rsidR="0062789D" w:rsidRDefault="007C7EAF">
          <w:pPr>
            <w:pStyle w:val="ae"/>
          </w:pPr>
          <w:r>
            <w:t>Содержание</w:t>
          </w:r>
        </w:p>
        <w:p w:rsidR="0035359E" w:rsidRDefault="007C7EA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5359E">
            <w:fldChar w:fldCharType="separate"/>
          </w:r>
          <w:hyperlink w:anchor="_Toc114598128" w:history="1">
            <w:r w:rsidR="0035359E" w:rsidRPr="0031437B">
              <w:rPr>
                <w:rStyle w:val="ad"/>
                <w:noProof/>
              </w:rPr>
              <w:t>1</w:t>
            </w:r>
            <w:r w:rsidR="0035359E">
              <w:rPr>
                <w:noProof/>
              </w:rPr>
              <w:tab/>
            </w:r>
            <w:r w:rsidR="0035359E" w:rsidRPr="0031437B">
              <w:rPr>
                <w:rStyle w:val="ad"/>
                <w:noProof/>
              </w:rPr>
              <w:t>Цель работы</w:t>
            </w:r>
            <w:r w:rsidR="0035359E">
              <w:rPr>
                <w:noProof/>
                <w:webHidden/>
              </w:rPr>
              <w:tab/>
            </w:r>
            <w:r w:rsidR="0035359E">
              <w:rPr>
                <w:noProof/>
                <w:webHidden/>
              </w:rPr>
              <w:fldChar w:fldCharType="begin"/>
            </w:r>
            <w:r w:rsidR="0035359E">
              <w:rPr>
                <w:noProof/>
                <w:webHidden/>
              </w:rPr>
              <w:instrText xml:space="preserve"> PAGEREF _Toc114598128 \h </w:instrText>
            </w:r>
            <w:r w:rsidR="0035359E">
              <w:rPr>
                <w:noProof/>
                <w:webHidden/>
              </w:rPr>
            </w:r>
            <w:r w:rsidR="0035359E">
              <w:rPr>
                <w:noProof/>
                <w:webHidden/>
              </w:rPr>
              <w:fldChar w:fldCharType="separate"/>
            </w:r>
            <w:r w:rsidR="0035359E">
              <w:rPr>
                <w:noProof/>
                <w:webHidden/>
              </w:rPr>
              <w:t>1</w:t>
            </w:r>
            <w:r w:rsidR="0035359E">
              <w:rPr>
                <w:noProof/>
                <w:webHidden/>
              </w:rPr>
              <w:fldChar w:fldCharType="end"/>
            </w:r>
          </w:hyperlink>
        </w:p>
        <w:p w:rsidR="0035359E" w:rsidRDefault="0035359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598129" w:history="1">
            <w:r w:rsidRPr="0031437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1437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9E" w:rsidRDefault="0035359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598130" w:history="1">
            <w:r w:rsidRPr="0031437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1437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9E" w:rsidRDefault="0035359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598131" w:history="1">
            <w:r w:rsidRPr="0031437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31437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9E" w:rsidRDefault="0035359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598132" w:history="1">
            <w:r w:rsidRPr="0031437B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31437B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9D" w:rsidRDefault="007C7EAF">
          <w:r>
            <w:fldChar w:fldCharType="end"/>
          </w:r>
        </w:p>
      </w:sdtContent>
    </w:sdt>
    <w:p w:rsidR="0062789D" w:rsidRDefault="007C7EAF">
      <w:pPr>
        <w:pStyle w:val="1"/>
      </w:pPr>
      <w:bookmarkStart w:id="0" w:name="цель-работы"/>
      <w:bookmarkStart w:id="1" w:name="_Toc114598128"/>
      <w:r>
        <w:rPr>
          <w:rStyle w:val="SectionNumber"/>
        </w:rPr>
        <w:t>1</w:t>
      </w:r>
      <w:r>
        <w:tab/>
        <w:t>Цель работы</w:t>
      </w:r>
      <w:bookmarkEnd w:id="1"/>
    </w:p>
    <w:p w:rsidR="0062789D" w:rsidRDefault="007C7EAF">
      <w:pPr>
        <w:pStyle w:val="FirstParagraph"/>
      </w:pPr>
      <w:r>
        <w:t>Получение практических навыков работы в консоли с атрибутами файлов для групп пользователей. [</w:t>
      </w:r>
      <w:r w:rsidR="0035359E">
        <w:fldChar w:fldCharType="begin"/>
      </w:r>
      <w:r w:rsidR="0035359E">
        <w:instrText xml:space="preserve"> REF _Ref114598141 \r \h </w:instrText>
      </w:r>
      <w:r w:rsidR="0035359E">
        <w:fldChar w:fldCharType="separate"/>
      </w:r>
      <w:r w:rsidR="0035359E">
        <w:t>1</w:t>
      </w:r>
      <w:r w:rsidR="0035359E">
        <w:fldChar w:fldCharType="end"/>
      </w:r>
      <w:r>
        <w:t>]</w:t>
      </w:r>
    </w:p>
    <w:p w:rsidR="0062789D" w:rsidRDefault="007C7EAF">
      <w:pPr>
        <w:pStyle w:val="1"/>
      </w:pPr>
      <w:bookmarkStart w:id="2" w:name="теоретическое-введение"/>
      <w:bookmarkStart w:id="3" w:name="_Toc114598129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:rsidR="0062789D" w:rsidRDefault="007C7EAF">
      <w:pPr>
        <w:pStyle w:val="FirstParagraph"/>
      </w:pPr>
      <w:r>
        <w:t xml:space="preserve">Информационная безопасность – это защищенность информации и поддерживающей инфраструктуры от случайных или преднамеренных воздействий </w:t>
      </w:r>
      <w:r>
        <w:t>естественного или искусственного характера, чреватых нанесением ущерба владельцам или пользователям информации и поддерживающей инфраструктуры.</w:t>
      </w:r>
    </w:p>
    <w:p w:rsidR="0062789D" w:rsidRDefault="007C7EAF">
      <w:pPr>
        <w:pStyle w:val="a0"/>
      </w:pPr>
      <w:r>
        <w:t>chmod (от англ. change mode) — команда для изменения прав доступа к файлам и каталогам, используемая в Unix-подо</w:t>
      </w:r>
      <w:r>
        <w:t>бных операционных системах. Входит в стандарт POSIX, в Coreutils. [</w:t>
      </w:r>
      <w:r w:rsidR="0035359E">
        <w:fldChar w:fldCharType="begin"/>
      </w:r>
      <w:r w:rsidR="0035359E">
        <w:instrText xml:space="preserve"> REF _Ref114598144 \r \h </w:instrText>
      </w:r>
      <w:r w:rsidR="0035359E">
        <w:fldChar w:fldCharType="separate"/>
      </w:r>
      <w:r w:rsidR="0035359E">
        <w:t>3</w:t>
      </w:r>
      <w:r w:rsidR="0035359E">
        <w:fldChar w:fldCharType="end"/>
      </w:r>
      <w:r>
        <w:t>]</w:t>
      </w:r>
    </w:p>
    <w:p w:rsidR="0062789D" w:rsidRDefault="007C7EAF">
      <w:pPr>
        <w:pStyle w:val="1"/>
      </w:pPr>
      <w:bookmarkStart w:id="4" w:name="выполнение-лабораторной-работы"/>
      <w:bookmarkStart w:id="5" w:name="_Toc114598130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:rsidR="0062789D" w:rsidRDefault="007C7EAF">
      <w:pPr>
        <w:pStyle w:val="Compact"/>
        <w:numPr>
          <w:ilvl w:val="0"/>
          <w:numId w:val="2"/>
        </w:numPr>
      </w:pPr>
      <w:r>
        <w:t xml:space="preserve">В установленной операционной системе создадим учётную запись пользователя guest2 (рис. </w:t>
      </w:r>
      <w:hyperlink w:anchor="fig:001">
        <w:r>
          <w:rPr>
            <w:rStyle w:val="ad"/>
          </w:rPr>
          <w:t>1</w:t>
        </w:r>
      </w:hyperlink>
      <w:r>
        <w:t>)</w:t>
      </w:r>
    </w:p>
    <w:p w:rsidR="0062789D" w:rsidRDefault="007C7EAF">
      <w:pPr>
        <w:pStyle w:val="CaptionedFigure"/>
      </w:pPr>
      <w:bookmarkStart w:id="6" w:name="fig:001"/>
      <w:r>
        <w:rPr>
          <w:noProof/>
          <w:lang w:eastAsia="ru-RU"/>
        </w:rPr>
        <w:drawing>
          <wp:inline distT="0" distB="0" distL="0" distR="0" wp14:anchorId="0C05FEB7" wp14:editId="5D097CBC">
            <wp:extent cx="4673600" cy="647700"/>
            <wp:effectExtent l="0" t="0" r="0" b="0"/>
            <wp:docPr id="23" name="Picture" descr="Figure 1: useradd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62789D" w:rsidRDefault="007C7EAF">
      <w:pPr>
        <w:pStyle w:val="ImageCaption"/>
      </w:pPr>
      <w:r>
        <w:t>Figure 1: useradd guest2</w:t>
      </w:r>
    </w:p>
    <w:p w:rsidR="0062789D" w:rsidRDefault="007C7EAF">
      <w:pPr>
        <w:pStyle w:val="Compact"/>
        <w:numPr>
          <w:ilvl w:val="0"/>
          <w:numId w:val="3"/>
        </w:numPr>
      </w:pPr>
      <w:r>
        <w:lastRenderedPageBreak/>
        <w:t>Задади</w:t>
      </w:r>
      <w:r>
        <w:t xml:space="preserve">м пароль для пользователя guest2 (используя учётную запись администратора (рис. </w:t>
      </w:r>
      <w:hyperlink w:anchor="fig:002">
        <w:r>
          <w:rPr>
            <w:rStyle w:val="ad"/>
          </w:rPr>
          <w:t>2</w:t>
        </w:r>
      </w:hyperlink>
      <w:r>
        <w:t>)</w:t>
      </w:r>
    </w:p>
    <w:p w:rsidR="0062789D" w:rsidRDefault="007C7EAF">
      <w:pPr>
        <w:pStyle w:val="CaptionedFigure"/>
      </w:pPr>
      <w:bookmarkStart w:id="7" w:name="fig:002"/>
      <w:r>
        <w:rPr>
          <w:noProof/>
          <w:lang w:eastAsia="ru-RU"/>
        </w:rPr>
        <w:drawing>
          <wp:inline distT="0" distB="0" distL="0" distR="0" wp14:anchorId="5003125C" wp14:editId="20E43A00">
            <wp:extent cx="5334000" cy="1182651"/>
            <wp:effectExtent l="0" t="0" r="0" b="0"/>
            <wp:docPr id="27" name="Picture" descr="Figure 2: passwd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62789D" w:rsidRDefault="007C7EAF">
      <w:pPr>
        <w:pStyle w:val="ImageCaption"/>
      </w:pPr>
      <w:r>
        <w:t>Figure 2: passwd guest2</w:t>
      </w:r>
    </w:p>
    <w:p w:rsidR="0062789D" w:rsidRDefault="007C7EAF">
      <w:pPr>
        <w:numPr>
          <w:ilvl w:val="0"/>
          <w:numId w:val="4"/>
        </w:numPr>
      </w:pPr>
      <w:r>
        <w:t>Учетная запись создана.</w:t>
      </w:r>
    </w:p>
    <w:p w:rsidR="0062789D" w:rsidRDefault="007C7EAF">
      <w:pPr>
        <w:numPr>
          <w:ilvl w:val="0"/>
          <w:numId w:val="4"/>
        </w:numPr>
      </w:pPr>
      <w:r>
        <w:t xml:space="preserve">Добавим пользователя guest2 в группу guest (рис. </w:t>
      </w:r>
      <w:hyperlink w:anchor="fig:004">
        <w:r>
          <w:rPr>
            <w:rStyle w:val="ad"/>
          </w:rPr>
          <w:t>3</w:t>
        </w:r>
      </w:hyperlink>
      <w:r>
        <w:t>)</w:t>
      </w:r>
    </w:p>
    <w:p w:rsidR="0062789D" w:rsidRDefault="007C7EAF">
      <w:pPr>
        <w:pStyle w:val="CaptionedFigure"/>
      </w:pPr>
      <w:bookmarkStart w:id="8" w:name="fig:004"/>
      <w:r>
        <w:rPr>
          <w:noProof/>
          <w:lang w:eastAsia="ru-RU"/>
        </w:rPr>
        <w:drawing>
          <wp:inline distT="0" distB="0" distL="0" distR="0" wp14:anchorId="6E91DF06" wp14:editId="6D25DEE4">
            <wp:extent cx="5334000" cy="643968"/>
            <wp:effectExtent l="0" t="0" r="0" b="0"/>
            <wp:docPr id="31" name="Picture" descr="Figure 3: Добавление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62789D" w:rsidRDefault="007C7EAF">
      <w:pPr>
        <w:pStyle w:val="ImageCaption"/>
      </w:pPr>
      <w:r>
        <w:t>Figure 3:</w:t>
      </w:r>
      <w:r>
        <w:t xml:space="preserve"> Добавление пользователя</w:t>
      </w:r>
    </w:p>
    <w:p w:rsidR="0062789D" w:rsidRDefault="007C7EAF">
      <w:pPr>
        <w:pStyle w:val="Compact"/>
        <w:numPr>
          <w:ilvl w:val="0"/>
          <w:numId w:val="5"/>
        </w:numPr>
      </w:pPr>
      <w:r>
        <w:t xml:space="preserve">Осуществим вход в систему от двух пользователей на двух разных консолях: guest на первой консоли и guest2 на второй консоли (рис. </w:t>
      </w:r>
      <w:hyperlink w:anchor="fig:005">
        <w:r>
          <w:rPr>
            <w:rStyle w:val="ad"/>
          </w:rPr>
          <w:t>4</w:t>
        </w:r>
      </w:hyperlink>
      <w:r>
        <w:t>)</w:t>
      </w:r>
    </w:p>
    <w:p w:rsidR="0062789D" w:rsidRDefault="007C7EAF">
      <w:pPr>
        <w:pStyle w:val="CaptionedFigure"/>
      </w:pPr>
      <w:bookmarkStart w:id="9" w:name="fig:005"/>
      <w:r>
        <w:rPr>
          <w:noProof/>
          <w:lang w:eastAsia="ru-RU"/>
        </w:rPr>
        <w:drawing>
          <wp:inline distT="0" distB="0" distL="0" distR="0" wp14:anchorId="60E4B874" wp14:editId="41851C12">
            <wp:extent cx="5334000" cy="388257"/>
            <wp:effectExtent l="0" t="0" r="0" b="0"/>
            <wp:docPr id="35" name="Picture" descr="Figure 4: Вход от 2 польз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62789D" w:rsidRDefault="007C7EAF">
      <w:pPr>
        <w:pStyle w:val="ImageCaption"/>
      </w:pPr>
      <w:r>
        <w:t>Figure 4: Вход от 2 польз.</w:t>
      </w:r>
    </w:p>
    <w:p w:rsidR="0062789D" w:rsidRDefault="007C7EAF">
      <w:pPr>
        <w:pStyle w:val="Compact"/>
        <w:numPr>
          <w:ilvl w:val="0"/>
          <w:numId w:val="6"/>
        </w:numPr>
      </w:pPr>
      <w:r>
        <w:t xml:space="preserve">Для обоих пользователей командой pwd определим директорию, в которой вы находитесь. Сравним её с приглашениями командной строки (рис. </w:t>
      </w:r>
      <w:hyperlink w:anchor="fig:006">
        <w:r>
          <w:rPr>
            <w:rStyle w:val="ad"/>
          </w:rPr>
          <w:t>5</w:t>
        </w:r>
      </w:hyperlink>
      <w:r>
        <w:t>)</w:t>
      </w:r>
    </w:p>
    <w:p w:rsidR="0062789D" w:rsidRDefault="007C7EAF">
      <w:pPr>
        <w:pStyle w:val="CaptionedFigure"/>
      </w:pPr>
      <w:bookmarkStart w:id="10" w:name="fig:006"/>
      <w:r>
        <w:rPr>
          <w:noProof/>
          <w:lang w:eastAsia="ru-RU"/>
        </w:rPr>
        <w:drawing>
          <wp:inline distT="0" distB="0" distL="0" distR="0" wp14:anchorId="2A92C7E4" wp14:editId="5C0B3823">
            <wp:extent cx="5334000" cy="513510"/>
            <wp:effectExtent l="0" t="0" r="0" b="0"/>
            <wp:docPr id="39" name="Picture" descr="Figure 5: p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62789D" w:rsidRDefault="007C7EAF">
      <w:pPr>
        <w:pStyle w:val="ImageCaption"/>
      </w:pPr>
      <w:r>
        <w:t>Figure 5: pwd</w:t>
      </w:r>
    </w:p>
    <w:p w:rsidR="0062789D" w:rsidRDefault="007C7EAF">
      <w:pPr>
        <w:pStyle w:val="a0"/>
      </w:pPr>
      <w:r>
        <w:t>Для guest Приглашение совпадает для guest2 - приглашение guest</w:t>
      </w:r>
    </w:p>
    <w:p w:rsidR="0062789D" w:rsidRDefault="007C7EAF">
      <w:pPr>
        <w:pStyle w:val="Compact"/>
        <w:numPr>
          <w:ilvl w:val="0"/>
          <w:numId w:val="7"/>
        </w:numPr>
      </w:pPr>
      <w:r>
        <w:t xml:space="preserve">Уточним имя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Сравним вывод команды groups с выводом команд id -Gn и id -G. </w:t>
      </w:r>
      <w:r>
        <w:t xml:space="preserve">(рис. </w:t>
      </w:r>
      <w:hyperlink w:anchor="fig:007">
        <w:r>
          <w:rPr>
            <w:rStyle w:val="ad"/>
          </w:rPr>
          <w:t>6</w:t>
        </w:r>
      </w:hyperlink>
      <w:r>
        <w:t>)</w:t>
      </w:r>
    </w:p>
    <w:p w:rsidR="0062789D" w:rsidRDefault="007C7EAF">
      <w:pPr>
        <w:pStyle w:val="CaptionedFigure"/>
      </w:pPr>
      <w:bookmarkStart w:id="11" w:name="fig:007"/>
      <w:r>
        <w:rPr>
          <w:noProof/>
          <w:lang w:eastAsia="ru-RU"/>
        </w:rPr>
        <w:drawing>
          <wp:inline distT="0" distB="0" distL="0" distR="0" wp14:anchorId="35758D67" wp14:editId="79BE7777">
            <wp:extent cx="5334000" cy="855487"/>
            <wp:effectExtent l="0" t="0" r="0" b="0"/>
            <wp:docPr id="43" name="Picture" descr="Figure 6: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62789D" w:rsidRDefault="007C7EAF">
      <w:pPr>
        <w:pStyle w:val="ImageCaption"/>
      </w:pPr>
      <w:r>
        <w:t>Figure 6: id</w:t>
      </w:r>
    </w:p>
    <w:p w:rsidR="0062789D" w:rsidRDefault="007C7EAF">
      <w:pPr>
        <w:pStyle w:val="a0"/>
      </w:pPr>
      <w:r>
        <w:lastRenderedPageBreak/>
        <w:t>guest выходит в группу guest, guest2 входит в группу guest и guest2. Вывод команды groups совпадает с выводами команд id -Gn и id -G</w:t>
      </w:r>
    </w:p>
    <w:p w:rsidR="0062789D" w:rsidRDefault="007C7EAF">
      <w:pPr>
        <w:pStyle w:val="Compact"/>
        <w:numPr>
          <w:ilvl w:val="0"/>
          <w:numId w:val="8"/>
        </w:numPr>
      </w:pPr>
      <w:r>
        <w:t xml:space="preserve">Сравним полученную информацию с содержимым файла /etc/group (рис. </w:t>
      </w:r>
      <w:hyperlink w:anchor="fig:008">
        <w:r>
          <w:rPr>
            <w:rStyle w:val="ad"/>
          </w:rPr>
          <w:t>7</w:t>
        </w:r>
      </w:hyperlink>
      <w:r>
        <w:t>)</w:t>
      </w:r>
    </w:p>
    <w:p w:rsidR="0062789D" w:rsidRDefault="007C7EAF">
      <w:pPr>
        <w:pStyle w:val="CaptionedFigure"/>
      </w:pPr>
      <w:bookmarkStart w:id="12" w:name="fig:008"/>
      <w:r>
        <w:rPr>
          <w:noProof/>
          <w:lang w:eastAsia="ru-RU"/>
        </w:rPr>
        <w:drawing>
          <wp:inline distT="0" distB="0" distL="0" distR="0" wp14:anchorId="1AFA0246" wp14:editId="0435FC98">
            <wp:extent cx="2882900" cy="736600"/>
            <wp:effectExtent l="0" t="0" r="0" b="0"/>
            <wp:docPr id="47" name="Picture" descr="Figure 7: /etc/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62789D" w:rsidRDefault="007C7EAF">
      <w:pPr>
        <w:pStyle w:val="ImageCaption"/>
      </w:pPr>
      <w:r>
        <w:t>Figure 7: /etc/group</w:t>
      </w:r>
    </w:p>
    <w:p w:rsidR="0062789D" w:rsidRDefault="007C7EAF">
      <w:pPr>
        <w:pStyle w:val="a0"/>
      </w:pPr>
      <w:r>
        <w:t>Информация совпадает.</w:t>
      </w:r>
    </w:p>
    <w:p w:rsidR="0062789D" w:rsidRDefault="007C7EAF">
      <w:pPr>
        <w:pStyle w:val="Compact"/>
        <w:numPr>
          <w:ilvl w:val="0"/>
          <w:numId w:val="9"/>
        </w:numPr>
      </w:pPr>
      <w:r>
        <w:t xml:space="preserve">От имени пользователя guest2 выполним регистрацию пользователя guest2 в группе guest командой (рис. </w:t>
      </w:r>
      <w:hyperlink w:anchor="fig:009">
        <w:r>
          <w:rPr>
            <w:rStyle w:val="ad"/>
          </w:rPr>
          <w:t>8</w:t>
        </w:r>
      </w:hyperlink>
      <w:r>
        <w:t>)</w:t>
      </w:r>
    </w:p>
    <w:p w:rsidR="0062789D" w:rsidRDefault="007C7EAF">
      <w:pPr>
        <w:pStyle w:val="CaptionedFigure"/>
      </w:pPr>
      <w:bookmarkStart w:id="13" w:name="fig:009"/>
      <w:r>
        <w:rPr>
          <w:noProof/>
          <w:lang w:eastAsia="ru-RU"/>
        </w:rPr>
        <w:drawing>
          <wp:inline distT="0" distB="0" distL="0" distR="0" wp14:anchorId="2627F96F" wp14:editId="6698E339">
            <wp:extent cx="4699000" cy="266700"/>
            <wp:effectExtent l="0" t="0" r="0" b="0"/>
            <wp:docPr id="51" name="Picture" descr="Figure 8: newgrp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62789D" w:rsidRDefault="007C7EAF">
      <w:pPr>
        <w:pStyle w:val="ImageCaption"/>
      </w:pPr>
      <w:r>
        <w:t>Figure 8: newgrp guest</w:t>
      </w:r>
    </w:p>
    <w:p w:rsidR="0062789D" w:rsidRDefault="007C7EAF">
      <w:pPr>
        <w:pStyle w:val="Compact"/>
        <w:numPr>
          <w:ilvl w:val="0"/>
          <w:numId w:val="10"/>
        </w:numPr>
      </w:pPr>
      <w:r>
        <w:t>От имени пользователя g</w:t>
      </w:r>
      <w:r>
        <w:t xml:space="preserve">uest изменим права директории /home/guest, разрешив все действия для пользователей группы (рис. </w:t>
      </w:r>
      <w:hyperlink w:anchor="fig:010">
        <w:r>
          <w:rPr>
            <w:rStyle w:val="ad"/>
          </w:rPr>
          <w:t>9</w:t>
        </w:r>
      </w:hyperlink>
      <w:r>
        <w:t>)</w:t>
      </w:r>
    </w:p>
    <w:p w:rsidR="0062789D" w:rsidRDefault="007C7EAF">
      <w:pPr>
        <w:pStyle w:val="CaptionedFigure"/>
      </w:pPr>
      <w:bookmarkStart w:id="14" w:name="fig:010"/>
      <w:r>
        <w:rPr>
          <w:noProof/>
          <w:lang w:eastAsia="ru-RU"/>
        </w:rPr>
        <w:drawing>
          <wp:inline distT="0" distB="0" distL="0" distR="0" wp14:anchorId="125201FD" wp14:editId="6F22F92F">
            <wp:extent cx="5334000" cy="471376"/>
            <wp:effectExtent l="0" t="0" r="0" b="0"/>
            <wp:docPr id="55" name="Picture" descr="Figure 9: chmod g+rwx /home/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62789D" w:rsidRPr="0035359E" w:rsidRDefault="007C7EAF">
      <w:pPr>
        <w:pStyle w:val="ImageCaption"/>
        <w:rPr>
          <w:lang w:val="en-US"/>
        </w:rPr>
      </w:pPr>
      <w:r w:rsidRPr="0035359E">
        <w:rPr>
          <w:lang w:val="en-US"/>
        </w:rPr>
        <w:t>Figure 9: chmod g+rwx /home/guest</w:t>
      </w:r>
    </w:p>
    <w:p w:rsidR="0062789D" w:rsidRDefault="007C7EAF">
      <w:pPr>
        <w:pStyle w:val="Compact"/>
        <w:numPr>
          <w:ilvl w:val="0"/>
          <w:numId w:val="11"/>
        </w:numPr>
      </w:pPr>
      <w:r>
        <w:t>От имени пользователя guest снимем с директории /home/guest/dir1 все атрибуты командой. (ри</w:t>
      </w:r>
      <w:r>
        <w:t xml:space="preserve">с. </w:t>
      </w:r>
      <w:hyperlink w:anchor="fig:011">
        <w:r>
          <w:rPr>
            <w:rStyle w:val="ad"/>
          </w:rPr>
          <w:t>10</w:t>
        </w:r>
      </w:hyperlink>
      <w:r>
        <w:t>)</w:t>
      </w:r>
    </w:p>
    <w:p w:rsidR="0062789D" w:rsidRDefault="007C7EAF">
      <w:pPr>
        <w:pStyle w:val="CaptionedFigure"/>
      </w:pPr>
      <w:bookmarkStart w:id="15" w:name="fig:011"/>
      <w:r>
        <w:rPr>
          <w:noProof/>
          <w:lang w:eastAsia="ru-RU"/>
        </w:rPr>
        <w:drawing>
          <wp:inline distT="0" distB="0" distL="0" distR="0" wp14:anchorId="2BBE7BB5" wp14:editId="459C9D81">
            <wp:extent cx="5334000" cy="2655794"/>
            <wp:effectExtent l="0" t="0" r="0" b="0"/>
            <wp:docPr id="59" name="Picture" descr="Figure 10: chmod 000 dir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62789D" w:rsidRDefault="007C7EAF">
      <w:pPr>
        <w:pStyle w:val="ImageCaption"/>
      </w:pPr>
      <w:r>
        <w:t>Figure 10: chmod 000 dirl</w:t>
      </w:r>
    </w:p>
    <w:p w:rsidR="0062789D" w:rsidRDefault="007C7EAF">
      <w:pPr>
        <w:pStyle w:val="Compact"/>
        <w:numPr>
          <w:ilvl w:val="0"/>
          <w:numId w:val="12"/>
        </w:numPr>
      </w:pPr>
      <w:r>
        <w:t>Меняя атрибуты у директории dir1 и файла file1 от имени пользователя guest и делая проверку от пользователя guest2, заполним таблицу, определив опытным путём, какие операции разрешены, а каки</w:t>
      </w:r>
      <w:r>
        <w:t xml:space="preserve">е нет. Если операция разрешена, занесём в таблицу знак «+», если не разрешена, знак «-». (рис. </w:t>
      </w:r>
      <w:hyperlink w:anchor="fig:014">
        <w:r>
          <w:rPr>
            <w:rStyle w:val="ad"/>
          </w:rPr>
          <w:t>11</w:t>
        </w:r>
      </w:hyperlink>
      <w:r>
        <w:t>)</w:t>
      </w:r>
    </w:p>
    <w:p w:rsidR="0062789D" w:rsidRDefault="007C7EAF">
      <w:pPr>
        <w:pStyle w:val="CaptionedFigure"/>
      </w:pPr>
      <w:bookmarkStart w:id="16" w:name="fig:014"/>
      <w:bookmarkStart w:id="17" w:name="_GoBack"/>
      <w:r>
        <w:rPr>
          <w:noProof/>
          <w:lang w:eastAsia="ru-RU"/>
        </w:rPr>
        <w:lastRenderedPageBreak/>
        <w:drawing>
          <wp:inline distT="0" distB="0" distL="0" distR="0" wp14:anchorId="24533408" wp14:editId="26FFEC67">
            <wp:extent cx="3949148" cy="8255581"/>
            <wp:effectExtent l="0" t="0" r="0" b="0"/>
            <wp:docPr id="63" name="Picture" descr="Figure 11: Установленные права и разрешённые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40" cy="829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  <w:bookmarkEnd w:id="17"/>
    </w:p>
    <w:p w:rsidR="0062789D" w:rsidRDefault="007C7EAF">
      <w:pPr>
        <w:pStyle w:val="ImageCaption"/>
      </w:pPr>
      <w:r>
        <w:t>Figure 11: Установленные права и разрешённые действия</w:t>
      </w:r>
    </w:p>
    <w:p w:rsidR="0062789D" w:rsidRDefault="007C7EAF">
      <w:pPr>
        <w:pStyle w:val="Compact"/>
        <w:numPr>
          <w:ilvl w:val="0"/>
          <w:numId w:val="13"/>
        </w:numPr>
      </w:pPr>
      <w:r>
        <w:lastRenderedPageBreak/>
        <w:t xml:space="preserve">На основании заполненной таблицы определим те или иные минимально необходимые права для выполнения операций внутри директории dir1. (рис. </w:t>
      </w:r>
      <w:hyperlink w:anchor="fig:015">
        <w:r>
          <w:rPr>
            <w:rStyle w:val="ad"/>
          </w:rPr>
          <w:t>12</w:t>
        </w:r>
      </w:hyperlink>
      <w:r>
        <w:t>)</w:t>
      </w:r>
    </w:p>
    <w:p w:rsidR="0062789D" w:rsidRDefault="007C7EAF">
      <w:pPr>
        <w:pStyle w:val="CaptionedFigure"/>
      </w:pPr>
      <w:bookmarkStart w:id="18" w:name="fig:015"/>
      <w:r>
        <w:rPr>
          <w:noProof/>
          <w:lang w:eastAsia="ru-RU"/>
        </w:rPr>
        <w:drawing>
          <wp:inline distT="0" distB="0" distL="0" distR="0" wp14:anchorId="431CE88F" wp14:editId="4712982E">
            <wp:extent cx="5334000" cy="1477107"/>
            <wp:effectExtent l="0" t="0" r="0" b="0"/>
            <wp:docPr id="67" name="Picture" descr="Figure 12: Минимальные права для совершения опера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62789D" w:rsidRDefault="007C7EAF">
      <w:pPr>
        <w:pStyle w:val="ImageCaption"/>
      </w:pPr>
      <w:r>
        <w:t>Figure 12: Минимальные права для совершения операций</w:t>
      </w:r>
    </w:p>
    <w:p w:rsidR="0062789D" w:rsidRDefault="007C7EAF">
      <w:pPr>
        <w:pStyle w:val="1"/>
      </w:pPr>
      <w:bookmarkStart w:id="19" w:name="вывод"/>
      <w:bookmarkStart w:id="20" w:name="_Toc114598131"/>
      <w:bookmarkEnd w:id="4"/>
      <w:r>
        <w:rPr>
          <w:rStyle w:val="SectionNumber"/>
        </w:rPr>
        <w:t>4</w:t>
      </w:r>
      <w:r>
        <w:tab/>
        <w:t>Вывод</w:t>
      </w:r>
      <w:bookmarkEnd w:id="20"/>
    </w:p>
    <w:p w:rsidR="0062789D" w:rsidRDefault="007C7EAF">
      <w:pPr>
        <w:pStyle w:val="FirstParagraph"/>
      </w:pPr>
      <w:r>
        <w:t>В ходе данной лабораторной работы я получил практические навыки работы в консоли с атрибутами файлов для групп пользователей</w:t>
      </w:r>
    </w:p>
    <w:p w:rsidR="0062789D" w:rsidRDefault="007C7EAF">
      <w:pPr>
        <w:pStyle w:val="1"/>
      </w:pPr>
      <w:bookmarkStart w:id="21" w:name="библиография"/>
      <w:bookmarkStart w:id="22" w:name="_Toc114598132"/>
      <w:bookmarkEnd w:id="19"/>
      <w:r>
        <w:rPr>
          <w:rStyle w:val="SectionNumber"/>
        </w:rPr>
        <w:t>5</w:t>
      </w:r>
      <w:r>
        <w:tab/>
        <w:t>Библиография</w:t>
      </w:r>
      <w:bookmarkEnd w:id="22"/>
    </w:p>
    <w:p w:rsidR="0062789D" w:rsidRDefault="007C7EAF">
      <w:pPr>
        <w:numPr>
          <w:ilvl w:val="0"/>
          <w:numId w:val="14"/>
        </w:numPr>
      </w:pPr>
      <w:bookmarkStart w:id="23" w:name="_Ref114598141"/>
      <w:r>
        <w:t xml:space="preserve">Лабораторная работа №3. Дискреционное разграничение прав в Linux. Два пользователя. - 4 с. [Электронный ресурс]. М. </w:t>
      </w:r>
      <w:r>
        <w:t xml:space="preserve">URL: </w:t>
      </w:r>
      <w:hyperlink r:id="rId20">
        <w:r>
          <w:rPr>
            <w:rStyle w:val="ad"/>
          </w:rPr>
          <w:t>Лабораторная работа №3</w:t>
        </w:r>
      </w:hyperlink>
      <w:r>
        <w:t xml:space="preserve"> (Дата обращения: 20.09.2022).</w:t>
      </w:r>
      <w:bookmarkEnd w:id="23"/>
    </w:p>
    <w:p w:rsidR="0062789D" w:rsidRDefault="007C7EAF">
      <w:pPr>
        <w:numPr>
          <w:ilvl w:val="0"/>
          <w:numId w:val="14"/>
        </w:numPr>
      </w:pPr>
      <w:r>
        <w:t xml:space="preserve">Rocky Linux Documentation. [Электронный ресурс]. М. URL: </w:t>
      </w:r>
      <w:hyperlink r:id="rId21">
        <w:r>
          <w:rPr>
            <w:rStyle w:val="ad"/>
          </w:rPr>
          <w:t>Rocky Linux Documentation</w:t>
        </w:r>
      </w:hyperlink>
      <w:r>
        <w:t xml:space="preserve"> (Дата обращения: 20.09.2022).</w:t>
      </w:r>
    </w:p>
    <w:p w:rsidR="0062789D" w:rsidRDefault="007C7EAF">
      <w:pPr>
        <w:numPr>
          <w:ilvl w:val="0"/>
          <w:numId w:val="14"/>
        </w:numPr>
      </w:pPr>
      <w:bookmarkStart w:id="24" w:name="_Ref114598144"/>
      <w:r>
        <w:t xml:space="preserve">Chmod. [Электронный ресурс]. М. URL: </w:t>
      </w:r>
      <w:hyperlink r:id="rId22">
        <w:r>
          <w:rPr>
            <w:rStyle w:val="ad"/>
          </w:rPr>
          <w:t>Файловая система</w:t>
        </w:r>
      </w:hyperlink>
      <w:r>
        <w:t xml:space="preserve"> (Дата обращения: 20.09.2022).</w:t>
      </w:r>
      <w:bookmarkEnd w:id="21"/>
      <w:bookmarkEnd w:id="24"/>
    </w:p>
    <w:sectPr w:rsidR="0062789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EAF" w:rsidRDefault="007C7EAF">
      <w:pPr>
        <w:spacing w:after="0"/>
      </w:pPr>
      <w:r>
        <w:separator/>
      </w:r>
    </w:p>
  </w:endnote>
  <w:endnote w:type="continuationSeparator" w:id="0">
    <w:p w:rsidR="007C7EAF" w:rsidRDefault="007C7E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EAF" w:rsidRDefault="007C7EAF">
      <w:r>
        <w:separator/>
      </w:r>
    </w:p>
  </w:footnote>
  <w:footnote w:type="continuationSeparator" w:id="0">
    <w:p w:rsidR="007C7EAF" w:rsidRDefault="007C7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4C2A0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418D3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98670D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FAF2B02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5C6892B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DAE03F6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DA68404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5AEC9DB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F092D35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24A416E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386AC81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2"/>
    <w:multiLevelType w:val="multilevel"/>
    <w:tmpl w:val="1438F1B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3"/>
    <w:multiLevelType w:val="multilevel"/>
    <w:tmpl w:val="6666DFE2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3">
    <w:abstractNumId w:val="1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789D"/>
    <w:rsid w:val="0035359E"/>
    <w:rsid w:val="0062789D"/>
    <w:rsid w:val="007C7EAF"/>
    <w:rsid w:val="00F3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64E28C-EDFE-4B19-867F-7B5839D2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5359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ocs.rockylinux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system.rudn.ru/pluginfile.php/1651885/mod_resource/content/4/003-lab_discret_2user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Chm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F3D25-5D45-40D3-9A36-6F4D21A8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 Дискреционное разграничение прав в Linux. Два пользователя.</dc:title>
  <dc:creator>Александр Сергеевич Баклашов</dc:creator>
  <cp:keywords/>
  <cp:lastModifiedBy>Баклашов Александр</cp:lastModifiedBy>
  <cp:revision>3</cp:revision>
  <dcterms:created xsi:type="dcterms:W3CDTF">2022-09-20T17:26:00Z</dcterms:created>
  <dcterms:modified xsi:type="dcterms:W3CDTF">2022-09-20T17:29:00Z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