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6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t xml:space="preserve"> </w:t>
      </w: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SELinux на практике совместно с веб-сервером Apache. [1]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– это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108476"/>
            <wp:effectExtent b="0" l="0" r="0" t="0"/>
            <wp:docPr descr="Figure 1: getenforce и sestatu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getenforce и sestatus</w:t>
      </w:r>
    </w:p>
    <w:p>
      <w:pPr>
        <w:numPr>
          <w:ilvl w:val="0"/>
          <w:numId w:val="1002"/>
        </w:numPr>
        <w:pStyle w:val="Compact"/>
      </w:pPr>
      <w:r>
        <w:t xml:space="preserve">Обратитесь с помощью браузера к веб-серверу, запущенному на вашем компьютере, и убедитесь, что последний работает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29" w:name="fig:002"/>
      <w:r>
        <w:drawing>
          <wp:inline>
            <wp:extent cx="5334000" cy="3445025"/>
            <wp:effectExtent b="0" l="0" r="0" t="0"/>
            <wp:docPr descr="Figure 2: Веб-сервер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Веб-сервер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5334000" cy="1148252"/>
            <wp:effectExtent b="0" l="0" r="0" t="0"/>
            <wp:docPr descr="Figure 3: Apach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Apache</w:t>
      </w:r>
    </w:p>
    <w:p>
      <w:pPr>
        <w:pStyle w:val="BodyText"/>
      </w:pPr>
      <w:r>
        <w:t xml:space="preserve">httpd_sys_cоntent_t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5334000" cy="9678065"/>
            <wp:effectExtent b="0" l="0" r="0" t="0"/>
            <wp:docPr descr="Figure 4: Cостояние переключателе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Cостояние переключателей</w:t>
      </w:r>
    </w:p>
    <w:p>
      <w:pPr>
        <w:numPr>
          <w:ilvl w:val="0"/>
          <w:numId w:val="1005"/>
        </w:numPr>
        <w:pStyle w:val="Compact"/>
      </w:pPr>
      <w:r>
        <w:t xml:space="preserve">Посмотрите статистику по политике с помощью команды seinfo, также определите множество пользователей, ролей, типов.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5334000" cy="4926904"/>
            <wp:effectExtent b="0" l="0" r="0" t="0"/>
            <wp:docPr descr="Figure 5: seinfo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seinfo</w:t>
      </w:r>
    </w:p>
    <w:p>
      <w:pPr>
        <w:numPr>
          <w:ilvl w:val="0"/>
          <w:numId w:val="1006"/>
        </w:numPr>
        <w:pStyle w:val="Compact"/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CaptionedFigure"/>
      </w:pPr>
      <w:bookmarkStart w:id="45" w:name="fig:006"/>
      <w:r>
        <w:drawing>
          <wp:inline>
            <wp:extent cx="5334000" cy="583406"/>
            <wp:effectExtent b="0" l="0" r="0" t="0"/>
            <wp:docPr descr="Figure 6: тип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тип</w:t>
      </w:r>
    </w:p>
    <w:p>
      <w:pPr>
        <w:numPr>
          <w:ilvl w:val="0"/>
          <w:numId w:val="1007"/>
        </w:numPr>
        <w:pStyle w:val="Compact"/>
      </w:pPr>
      <w:r>
        <w:t xml:space="preserve">Определите тип файлов, находящихся в директории /var/www/html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pStyle w:val="CaptionedFigure"/>
      </w:pPr>
      <w:bookmarkStart w:id="49" w:name="fig:007"/>
      <w:r>
        <w:drawing>
          <wp:inline>
            <wp:extent cx="5334000" cy="769205"/>
            <wp:effectExtent b="0" l="0" r="0" t="0"/>
            <wp:docPr descr="Figure 7: тип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тип</w:t>
      </w:r>
    </w:p>
    <w:p>
      <w:pPr>
        <w:numPr>
          <w:ilvl w:val="0"/>
          <w:numId w:val="1008"/>
        </w:numPr>
        <w:pStyle w:val="Compact"/>
      </w:pPr>
      <w:r>
        <w:t xml:space="preserve">Определите круг пользователей, которым разрешено создание файлов в директории /var/www/html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CaptionedFigure"/>
      </w:pPr>
      <w:bookmarkStart w:id="53" w:name="fig:008"/>
      <w:r>
        <w:drawing>
          <wp:inline>
            <wp:extent cx="5334000" cy="488414"/>
            <wp:effectExtent b="0" l="0" r="0" t="0"/>
            <wp:docPr descr="Figure 8: круг пользователе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круг пользователей</w:t>
      </w:r>
    </w:p>
    <w:p>
      <w:pPr>
        <w:pStyle w:val="BodyText"/>
      </w:pPr>
      <w:r>
        <w:t xml:space="preserve">Только владелец</w:t>
      </w:r>
    </w:p>
    <w:p>
      <w:pPr>
        <w:numPr>
          <w:ilvl w:val="0"/>
          <w:numId w:val="1009"/>
        </w:numPr>
        <w:pStyle w:val="Compac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pStyle w:val="FirstParagraph"/>
      </w:pPr>
      <w:r>
        <w:t xml:space="preserve">&lt; html &gt;</w:t>
      </w:r>
    </w:p>
    <w:p>
      <w:pPr>
        <w:pStyle w:val="BodyText"/>
      </w:pPr>
      <w:r>
        <w:t xml:space="preserve">&lt; body &gt;test&lt; /body &gt;</w:t>
      </w:r>
    </w:p>
    <w:p>
      <w:pPr>
        <w:pStyle w:val="BodyText"/>
      </w:pPr>
      <w:r>
        <w:t xml:space="preserve">&lt; /html &gt;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pStyle w:val="CaptionedFigure"/>
      </w:pPr>
      <w:bookmarkStart w:id="57" w:name="fig:009"/>
      <w:r>
        <w:drawing>
          <wp:inline>
            <wp:extent cx="5334000" cy="1065082"/>
            <wp:effectExtent b="0" l="0" r="0" t="0"/>
            <wp:docPr descr="Figure 9: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файл</w:t>
      </w:r>
    </w:p>
    <w:p>
      <w:pPr>
        <w:numPr>
          <w:ilvl w:val="0"/>
          <w:numId w:val="1010"/>
        </w:numPr>
        <w:pStyle w:val="Compact"/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p>
      <w:pPr>
        <w:pStyle w:val="CaptionedFigure"/>
      </w:pPr>
      <w:bookmarkStart w:id="61" w:name="fig:010"/>
      <w:r>
        <w:drawing>
          <wp:inline>
            <wp:extent cx="5334000" cy="467894"/>
            <wp:effectExtent b="0" l="0" r="0" t="0"/>
            <wp:docPr descr="Figure 10: контекс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контекст</w:t>
      </w:r>
    </w:p>
    <w:p>
      <w:pPr>
        <w:pStyle w:val="BodyText"/>
      </w:pPr>
      <w:r>
        <w:t xml:space="preserve">httpd_sys_cоntent_t</w:t>
      </w:r>
    </w:p>
    <w:p>
      <w:pPr>
        <w:numPr>
          <w:ilvl w:val="0"/>
          <w:numId w:val="1011"/>
        </w:numPr>
        <w:pStyle w:val="Compact"/>
      </w:pPr>
      <w:r>
        <w:t xml:space="preserve">Обратитесь к файлу через веб-сервер, введя в браузере адрес http://127.0.0.1/test.html. Убедитесь, что файл был успешно отображён.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p>
      <w:pPr>
        <w:pStyle w:val="CaptionedFigure"/>
      </w:pPr>
      <w:bookmarkStart w:id="65" w:name="fig:011"/>
      <w:r>
        <w:drawing>
          <wp:inline>
            <wp:extent cx="5334000" cy="1531291"/>
            <wp:effectExtent b="0" l="0" r="0" t="0"/>
            <wp:docPr descr="Figure 11: http://127.0.0.1/test.html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http://127.0.0.1/test.html</w:t>
      </w:r>
    </w:p>
    <w:p>
      <w:pPr>
        <w:pStyle w:val="BodyText"/>
      </w:pPr>
      <w:r>
        <w:t xml:space="preserve">Файл был успешно отображён</w:t>
      </w:r>
    </w:p>
    <w:p>
      <w:pPr>
        <w:numPr>
          <w:ilvl w:val="0"/>
          <w:numId w:val="1012"/>
        </w:numPr>
        <w:pStyle w:val="Compact"/>
      </w:pPr>
      <w:r>
        <w:t xml:space="preserve">Проверить контекст файла /var/www/html/test.html командой ls -Z.</w:t>
      </w:r>
      <w:r>
        <w:t xml:space="preserve"> </w:t>
      </w:r>
      <w:r>
        <w:t xml:space="preserve">ls -Z /var/www/html/test.html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p>
      <w:pPr>
        <w:pStyle w:val="CaptionedFigure"/>
      </w:pPr>
      <w:bookmarkStart w:id="69" w:name="fig:012"/>
      <w:r>
        <w:drawing>
          <wp:inline>
            <wp:extent cx="5334000" cy="326396"/>
            <wp:effectExtent b="0" l="0" r="0" t="0"/>
            <wp:docPr descr="Figure 12: Проверк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Проверка</w:t>
      </w:r>
    </w:p>
    <w:p>
      <w:pPr>
        <w:numPr>
          <w:ilvl w:val="0"/>
          <w:numId w:val="1013"/>
        </w:numPr>
        <w:pStyle w:val="Compact"/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p>
      <w:pPr>
        <w:pStyle w:val="CaptionedFigure"/>
      </w:pPr>
      <w:bookmarkStart w:id="73" w:name="fig:013"/>
      <w:r>
        <w:drawing>
          <wp:inline>
            <wp:extent cx="5334000" cy="938850"/>
            <wp:effectExtent b="0" l="0" r="0" t="0"/>
            <wp:docPr descr="Figure 13: Смена контекст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Смена контекста</w:t>
      </w:r>
    </w:p>
    <w:p>
      <w:pPr>
        <w:numPr>
          <w:ilvl w:val="0"/>
          <w:numId w:val="1014"/>
        </w:numPr>
        <w:pStyle w:val="Compact"/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p>
      <w:pPr>
        <w:pStyle w:val="CaptionedFigure"/>
      </w:pPr>
      <w:bookmarkStart w:id="77" w:name="fig:014"/>
      <w:r>
        <w:drawing>
          <wp:inline>
            <wp:extent cx="5334000" cy="2227729"/>
            <wp:effectExtent b="0" l="0" r="0" t="0"/>
            <wp:docPr descr="Figure 14: Ошибк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Ошибка</w:t>
      </w:r>
    </w:p>
    <w:p>
      <w:pPr>
        <w:numPr>
          <w:ilvl w:val="0"/>
          <w:numId w:val="1015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</w:t>
      </w:r>
    </w:p>
    <w:p>
      <w:pPr>
        <w:pStyle w:val="FirstParagraph"/>
      </w:pPr>
      <w:r>
        <w:t xml:space="preserve">Просмотрите log-файлы веб-сервера Apache. Также просмотрите системный лог-файл:</w:t>
      </w:r>
      <w:r>
        <w:t xml:space="preserve"> </w:t>
      </w:r>
      <w:r>
        <w:t xml:space="preserve">tail /var/log/messages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p>
      <w:pPr>
        <w:pStyle w:val="CaptionedFigure"/>
      </w:pPr>
      <w:bookmarkStart w:id="81" w:name="fig:015"/>
      <w:r>
        <w:drawing>
          <wp:inline>
            <wp:extent cx="5334000" cy="4631859"/>
            <wp:effectExtent b="0" l="0" r="0" t="0"/>
            <wp:docPr descr="Figure 15: log-файл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log-файлы</w:t>
      </w:r>
    </w:p>
    <w:p>
      <w:pPr>
        <w:numPr>
          <w:ilvl w:val="0"/>
          <w:numId w:val="1016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p>
      <w:pPr>
        <w:pStyle w:val="CaptionedFigure"/>
      </w:pPr>
      <w:bookmarkStart w:id="85" w:name="fig:016"/>
      <w:r>
        <w:drawing>
          <wp:inline>
            <wp:extent cx="5334000" cy="4315829"/>
            <wp:effectExtent b="0" l="0" r="0" t="0"/>
            <wp:docPr descr="Figure 16: Замен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16: Замена</w:t>
      </w:r>
    </w:p>
    <w:p>
      <w:pPr>
        <w:numPr>
          <w:ilvl w:val="0"/>
          <w:numId w:val="1017"/>
        </w:numPr>
        <w:pStyle w:val="Compact"/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</w:p>
    <w:p>
      <w:pPr>
        <w:pStyle w:val="FirstParagraph"/>
      </w:pPr>
      <w:r>
        <w:t xml:space="preserve">Сбоя нет.</w:t>
      </w:r>
    </w:p>
    <w:p>
      <w:pPr>
        <w:numPr>
          <w:ilvl w:val="0"/>
          <w:numId w:val="1018"/>
        </w:numPr>
        <w:pStyle w:val="Compact"/>
      </w:pPr>
      <w:r>
        <w:t xml:space="preserve">Проанализируйте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Просмотрите файлы /var/log/http/error_log,</w:t>
      </w:r>
      <w:r>
        <w:t xml:space="preserve"> </w:t>
      </w:r>
      <w:r>
        <w:t xml:space="preserve">/var/log/http/access_log и /var/log/audit/audit.log и</w:t>
      </w:r>
      <w:r>
        <w:t xml:space="preserve"> </w:t>
      </w:r>
      <w:r>
        <w:t xml:space="preserve">выясните, в каких файлах появились записи. (рис.</w:t>
      </w:r>
      <w:r>
        <w:t xml:space="preserve"> </w:t>
      </w:r>
      <w:hyperlink w:anchor="fig:0181">
        <w:r>
          <w:rPr>
            <w:rStyle w:val="Hyperlink"/>
          </w:rPr>
          <w:t xml:space="preserve">17</w:t>
        </w:r>
      </w:hyperlink>
      <w:r>
        <w:t xml:space="preserve">, рис.</w:t>
      </w:r>
      <w:r>
        <w:t xml:space="preserve"> </w:t>
      </w:r>
      <w:hyperlink w:anchor="fig:0182">
        <w:r>
          <w:rPr>
            <w:rStyle w:val="Hyperlink"/>
          </w:rPr>
          <w:t xml:space="preserve">18</w:t>
        </w:r>
      </w:hyperlink>
      <w:r>
        <w:t xml:space="preserve">,рис.</w:t>
      </w:r>
      <w:r>
        <w:t xml:space="preserve"> </w:t>
      </w:r>
      <w:hyperlink w:anchor="fig:0183">
        <w:r>
          <w:rPr>
            <w:rStyle w:val="Hyperlink"/>
          </w:rPr>
          <w:t xml:space="preserve">19</w:t>
        </w:r>
      </w:hyperlink>
      <w:r>
        <w:t xml:space="preserve">)</w:t>
      </w:r>
    </w:p>
    <w:p>
      <w:pPr>
        <w:pStyle w:val="CaptionedFigure"/>
      </w:pPr>
      <w:bookmarkStart w:id="89" w:name="fig:0181"/>
      <w:r>
        <w:drawing>
          <wp:inline>
            <wp:extent cx="5334000" cy="1860845"/>
            <wp:effectExtent b="0" l="0" r="0" t="0"/>
            <wp:docPr descr="Figure 17: /var/log/messages" title="" id="87" name="Picture"/>
            <a:graphic>
              <a:graphicData uri="http://schemas.openxmlformats.org/drawingml/2006/picture">
                <pic:pic>
                  <pic:nvPicPr>
                    <pic:cNvPr descr="image/18%20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17: /var/log/messages</w:t>
      </w:r>
    </w:p>
    <w:p>
      <w:pPr>
        <w:pStyle w:val="CaptionedFigure"/>
      </w:pPr>
      <w:bookmarkStart w:id="93" w:name="fig:0182"/>
      <w:r>
        <w:drawing>
          <wp:inline>
            <wp:extent cx="5334000" cy="769357"/>
            <wp:effectExtent b="0" l="0" r="0" t="0"/>
            <wp:docPr descr="Figure 18: /var/log/http/access_log" title="" id="91" name="Picture"/>
            <a:graphic>
              <a:graphicData uri="http://schemas.openxmlformats.org/drawingml/2006/picture">
                <pic:pic>
                  <pic:nvPicPr>
                    <pic:cNvPr descr="image/18%20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 18: /var/log/http/access_log</w:t>
      </w:r>
    </w:p>
    <w:p>
      <w:pPr>
        <w:pStyle w:val="CaptionedFigure"/>
      </w:pPr>
      <w:bookmarkStart w:id="97" w:name="fig:0183"/>
      <w:r>
        <w:drawing>
          <wp:inline>
            <wp:extent cx="5334000" cy="1370638"/>
            <wp:effectExtent b="0" l="0" r="0" t="0"/>
            <wp:docPr descr="Figure 19: /var/log/http/error_log" title="" id="95" name="Picture"/>
            <a:graphic>
              <a:graphicData uri="http://schemas.openxmlformats.org/drawingml/2006/picture">
                <pic:pic>
                  <pic:nvPicPr>
                    <pic:cNvPr descr="image/18%20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19: /var/log/http/error_log</w:t>
      </w:r>
    </w:p>
    <w:p>
      <w:pPr>
        <w:numPr>
          <w:ilvl w:val="0"/>
          <w:numId w:val="1019"/>
        </w:numPr>
        <w:pStyle w:val="Compact"/>
      </w:pPr>
      <w:r>
        <w:t xml:space="preserve">Выполните команду</w:t>
      </w:r>
      <w:r>
        <w:t xml:space="preserve"> </w:t>
      </w:r>
      <w:r>
        <w:t xml:space="preserve">semanage port -a -t http_port_t -р tcp 81</w:t>
      </w:r>
    </w:p>
    <w:p>
      <w:pPr>
        <w:pStyle w:val="FirstParagraph"/>
      </w:pPr>
      <w:r>
        <w:t xml:space="preserve">После этого проверьте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Убедитесь, что порт 81 появился в списке. (рис.</w:t>
      </w:r>
      <w:r>
        <w:t xml:space="preserve"> </w:t>
      </w:r>
      <w:hyperlink w:anchor="fig:019">
        <w:r>
          <w:rPr>
            <w:rStyle w:val="Hyperlink"/>
          </w:rPr>
          <w:t xml:space="preserve">20</w:t>
        </w:r>
      </w:hyperlink>
      <w:r>
        <w:t xml:space="preserve">)</w:t>
      </w:r>
    </w:p>
    <w:p>
      <w:pPr>
        <w:pStyle w:val="CaptionedFigure"/>
      </w:pPr>
      <w:bookmarkStart w:id="101" w:name="fig:019"/>
      <w:r>
        <w:drawing>
          <wp:inline>
            <wp:extent cx="5334000" cy="562213"/>
            <wp:effectExtent b="0" l="0" r="0" t="0"/>
            <wp:docPr descr="Figure 20: 81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 20: 81</w:t>
      </w:r>
    </w:p>
    <w:p>
      <w:pPr>
        <w:pStyle w:val="BodyText"/>
      </w:pPr>
      <w:r>
        <w:t xml:space="preserve">Порт 81 был в списке до этого, поэтому сбоя не было.</w:t>
      </w:r>
    </w:p>
    <w:p>
      <w:pPr>
        <w:numPr>
          <w:ilvl w:val="0"/>
          <w:numId w:val="1020"/>
        </w:numPr>
        <w:pStyle w:val="Compact"/>
      </w:pPr>
      <w:r>
        <w:t xml:space="preserve">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</w:t>
      </w:r>
    </w:p>
    <w:p>
      <w:pPr>
        <w:pStyle w:val="FirstParagraph"/>
      </w:pPr>
      <w:r>
        <w:t xml:space="preserve">Сервер запускался и до этого. Он бы не запустился, если бы порта 81 изначально не было в списке.</w:t>
      </w:r>
    </w:p>
    <w:p>
      <w:pPr>
        <w:numPr>
          <w:ilvl w:val="0"/>
          <w:numId w:val="1021"/>
        </w:numPr>
        <w:pStyle w:val="Compact"/>
      </w:pPr>
      <w:r>
        <w:t xml:space="preserve">Верните контекст httpd_sys_cоntent__t к файлу /var/www/html/ 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 (рис.</w:t>
      </w:r>
      <w:r>
        <w:t xml:space="preserve"> </w:t>
      </w:r>
      <w:hyperlink w:anchor="fig:025">
        <w:r>
          <w:rPr>
            <w:rStyle w:val="Hyperlink"/>
          </w:rPr>
          <w:t xml:space="preserve">21</w:t>
        </w:r>
      </w:hyperlink>
      <w:r>
        <w:t xml:space="preserve">, рис.</w:t>
      </w:r>
      <w:r>
        <w:t xml:space="preserve"> </w:t>
      </w:r>
      <w:hyperlink w:anchor="fig:021">
        <w:r>
          <w:rPr>
            <w:rStyle w:val="Hyperlink"/>
          </w:rPr>
          <w:t xml:space="preserve">22</w:t>
        </w:r>
      </w:hyperlink>
      <w:r>
        <w:t xml:space="preserve">)</w:t>
      </w:r>
    </w:p>
    <w:p>
      <w:pPr>
        <w:pStyle w:val="CaptionedFigure"/>
      </w:pPr>
      <w:bookmarkStart w:id="105" w:name="fig:025"/>
      <w:r>
        <w:drawing>
          <wp:inline>
            <wp:extent cx="5334000" cy="331491"/>
            <wp:effectExtent b="0" l="0" r="0" t="0"/>
            <wp:docPr descr="Figure 21: «test»" title="" id="103" name="Picture"/>
            <a:graphic>
              <a:graphicData uri="http://schemas.openxmlformats.org/drawingml/2006/picture">
                <pic:pic>
                  <pic:nvPicPr>
                    <pic:cNvPr descr="image/2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 21: «test»</w:t>
      </w:r>
    </w:p>
    <w:p>
      <w:pPr>
        <w:pStyle w:val="CaptionedFigure"/>
      </w:pPr>
      <w:bookmarkStart w:id="109" w:name="fig:021"/>
      <w:r>
        <w:drawing>
          <wp:inline>
            <wp:extent cx="5334000" cy="1774479"/>
            <wp:effectExtent b="0" l="0" r="0" t="0"/>
            <wp:docPr descr="Figure 22: «test»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 22: «test»</w:t>
      </w:r>
    </w:p>
    <w:p>
      <w:pPr>
        <w:numPr>
          <w:ilvl w:val="0"/>
          <w:numId w:val="1022"/>
        </w:numPr>
        <w:pStyle w:val="Compact"/>
      </w:pPr>
      <w:r>
        <w:t xml:space="preserve">Исправьте обратно конфигурационный файл apache, вернув Listen 80. (рис.</w:t>
      </w:r>
      <w:r>
        <w:t xml:space="preserve"> </w:t>
      </w:r>
      <w:hyperlink w:anchor="fig:022">
        <w:r>
          <w:rPr>
            <w:rStyle w:val="Hyperlink"/>
          </w:rPr>
          <w:t xml:space="preserve">23</w:t>
        </w:r>
      </w:hyperlink>
      <w:r>
        <w:t xml:space="preserve">)</w:t>
      </w:r>
    </w:p>
    <w:p>
      <w:pPr>
        <w:pStyle w:val="CaptionedFigure"/>
      </w:pPr>
      <w:bookmarkStart w:id="113" w:name="fig:022"/>
      <w:r>
        <w:drawing>
          <wp:inline>
            <wp:extent cx="5334000" cy="2567336"/>
            <wp:effectExtent b="0" l="0" r="0" t="0"/>
            <wp:docPr descr="Figure 23: Listen 80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 23: Listen 80</w:t>
      </w:r>
    </w:p>
    <w:p>
      <w:pPr>
        <w:numPr>
          <w:ilvl w:val="0"/>
          <w:numId w:val="1023"/>
        </w:numPr>
        <w:pStyle w:val="Compact"/>
      </w:pPr>
      <w:r>
        <w:t xml:space="preserve">Удалите привязку http_port_t к 81 порту:</w:t>
      </w:r>
      <w:r>
        <w:t xml:space="preserve"> </w:t>
      </w:r>
      <w:r>
        <w:t xml:space="preserve">semanage port -d -t http_port_t -p tcp 81 (рис.</w:t>
      </w:r>
      <w:r>
        <w:t xml:space="preserve"> </w:t>
      </w:r>
      <w:hyperlink w:anchor="fig:023">
        <w:r>
          <w:rPr>
            <w:rStyle w:val="Hyperlink"/>
          </w:rPr>
          <w:t xml:space="preserve">24</w:t>
        </w:r>
      </w:hyperlink>
      <w:r>
        <w:t xml:space="preserve">)</w:t>
      </w:r>
    </w:p>
    <w:p>
      <w:pPr>
        <w:pStyle w:val="CaptionedFigure"/>
      </w:pPr>
      <w:bookmarkStart w:id="117" w:name="fig:023"/>
      <w:r>
        <w:drawing>
          <wp:inline>
            <wp:extent cx="5334000" cy="335525"/>
            <wp:effectExtent b="0" l="0" r="0" t="0"/>
            <wp:docPr descr="Figure 24: 81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 24: 81</w:t>
      </w:r>
    </w:p>
    <w:p>
      <w:pPr>
        <w:pStyle w:val="BodyText"/>
      </w:pPr>
      <w:r>
        <w:t xml:space="preserve">Не вышло</w:t>
      </w:r>
    </w:p>
    <w:p>
      <w:pPr>
        <w:numPr>
          <w:ilvl w:val="0"/>
          <w:numId w:val="1024"/>
        </w:numPr>
        <w:pStyle w:val="Compact"/>
      </w:pPr>
      <w:r>
        <w:t xml:space="preserve">Удалите файл /var/www/html/test.html (рис.</w:t>
      </w:r>
      <w:r>
        <w:t xml:space="preserve"> </w:t>
      </w:r>
      <w:hyperlink w:anchor="fig:024">
        <w:r>
          <w:rPr>
            <w:rStyle w:val="Hyperlink"/>
          </w:rPr>
          <w:t xml:space="preserve">25</w:t>
        </w:r>
      </w:hyperlink>
      <w:r>
        <w:t xml:space="preserve">)</w:t>
      </w:r>
    </w:p>
    <w:p>
      <w:pPr>
        <w:pStyle w:val="CaptionedFigure"/>
      </w:pPr>
      <w:bookmarkStart w:id="121" w:name="fig:024"/>
      <w:r>
        <w:drawing>
          <wp:inline>
            <wp:extent cx="5334000" cy="559922"/>
            <wp:effectExtent b="0" l="0" r="0" t="0"/>
            <wp:docPr descr="Figure 25: Удалите файл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 25: Удалите файл</w:t>
      </w:r>
    </w:p>
    <w:bookmarkEnd w:id="122"/>
    <w:bookmarkStart w:id="12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развил навыки администрирования ОС Linux. Получил первое практическое знакомство с технологией SELinux.</w:t>
      </w:r>
      <w:r>
        <w:t xml:space="preserve"> </w:t>
      </w:r>
      <w:r>
        <w:t xml:space="preserve">Проверил работу SELinux на практике совместно с веб-сервером Apache.</w:t>
      </w:r>
    </w:p>
    <w:bookmarkEnd w:id="123"/>
    <w:bookmarkStart w:id="126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25"/>
        </w:numPr>
      </w:pPr>
      <w:r>
        <w:t xml:space="preserve">Лабораторная работа № 6. Мандатное</w:t>
      </w:r>
      <w:r>
        <w:t xml:space="preserve"> </w:t>
      </w:r>
      <w:r>
        <w:t xml:space="preserve">разграничение прав в Linux. - 5 с. [Электронный ресурс]. М. URL:</w:t>
      </w:r>
      <w:r>
        <w:t xml:space="preserve"> </w:t>
      </w:r>
      <w:hyperlink r:id="rId124">
        <w:r>
          <w:rPr>
            <w:rStyle w:val="Hyperlink"/>
          </w:rPr>
          <w:t xml:space="preserve">Лабораторная работа №6</w:t>
        </w:r>
      </w:hyperlink>
      <w:r>
        <w:t xml:space="preserve"> </w:t>
      </w:r>
      <w:r>
        <w:t xml:space="preserve">(Дата обращения: 15.10.2022).</w:t>
      </w:r>
    </w:p>
    <w:p>
      <w:pPr>
        <w:numPr>
          <w:ilvl w:val="0"/>
          <w:numId w:val="1025"/>
        </w:numPr>
      </w:pPr>
      <w:r>
        <w:t xml:space="preserve">Rocky Linux Documentation. [Электронный ресурс]. М. URL:</w:t>
      </w:r>
      <w:r>
        <w:t xml:space="preserve"> </w:t>
      </w:r>
      <w:hyperlink r:id="rId125">
        <w:r>
          <w:rPr>
            <w:rStyle w:val="Hyperlink"/>
          </w:rPr>
          <w:t xml:space="preserve">Rocky Linux Documentation</w:t>
        </w:r>
      </w:hyperlink>
      <w:r>
        <w:t xml:space="preserve"> </w:t>
      </w:r>
      <w:r>
        <w:t xml:space="preserve">(Дата обращения: 15.10.2022).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25" Target="https://docs.rockylinux.org" TargetMode="External" /><Relationship Type="http://schemas.openxmlformats.org/officeDocument/2006/relationships/hyperlink" Id="rId124" Target="https://esystem.rudn.ru/pluginfile.php/1651891/mod_resource/content/2/006-lab_se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5" Target="https://docs.rockylinux.org" TargetMode="External" /><Relationship Type="http://schemas.openxmlformats.org/officeDocument/2006/relationships/hyperlink" Id="rId124" Target="https://esystem.rudn.ru/pluginfile.php/1651891/mod_resource/content/2/006-lab_se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Мандатное разграничение прав в Linux</dc:title>
  <dc:creator>Александр Сергеевич Баклашов</dc:creator>
  <dc:language>ru-RU</dc:language>
  <cp:keywords/>
  <dcterms:created xsi:type="dcterms:W3CDTF">2022-10-14T21:48:44Z</dcterms:created>
  <dcterms:modified xsi:type="dcterms:W3CDTF">2022-10-14T21:48:44Z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