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7F897" w14:textId="36C8648A" w:rsidR="000D3C4C" w:rsidRDefault="000D3C4C" w:rsidP="000D3C4C">
      <w:pPr>
        <w:pStyle w:val="Heading2"/>
        <w:jc w:val="center"/>
        <w:rPr>
          <w:color w:val="365F91" w:themeColor="accent1" w:themeShade="BF"/>
          <w:sz w:val="28"/>
          <w:szCs w:val="28"/>
        </w:rPr>
      </w:pPr>
      <w:r>
        <w:rPr>
          <w:color w:val="365F91" w:themeColor="accent1" w:themeShade="BF"/>
          <w:sz w:val="28"/>
          <w:szCs w:val="28"/>
        </w:rPr>
        <w:t>A</w:t>
      </w:r>
      <w:r w:rsidRPr="000D3C4C">
        <w:rPr>
          <w:color w:val="365F91" w:themeColor="accent1" w:themeShade="BF"/>
          <w:sz w:val="28"/>
          <w:szCs w:val="28"/>
        </w:rPr>
        <w:t>ssignment 2: Sanskrit-to-English Neural Machine Translation</w:t>
      </w:r>
    </w:p>
    <w:p w14:paraId="7EA60AD7" w14:textId="77777777" w:rsidR="00B547D4" w:rsidRDefault="000D3C4C">
      <w:pPr>
        <w:pStyle w:val="Heading2"/>
        <w:rPr>
          <w:rFonts w:ascii="Times New Roman" w:eastAsiaTheme="minorEastAsia" w:hAnsi="Times New Roman" w:cstheme="minorBidi"/>
          <w:b w:val="0"/>
          <w:bCs w:val="0"/>
          <w:color w:val="auto"/>
          <w:sz w:val="22"/>
          <w:szCs w:val="22"/>
        </w:rPr>
      </w:pPr>
      <w:r w:rsidRPr="00B547D4">
        <w:rPr>
          <w:rFonts w:ascii="Times New Roman" w:eastAsiaTheme="minorEastAsia" w:hAnsi="Times New Roman" w:cstheme="minorBidi"/>
          <w:color w:val="auto"/>
          <w:sz w:val="22"/>
          <w:szCs w:val="22"/>
        </w:rPr>
        <w:t>Subject</w:t>
      </w:r>
      <w:r w:rsidRPr="00B547D4">
        <w:rPr>
          <w:rFonts w:ascii="Times New Roman" w:eastAsiaTheme="minorEastAsia" w:hAnsi="Times New Roman" w:cstheme="minorBidi"/>
          <w:color w:val="auto"/>
          <w:sz w:val="22"/>
          <w:szCs w:val="22"/>
        </w:rPr>
        <w:t>:</w:t>
      </w:r>
      <w:r w:rsidRPr="000D3C4C">
        <w:rPr>
          <w:rFonts w:ascii="Times New Roman" w:eastAsiaTheme="minorEastAsia" w:hAnsi="Times New Roman" w:cstheme="minorBidi"/>
          <w:b w:val="0"/>
          <w:bCs w:val="0"/>
          <w:color w:val="auto"/>
          <w:sz w:val="22"/>
          <w:szCs w:val="22"/>
        </w:rPr>
        <w:t xml:space="preserve"> Natural Language Understanding (NLU) </w:t>
      </w:r>
    </w:p>
    <w:p w14:paraId="2B59A8AC" w14:textId="77777777" w:rsidR="00B547D4" w:rsidRDefault="000D3C4C">
      <w:pPr>
        <w:pStyle w:val="Heading2"/>
        <w:rPr>
          <w:rFonts w:ascii="Times New Roman" w:eastAsiaTheme="minorEastAsia" w:hAnsi="Times New Roman" w:cstheme="minorBidi"/>
          <w:b w:val="0"/>
          <w:bCs w:val="0"/>
          <w:color w:val="auto"/>
          <w:sz w:val="22"/>
          <w:szCs w:val="22"/>
        </w:rPr>
      </w:pPr>
      <w:r w:rsidRPr="00B547D4">
        <w:rPr>
          <w:rFonts w:ascii="Times New Roman" w:eastAsiaTheme="minorEastAsia" w:hAnsi="Times New Roman" w:cstheme="minorBidi"/>
          <w:color w:val="auto"/>
          <w:sz w:val="22"/>
          <w:szCs w:val="22"/>
        </w:rPr>
        <w:t>Name:</w:t>
      </w:r>
      <w:r w:rsidRPr="000D3C4C">
        <w:rPr>
          <w:rFonts w:ascii="Times New Roman" w:eastAsiaTheme="minorEastAsia" w:hAnsi="Times New Roman" w:cstheme="minorBidi"/>
          <w:b w:val="0"/>
          <w:bCs w:val="0"/>
          <w:color w:val="auto"/>
          <w:sz w:val="22"/>
          <w:szCs w:val="22"/>
        </w:rPr>
        <w:t xml:space="preserve"> Sapan Kumar Pandey </w:t>
      </w:r>
    </w:p>
    <w:p w14:paraId="5D57B590" w14:textId="42FAD211" w:rsidR="000D3C4C" w:rsidRDefault="000D3C4C">
      <w:pPr>
        <w:pStyle w:val="Heading2"/>
        <w:rPr>
          <w:rFonts w:ascii="Times New Roman" w:eastAsiaTheme="minorEastAsia" w:hAnsi="Times New Roman" w:cstheme="minorBidi"/>
          <w:b w:val="0"/>
          <w:bCs w:val="0"/>
          <w:color w:val="auto"/>
          <w:sz w:val="22"/>
          <w:szCs w:val="22"/>
        </w:rPr>
      </w:pPr>
      <w:r w:rsidRPr="00B547D4">
        <w:rPr>
          <w:rFonts w:ascii="Times New Roman" w:eastAsiaTheme="minorEastAsia" w:hAnsi="Times New Roman" w:cstheme="minorBidi"/>
          <w:color w:val="auto"/>
          <w:sz w:val="22"/>
          <w:szCs w:val="22"/>
        </w:rPr>
        <w:t>Roll Number</w:t>
      </w:r>
      <w:r w:rsidRPr="000D3C4C">
        <w:rPr>
          <w:rFonts w:ascii="Times New Roman" w:eastAsiaTheme="minorEastAsia" w:hAnsi="Times New Roman" w:cstheme="minorBidi"/>
          <w:b w:val="0"/>
          <w:bCs w:val="0"/>
          <w:color w:val="auto"/>
          <w:sz w:val="22"/>
          <w:szCs w:val="22"/>
        </w:rPr>
        <w:t xml:space="preserve">: G25AIT1154 </w:t>
      </w:r>
    </w:p>
    <w:p w14:paraId="2C0FD2AE" w14:textId="7C1207C4" w:rsidR="000D3C4C" w:rsidRPr="000D3C4C" w:rsidRDefault="000D3C4C" w:rsidP="000D3C4C">
      <w:pPr>
        <w:pStyle w:val="Heading2"/>
      </w:pPr>
      <w:r>
        <w:t xml:space="preserve">1. </w:t>
      </w:r>
      <w:r w:rsidRPr="000D3C4C">
        <w:t xml:space="preserve">Introduction </w:t>
      </w:r>
    </w:p>
    <w:p w14:paraId="3B6D4658" w14:textId="08DD4795" w:rsidR="000D3C4C" w:rsidRDefault="000D3C4C" w:rsidP="000D3C4C">
      <w:pPr>
        <w:pStyle w:val="Heading2"/>
        <w:rPr>
          <w:color w:val="365F91" w:themeColor="accent1" w:themeShade="BF"/>
          <w:sz w:val="28"/>
          <w:szCs w:val="28"/>
        </w:rPr>
      </w:pPr>
      <w:r w:rsidRPr="000D3C4C">
        <w:rPr>
          <w:rFonts w:ascii="Times New Roman" w:eastAsiaTheme="minorEastAsia" w:hAnsi="Times New Roman" w:cstheme="minorBidi"/>
          <w:b w:val="0"/>
          <w:bCs w:val="0"/>
          <w:color w:val="auto"/>
          <w:sz w:val="22"/>
          <w:szCs w:val="22"/>
        </w:rPr>
        <w:t xml:space="preserve">Neural Machine Translation (NMT) is a deep learning approach to the translation of text from one language to another. This is a customized Sequence-to-Sequence (Seq2Seq) model for Sanskrit-to-English translation using only available parallel corpus. The word order and complex grammar of Sanskrit is </w:t>
      </w:r>
      <w:proofErr w:type="gramStart"/>
      <w:r w:rsidRPr="000D3C4C">
        <w:rPr>
          <w:rFonts w:ascii="Times New Roman" w:eastAsiaTheme="minorEastAsia" w:hAnsi="Times New Roman" w:cstheme="minorBidi"/>
          <w:b w:val="0"/>
          <w:bCs w:val="0"/>
          <w:color w:val="auto"/>
          <w:sz w:val="22"/>
          <w:szCs w:val="22"/>
        </w:rPr>
        <w:t>flexible</w:t>
      </w:r>
      <w:proofErr w:type="gramEnd"/>
      <w:r w:rsidRPr="000D3C4C">
        <w:rPr>
          <w:rFonts w:ascii="Times New Roman" w:eastAsiaTheme="minorEastAsia" w:hAnsi="Times New Roman" w:cstheme="minorBidi"/>
          <w:b w:val="0"/>
          <w:bCs w:val="0"/>
          <w:color w:val="auto"/>
          <w:sz w:val="22"/>
          <w:szCs w:val="22"/>
        </w:rPr>
        <w:t xml:space="preserve"> and translation is challenging, because it is a morphologically rich and low-resource language. The aim is to obtain precise English translations and to test the system via BLEU, </w:t>
      </w:r>
      <w:proofErr w:type="spellStart"/>
      <w:r w:rsidRPr="000D3C4C">
        <w:rPr>
          <w:rFonts w:ascii="Times New Roman" w:eastAsiaTheme="minorEastAsia" w:hAnsi="Times New Roman" w:cstheme="minorBidi"/>
          <w:b w:val="0"/>
          <w:bCs w:val="0"/>
          <w:color w:val="auto"/>
          <w:sz w:val="22"/>
          <w:szCs w:val="22"/>
        </w:rPr>
        <w:t>BERTScore</w:t>
      </w:r>
      <w:proofErr w:type="spellEnd"/>
      <w:r w:rsidRPr="000D3C4C">
        <w:rPr>
          <w:rFonts w:ascii="Times New Roman" w:eastAsiaTheme="minorEastAsia" w:hAnsi="Times New Roman" w:cstheme="minorBidi"/>
          <w:b w:val="0"/>
          <w:bCs w:val="0"/>
          <w:color w:val="auto"/>
          <w:sz w:val="22"/>
          <w:szCs w:val="22"/>
        </w:rPr>
        <w:t>, inference time and model parameters</w:t>
      </w:r>
      <w:r w:rsidRPr="000D3C4C">
        <w:rPr>
          <w:color w:val="365F91" w:themeColor="accent1" w:themeShade="BF"/>
          <w:sz w:val="28"/>
          <w:szCs w:val="28"/>
        </w:rPr>
        <w:t>.</w:t>
      </w:r>
    </w:p>
    <w:p w14:paraId="4F996C99" w14:textId="79F8088F" w:rsidR="00440EFE" w:rsidRDefault="00000000">
      <w:pPr>
        <w:pStyle w:val="Heading2"/>
      </w:pPr>
      <w:r>
        <w:t>2. Architecture</w:t>
      </w:r>
    </w:p>
    <w:p w14:paraId="1111DBD9" w14:textId="77777777" w:rsidR="004C7A43" w:rsidRDefault="004C7A43">
      <w:r w:rsidRPr="004C7A43">
        <w:rPr>
          <w:b/>
          <w:bCs/>
        </w:rPr>
        <w:t>Invariant Input:</w:t>
      </w:r>
      <w:r w:rsidRPr="004C7A43">
        <w:t xml:space="preserve"> The input is given as Sanskrit token embeddings</w:t>
      </w:r>
    </w:p>
    <w:p w14:paraId="73A75535" w14:textId="77777777" w:rsidR="004606C8" w:rsidRDefault="005C3EF6">
      <w:proofErr w:type="spellStart"/>
      <w:r w:rsidRPr="005C3EF6">
        <w:rPr>
          <w:b/>
          <w:bCs/>
        </w:rPr>
        <w:t>Bahdanau</w:t>
      </w:r>
      <w:proofErr w:type="spellEnd"/>
      <w:r w:rsidRPr="005C3EF6">
        <w:rPr>
          <w:b/>
          <w:bCs/>
        </w:rPr>
        <w:t xml:space="preserve"> Attention:</w:t>
      </w:r>
      <w:r w:rsidRPr="005C3EF6">
        <w:t xml:space="preserve"> </w:t>
      </w:r>
      <w:proofErr w:type="spellStart"/>
      <w:r w:rsidRPr="005C3EF6">
        <w:t>Bahdanau</w:t>
      </w:r>
      <w:proofErr w:type="spellEnd"/>
      <w:r w:rsidRPr="005C3EF6">
        <w:t xml:space="preserve"> Attention computes attention scores between the encoder states and the current decoder state and thus drives the decoder to attend to relevant source words.</w:t>
      </w:r>
      <w:r w:rsidR="00000000">
        <w:br/>
      </w:r>
      <w:r w:rsidR="00000000">
        <w:br/>
      </w:r>
      <w:r w:rsidR="004606C8" w:rsidRPr="004606C8">
        <w:rPr>
          <w:b/>
          <w:bCs/>
        </w:rPr>
        <w:t>Decoder:</w:t>
      </w:r>
      <w:r w:rsidR="004606C8" w:rsidRPr="004606C8">
        <w:t xml:space="preserve"> The decoder in LSTM is an LSTM that outputs one token in English per step based on the previous token, the state of the decoder, and the context vector of the attention. </w:t>
      </w:r>
    </w:p>
    <w:p w14:paraId="4BE801B3" w14:textId="0E3DCB27" w:rsidR="00440EFE" w:rsidRDefault="004606C8">
      <w:r w:rsidRPr="004606C8">
        <w:rPr>
          <w:b/>
          <w:bCs/>
        </w:rPr>
        <w:t>Beam Search:</w:t>
      </w:r>
      <w:r w:rsidRPr="004606C8">
        <w:t xml:space="preserve"> To improve the translation quality over greedy decoding, during inference beam search (with beam width = 5) is used to keep multiple candidate translations.</w:t>
      </w:r>
    </w:p>
    <w:p w14:paraId="1E95FAE2" w14:textId="77777777" w:rsidR="00440EFE" w:rsidRDefault="00000000">
      <w:pPr>
        <w:pStyle w:val="Heading2"/>
      </w:pPr>
      <w:r>
        <w:lastRenderedPageBreak/>
        <w:t>3. Training Procedure</w:t>
      </w:r>
    </w:p>
    <w:p w14:paraId="0457F280" w14:textId="77777777" w:rsidR="003B7D67" w:rsidRDefault="003B7D67">
      <w:pPr>
        <w:pStyle w:val="Heading2"/>
        <w:rPr>
          <w:rFonts w:ascii="Times New Roman" w:eastAsiaTheme="minorEastAsia" w:hAnsi="Times New Roman" w:cstheme="minorBidi"/>
          <w:b w:val="0"/>
          <w:bCs w:val="0"/>
          <w:color w:val="auto"/>
          <w:sz w:val="22"/>
          <w:szCs w:val="22"/>
        </w:rPr>
      </w:pPr>
      <w:r w:rsidRPr="003B7D67">
        <w:rPr>
          <w:rFonts w:ascii="Times New Roman" w:eastAsiaTheme="minorEastAsia" w:hAnsi="Times New Roman" w:cstheme="minorBidi"/>
          <w:color w:val="auto"/>
          <w:sz w:val="22"/>
          <w:szCs w:val="22"/>
        </w:rPr>
        <w:t xml:space="preserve">Normalization, validation and alignment with </w:t>
      </w:r>
      <w:proofErr w:type="spellStart"/>
      <w:r w:rsidRPr="003B7D67">
        <w:rPr>
          <w:rFonts w:ascii="Times New Roman" w:eastAsiaTheme="minorEastAsia" w:hAnsi="Times New Roman" w:cstheme="minorBidi"/>
          <w:color w:val="auto"/>
          <w:sz w:val="22"/>
          <w:szCs w:val="22"/>
        </w:rPr>
        <w:t>Source_id</w:t>
      </w:r>
      <w:proofErr w:type="spellEnd"/>
      <w:r w:rsidRPr="003B7D67">
        <w:rPr>
          <w:rFonts w:ascii="Times New Roman" w:eastAsiaTheme="minorEastAsia" w:hAnsi="Times New Roman" w:cstheme="minorBidi"/>
          <w:color w:val="auto"/>
          <w:sz w:val="22"/>
          <w:szCs w:val="22"/>
        </w:rPr>
        <w:t>:</w:t>
      </w:r>
      <w:r w:rsidRPr="003B7D67">
        <w:rPr>
          <w:rFonts w:ascii="Times New Roman" w:eastAsiaTheme="minorEastAsia" w:hAnsi="Times New Roman" w:cstheme="minorBidi"/>
          <w:b w:val="0"/>
          <w:bCs w:val="0"/>
          <w:color w:val="auto"/>
          <w:sz w:val="22"/>
          <w:szCs w:val="22"/>
        </w:rPr>
        <w:t xml:space="preserve"> Unicode normalization, Whitespaces normalization, Sentence validation. </w:t>
      </w:r>
    </w:p>
    <w:p w14:paraId="17A1A11B" w14:textId="77777777" w:rsidR="003B7D67" w:rsidRDefault="003B7D67">
      <w:pPr>
        <w:pStyle w:val="Heading2"/>
        <w:rPr>
          <w:rFonts w:ascii="Times New Roman" w:eastAsiaTheme="minorEastAsia" w:hAnsi="Times New Roman" w:cstheme="minorBidi"/>
          <w:b w:val="0"/>
          <w:bCs w:val="0"/>
          <w:color w:val="auto"/>
          <w:sz w:val="22"/>
          <w:szCs w:val="22"/>
        </w:rPr>
      </w:pPr>
      <w:r w:rsidRPr="003B7D67">
        <w:rPr>
          <w:rFonts w:ascii="Times New Roman" w:eastAsiaTheme="minorEastAsia" w:hAnsi="Times New Roman" w:cstheme="minorBidi"/>
          <w:color w:val="auto"/>
          <w:sz w:val="22"/>
          <w:szCs w:val="22"/>
        </w:rPr>
        <w:t>Tokenizer:</w:t>
      </w:r>
      <w:r w:rsidRPr="003B7D67">
        <w:rPr>
          <w:rFonts w:ascii="Times New Roman" w:eastAsiaTheme="minorEastAsia" w:hAnsi="Times New Roman" w:cstheme="minorBidi"/>
          <w:b w:val="0"/>
          <w:bCs w:val="0"/>
          <w:color w:val="auto"/>
          <w:sz w:val="22"/>
          <w:szCs w:val="22"/>
        </w:rPr>
        <w:t xml:space="preserve"> </w:t>
      </w:r>
      <w:proofErr w:type="spellStart"/>
      <w:r w:rsidRPr="003B7D67">
        <w:rPr>
          <w:rFonts w:ascii="Times New Roman" w:eastAsiaTheme="minorEastAsia" w:hAnsi="Times New Roman" w:cstheme="minorBidi"/>
          <w:b w:val="0"/>
          <w:bCs w:val="0"/>
          <w:color w:val="auto"/>
          <w:sz w:val="22"/>
          <w:szCs w:val="22"/>
        </w:rPr>
        <w:t>SentencePiece</w:t>
      </w:r>
      <w:proofErr w:type="spellEnd"/>
      <w:r w:rsidRPr="003B7D67">
        <w:rPr>
          <w:rFonts w:ascii="Times New Roman" w:eastAsiaTheme="minorEastAsia" w:hAnsi="Times New Roman" w:cstheme="minorBidi"/>
          <w:b w:val="0"/>
          <w:bCs w:val="0"/>
          <w:color w:val="auto"/>
          <w:sz w:val="22"/>
          <w:szCs w:val="22"/>
        </w:rPr>
        <w:t xml:space="preserve"> BPE tokenizer with the provided Sanskrit Training Corpus. English vocabulary learned from the training data with &lt;PAD&gt;, &lt;SOS&gt;, &lt;EOS&gt; and &lt;UNK&gt; tokens. </w:t>
      </w:r>
    </w:p>
    <w:p w14:paraId="6E654184" w14:textId="77777777" w:rsidR="003B7D67" w:rsidRPr="003B7D67" w:rsidRDefault="003B7D67">
      <w:pPr>
        <w:pStyle w:val="Heading2"/>
        <w:rPr>
          <w:rFonts w:ascii="Times New Roman" w:eastAsiaTheme="minorEastAsia" w:hAnsi="Times New Roman" w:cstheme="minorBidi"/>
          <w:color w:val="auto"/>
          <w:sz w:val="22"/>
          <w:szCs w:val="22"/>
        </w:rPr>
      </w:pPr>
      <w:r w:rsidRPr="003B7D67">
        <w:rPr>
          <w:rFonts w:ascii="Times New Roman" w:eastAsiaTheme="minorEastAsia" w:hAnsi="Times New Roman" w:cstheme="minorBidi"/>
          <w:color w:val="auto"/>
          <w:sz w:val="22"/>
          <w:szCs w:val="22"/>
        </w:rPr>
        <w:t xml:space="preserve">Hyperparameters: </w:t>
      </w:r>
    </w:p>
    <w:p w14:paraId="3E0F24F9" w14:textId="77777777" w:rsidR="003B7D67" w:rsidRDefault="003B7D67">
      <w:pPr>
        <w:pStyle w:val="Heading2"/>
        <w:rPr>
          <w:rFonts w:ascii="Times New Roman" w:eastAsiaTheme="minorEastAsia" w:hAnsi="Times New Roman" w:cstheme="minorBidi"/>
          <w:b w:val="0"/>
          <w:bCs w:val="0"/>
          <w:color w:val="auto"/>
          <w:sz w:val="22"/>
          <w:szCs w:val="22"/>
        </w:rPr>
      </w:pPr>
      <w:r w:rsidRPr="003B7D67">
        <w:rPr>
          <w:rFonts w:ascii="Times New Roman" w:eastAsiaTheme="minorEastAsia" w:hAnsi="Times New Roman" w:cstheme="minorBidi"/>
          <w:b w:val="0"/>
          <w:bCs w:val="0"/>
          <w:color w:val="auto"/>
          <w:sz w:val="22"/>
          <w:szCs w:val="22"/>
        </w:rPr>
        <w:t xml:space="preserve">Embedding=256, Hidden=512, Layers=2, Dropout=0.3, Batch Size=64, Epochs=30, Learning Rate=0.001, Optimizer=Adam, Beam Width=5. </w:t>
      </w:r>
    </w:p>
    <w:p w14:paraId="117CE955" w14:textId="3D8F507A" w:rsidR="003B7D67" w:rsidRDefault="003B7D67">
      <w:pPr>
        <w:pStyle w:val="Heading2"/>
        <w:rPr>
          <w:rFonts w:ascii="Times New Roman" w:eastAsiaTheme="minorEastAsia" w:hAnsi="Times New Roman" w:cstheme="minorBidi"/>
          <w:b w:val="0"/>
          <w:bCs w:val="0"/>
          <w:color w:val="auto"/>
          <w:sz w:val="22"/>
          <w:szCs w:val="22"/>
        </w:rPr>
      </w:pPr>
      <w:r w:rsidRPr="003B7D67">
        <w:rPr>
          <w:rFonts w:ascii="Times New Roman" w:eastAsiaTheme="minorEastAsia" w:hAnsi="Times New Roman" w:cstheme="minorBidi"/>
          <w:color w:val="auto"/>
          <w:sz w:val="22"/>
          <w:szCs w:val="22"/>
        </w:rPr>
        <w:t>Optimization &amp; Regularization:</w:t>
      </w:r>
      <w:r w:rsidRPr="003B7D67">
        <w:rPr>
          <w:rFonts w:ascii="Times New Roman" w:eastAsiaTheme="minorEastAsia" w:hAnsi="Times New Roman" w:cstheme="minorBidi"/>
          <w:b w:val="0"/>
          <w:bCs w:val="0"/>
          <w:color w:val="auto"/>
          <w:sz w:val="22"/>
          <w:szCs w:val="22"/>
        </w:rPr>
        <w:t xml:space="preserve"> Cross-Entropy Loss, Teacher Forcing, Gradient Clipping, Xavier Initialization, Early Stopping and Dropout.</w:t>
      </w:r>
    </w:p>
    <w:p w14:paraId="2A8A780C" w14:textId="226ED8B9" w:rsidR="00440EFE" w:rsidRDefault="00000000">
      <w:pPr>
        <w:pStyle w:val="Heading2"/>
      </w:pPr>
      <w:r>
        <w:t>4. Results</w:t>
      </w:r>
    </w:p>
    <w:p w14:paraId="71A23B05" w14:textId="77777777" w:rsidR="004E7C64" w:rsidRDefault="004E7C64" w:rsidP="004E7C64"/>
    <w:p w14:paraId="493ACB86" w14:textId="23902505" w:rsidR="00413C77" w:rsidRDefault="00413C77" w:rsidP="004E7C64">
      <w:pPr>
        <w:rPr>
          <w:lang w:val="en-GB"/>
        </w:rPr>
      </w:pPr>
      <w:r w:rsidRPr="00413C77">
        <w:rPr>
          <w:lang w:val="en-GB"/>
        </w:rPr>
        <w:t>BLEU Score: 0.002919898098670178</w:t>
      </w:r>
    </w:p>
    <w:p w14:paraId="4F0C1B76" w14:textId="77777777" w:rsidR="00413C77" w:rsidRPr="00413C77" w:rsidRDefault="00413C77" w:rsidP="00413C77">
      <w:pPr>
        <w:rPr>
          <w:lang w:val="en-GB"/>
        </w:rPr>
      </w:pPr>
      <w:r w:rsidRPr="00413C77">
        <w:rPr>
          <w:lang w:val="en-GB"/>
        </w:rPr>
        <w:t xml:space="preserve">BERT </w:t>
      </w:r>
      <w:proofErr w:type="gramStart"/>
      <w:r w:rsidRPr="00413C77">
        <w:rPr>
          <w:lang w:val="en-GB"/>
        </w:rPr>
        <w:t>Precision :</w:t>
      </w:r>
      <w:proofErr w:type="gramEnd"/>
      <w:r w:rsidRPr="00413C77">
        <w:rPr>
          <w:lang w:val="en-GB"/>
        </w:rPr>
        <w:t xml:space="preserve"> 0.7507842183113098</w:t>
      </w:r>
    </w:p>
    <w:p w14:paraId="1E866B57" w14:textId="77777777" w:rsidR="00413C77" w:rsidRPr="00413C77" w:rsidRDefault="00413C77" w:rsidP="00413C77">
      <w:pPr>
        <w:rPr>
          <w:lang w:val="en-GB"/>
        </w:rPr>
      </w:pPr>
      <w:r w:rsidRPr="00413C77">
        <w:rPr>
          <w:lang w:val="en-GB"/>
        </w:rPr>
        <w:t xml:space="preserve">BERT Recall  </w:t>
      </w:r>
      <w:proofErr w:type="gramStart"/>
      <w:r w:rsidRPr="00413C77">
        <w:rPr>
          <w:lang w:val="en-GB"/>
        </w:rPr>
        <w:t xml:space="preserve">  :</w:t>
      </w:r>
      <w:proofErr w:type="gramEnd"/>
      <w:r w:rsidRPr="00413C77">
        <w:rPr>
          <w:lang w:val="en-GB"/>
        </w:rPr>
        <w:t xml:space="preserve"> 0.8183308839797974</w:t>
      </w:r>
    </w:p>
    <w:p w14:paraId="48CCF0E5" w14:textId="25D0AA8B" w:rsidR="00413C77" w:rsidRPr="004E7C64" w:rsidRDefault="00413C77" w:rsidP="00413C77">
      <w:r w:rsidRPr="00413C77">
        <w:rPr>
          <w:lang w:val="en-GB"/>
        </w:rPr>
        <w:t xml:space="preserve">BERT F1 </w:t>
      </w:r>
      <w:proofErr w:type="gramStart"/>
      <w:r w:rsidRPr="00413C77">
        <w:rPr>
          <w:lang w:val="en-GB"/>
        </w:rPr>
        <w:t>Score  :</w:t>
      </w:r>
      <w:proofErr w:type="gramEnd"/>
      <w:r w:rsidRPr="00413C77">
        <w:rPr>
          <w:lang w:val="en-GB"/>
        </w:rPr>
        <w:t xml:space="preserve"> 0.7827749252319336</w:t>
      </w:r>
    </w:p>
    <w:p w14:paraId="24198F83" w14:textId="0FEB6D44" w:rsidR="004E7C64" w:rsidRPr="004E7C64" w:rsidRDefault="004E7C64" w:rsidP="004E7C64">
      <w:pPr>
        <w:rPr>
          <w:lang w:val="en-GB"/>
        </w:rPr>
      </w:pPr>
      <w:r w:rsidRPr="004E7C64">
        <w:rPr>
          <w:lang w:val="en-GB"/>
        </w:rPr>
        <w:drawing>
          <wp:inline distT="0" distB="0" distL="0" distR="0" wp14:anchorId="194FC3DC" wp14:editId="5BACBDB5">
            <wp:extent cx="5486400" cy="1978025"/>
            <wp:effectExtent l="0" t="0" r="0" b="3175"/>
            <wp:docPr id="85284685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46856" name="Picture 3"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978025"/>
                    </a:xfrm>
                    <a:prstGeom prst="rect">
                      <a:avLst/>
                    </a:prstGeom>
                    <a:noFill/>
                    <a:ln>
                      <a:noFill/>
                    </a:ln>
                  </pic:spPr>
                </pic:pic>
              </a:graphicData>
            </a:graphic>
          </wp:inline>
        </w:drawing>
      </w:r>
    </w:p>
    <w:p w14:paraId="6ED6F345" w14:textId="77777777" w:rsidR="00A152C6" w:rsidRDefault="00A152C6"/>
    <w:p w14:paraId="6F0C2A36" w14:textId="77777777" w:rsidR="00A152C6" w:rsidRDefault="00A152C6"/>
    <w:p w14:paraId="105F320C" w14:textId="77777777" w:rsidR="00A152C6" w:rsidRDefault="00A152C6"/>
    <w:p w14:paraId="095D4C9D" w14:textId="77777777" w:rsidR="00A152C6" w:rsidRDefault="00A152C6"/>
    <w:p w14:paraId="46A41860" w14:textId="77777777" w:rsidR="00A152C6" w:rsidRDefault="00A152C6"/>
    <w:p w14:paraId="1D2C3476" w14:textId="5B50D263" w:rsidR="00440EFE" w:rsidRDefault="006F2458">
      <w:r w:rsidRPr="006F2458">
        <w:lastRenderedPageBreak/>
        <w:t>Add</w:t>
      </w:r>
      <w:r w:rsidR="00413C77">
        <w:t>ing</w:t>
      </w:r>
      <w:r w:rsidRPr="006F2458">
        <w:t xml:space="preserve"> training/validation loss curve from the notebook</w:t>
      </w:r>
      <w:r w:rsidR="005026C0">
        <w:t xml:space="preserve"> as below:</w:t>
      </w:r>
    </w:p>
    <w:p w14:paraId="699787E2" w14:textId="6DE29C16" w:rsidR="005026C0" w:rsidRDefault="005026C0">
      <w:r>
        <w:rPr>
          <w:noProof/>
        </w:rPr>
        <w:drawing>
          <wp:inline distT="0" distB="0" distL="0" distR="0" wp14:anchorId="298AE504" wp14:editId="2EA21B8D">
            <wp:extent cx="5486400" cy="3731260"/>
            <wp:effectExtent l="0" t="0" r="0" b="2540"/>
            <wp:docPr id="937231977" name="Picture 1" descr="A graph of training and validatio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31977" name="Picture 1" descr="A graph of training and validation loss&#10;&#10;Description automatically generated"/>
                    <pic:cNvPicPr/>
                  </pic:nvPicPr>
                  <pic:blipFill>
                    <a:blip r:embed="rId7"/>
                    <a:stretch>
                      <a:fillRect/>
                    </a:stretch>
                  </pic:blipFill>
                  <pic:spPr>
                    <a:xfrm>
                      <a:off x="0" y="0"/>
                      <a:ext cx="5486400" cy="3731260"/>
                    </a:xfrm>
                    <a:prstGeom prst="rect">
                      <a:avLst/>
                    </a:prstGeom>
                  </pic:spPr>
                </pic:pic>
              </a:graphicData>
            </a:graphic>
          </wp:inline>
        </w:drawing>
      </w:r>
    </w:p>
    <w:p w14:paraId="43E54D03" w14:textId="77777777" w:rsidR="00440EFE" w:rsidRDefault="00000000">
      <w:pPr>
        <w:pStyle w:val="Heading2"/>
      </w:pPr>
      <w:r>
        <w:t>5. Translation Examples</w:t>
      </w:r>
    </w:p>
    <w:p w14:paraId="249C4AC3" w14:textId="08D1E18B" w:rsidR="00797DBC" w:rsidRDefault="00E052C8">
      <w:r w:rsidRPr="00E052C8">
        <w:drawing>
          <wp:inline distT="0" distB="0" distL="0" distR="0" wp14:anchorId="76C63589" wp14:editId="13E754B1">
            <wp:extent cx="5486400" cy="2889250"/>
            <wp:effectExtent l="0" t="0" r="0" b="6350"/>
            <wp:docPr id="169344248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2482" name="Picture 1" descr="A screenshot of a cell phone&#10;&#10;Description automatically generated"/>
                    <pic:cNvPicPr/>
                  </pic:nvPicPr>
                  <pic:blipFill>
                    <a:blip r:embed="rId8"/>
                    <a:stretch>
                      <a:fillRect/>
                    </a:stretch>
                  </pic:blipFill>
                  <pic:spPr>
                    <a:xfrm>
                      <a:off x="0" y="0"/>
                      <a:ext cx="5486400" cy="2889250"/>
                    </a:xfrm>
                    <a:prstGeom prst="rect">
                      <a:avLst/>
                    </a:prstGeom>
                  </pic:spPr>
                </pic:pic>
              </a:graphicData>
            </a:graphic>
          </wp:inline>
        </w:drawing>
      </w:r>
    </w:p>
    <w:p w14:paraId="40079A8F" w14:textId="77777777" w:rsidR="005C665D" w:rsidRDefault="005C665D" w:rsidP="005C665D">
      <w:pPr>
        <w:pStyle w:val="Heading2"/>
      </w:pPr>
      <w:r w:rsidRPr="005C665D">
        <w:lastRenderedPageBreak/>
        <w:t xml:space="preserve">6. Experiments </w:t>
      </w:r>
    </w:p>
    <w:p w14:paraId="53CD6355" w14:textId="77777777" w:rsidR="005C665D" w:rsidRPr="005C665D" w:rsidRDefault="005C665D" w:rsidP="005C665D">
      <w:pPr>
        <w:pStyle w:val="Heading2"/>
        <w:rPr>
          <w:rFonts w:ascii="Times New Roman" w:eastAsiaTheme="minorEastAsia" w:hAnsi="Times New Roman" w:cstheme="minorBidi"/>
          <w:b w:val="0"/>
          <w:bCs w:val="0"/>
          <w:color w:val="auto"/>
          <w:sz w:val="22"/>
          <w:szCs w:val="22"/>
        </w:rPr>
      </w:pPr>
      <w:r w:rsidRPr="005C665D">
        <w:rPr>
          <w:rFonts w:ascii="Times New Roman" w:eastAsiaTheme="minorEastAsia" w:hAnsi="Times New Roman" w:cstheme="minorBidi"/>
          <w:b w:val="0"/>
          <w:bCs w:val="0"/>
          <w:color w:val="auto"/>
          <w:sz w:val="22"/>
          <w:szCs w:val="22"/>
        </w:rPr>
        <w:t xml:space="preserve">Analyze the effect of various decoding strategies (Greedy vs Beam Search), teacher forcing ratio, dropout ratio and hidden dimensions. Make observations about the quality of translation and convergence. </w:t>
      </w:r>
    </w:p>
    <w:p w14:paraId="1DB244BB" w14:textId="77777777" w:rsidR="005C665D" w:rsidRDefault="005C665D" w:rsidP="005C665D">
      <w:pPr>
        <w:pStyle w:val="Heading2"/>
      </w:pPr>
      <w:r w:rsidRPr="005C665D">
        <w:t xml:space="preserve">7. Discussion </w:t>
      </w:r>
    </w:p>
    <w:p w14:paraId="302408D0" w14:textId="77777777" w:rsidR="005C665D" w:rsidRPr="005C665D" w:rsidRDefault="005C665D" w:rsidP="005C665D">
      <w:pPr>
        <w:pStyle w:val="Heading2"/>
        <w:rPr>
          <w:rFonts w:ascii="Times New Roman" w:eastAsiaTheme="minorEastAsia" w:hAnsi="Times New Roman" w:cstheme="minorBidi"/>
          <w:b w:val="0"/>
          <w:bCs w:val="0"/>
          <w:color w:val="auto"/>
          <w:sz w:val="22"/>
          <w:szCs w:val="22"/>
        </w:rPr>
      </w:pPr>
      <w:r w:rsidRPr="005C665D">
        <w:rPr>
          <w:rFonts w:ascii="Times New Roman" w:eastAsiaTheme="minorEastAsia" w:hAnsi="Times New Roman" w:cstheme="minorBidi"/>
          <w:color w:val="auto"/>
          <w:sz w:val="22"/>
          <w:szCs w:val="22"/>
        </w:rPr>
        <w:t>The components of the design are:</w:t>
      </w:r>
      <w:r w:rsidRPr="005C665D">
        <w:rPr>
          <w:rFonts w:ascii="Times New Roman" w:eastAsiaTheme="minorEastAsia" w:hAnsi="Times New Roman" w:cstheme="minorBidi"/>
          <w:b w:val="0"/>
          <w:bCs w:val="0"/>
          <w:color w:val="auto"/>
          <w:sz w:val="22"/>
          <w:szCs w:val="22"/>
        </w:rPr>
        <w:t xml:space="preserve"> Bidirectional LSTM: It captures the context from both directions, </w:t>
      </w:r>
      <w:proofErr w:type="spellStart"/>
      <w:r w:rsidRPr="005C665D">
        <w:rPr>
          <w:rFonts w:ascii="Times New Roman" w:eastAsiaTheme="minorEastAsia" w:hAnsi="Times New Roman" w:cstheme="minorBidi"/>
          <w:b w:val="0"/>
          <w:bCs w:val="0"/>
          <w:color w:val="auto"/>
          <w:sz w:val="22"/>
          <w:szCs w:val="22"/>
        </w:rPr>
        <w:t>Bahdanau</w:t>
      </w:r>
      <w:proofErr w:type="spellEnd"/>
      <w:r w:rsidRPr="005C665D">
        <w:rPr>
          <w:rFonts w:ascii="Times New Roman" w:eastAsiaTheme="minorEastAsia" w:hAnsi="Times New Roman" w:cstheme="minorBidi"/>
          <w:b w:val="0"/>
          <w:bCs w:val="0"/>
          <w:color w:val="auto"/>
          <w:sz w:val="22"/>
          <w:szCs w:val="22"/>
        </w:rPr>
        <w:t xml:space="preserve"> Attention: It improves the word alignment, </w:t>
      </w:r>
      <w:proofErr w:type="spellStart"/>
      <w:r w:rsidRPr="005C665D">
        <w:rPr>
          <w:rFonts w:ascii="Times New Roman" w:eastAsiaTheme="minorEastAsia" w:hAnsi="Times New Roman" w:cstheme="minorBidi"/>
          <w:b w:val="0"/>
          <w:bCs w:val="0"/>
          <w:color w:val="auto"/>
          <w:sz w:val="22"/>
          <w:szCs w:val="22"/>
        </w:rPr>
        <w:t>SentencePiece</w:t>
      </w:r>
      <w:proofErr w:type="spellEnd"/>
      <w:r w:rsidRPr="005C665D">
        <w:rPr>
          <w:rFonts w:ascii="Times New Roman" w:eastAsiaTheme="minorEastAsia" w:hAnsi="Times New Roman" w:cstheme="minorBidi"/>
          <w:b w:val="0"/>
          <w:bCs w:val="0"/>
          <w:color w:val="auto"/>
          <w:sz w:val="22"/>
          <w:szCs w:val="22"/>
        </w:rPr>
        <w:t xml:space="preserve">: </w:t>
      </w:r>
      <w:proofErr w:type="spellStart"/>
      <w:r w:rsidRPr="005C665D">
        <w:rPr>
          <w:rFonts w:ascii="Times New Roman" w:eastAsiaTheme="minorEastAsia" w:hAnsi="Times New Roman" w:cstheme="minorBidi"/>
          <w:b w:val="0"/>
          <w:bCs w:val="0"/>
          <w:color w:val="auto"/>
          <w:sz w:val="22"/>
          <w:szCs w:val="22"/>
        </w:rPr>
        <w:t>Subword</w:t>
      </w:r>
      <w:proofErr w:type="spellEnd"/>
      <w:r w:rsidRPr="005C665D">
        <w:rPr>
          <w:rFonts w:ascii="Times New Roman" w:eastAsiaTheme="minorEastAsia" w:hAnsi="Times New Roman" w:cstheme="minorBidi"/>
          <w:b w:val="0"/>
          <w:bCs w:val="0"/>
          <w:color w:val="auto"/>
          <w:sz w:val="22"/>
          <w:szCs w:val="22"/>
        </w:rPr>
        <w:t xml:space="preserve"> Tokenization, Beam Search: Improving the quality of the inference. </w:t>
      </w:r>
    </w:p>
    <w:p w14:paraId="616C15B1" w14:textId="77777777" w:rsidR="005C665D" w:rsidRPr="005C665D" w:rsidRDefault="005C665D" w:rsidP="005C665D">
      <w:pPr>
        <w:pStyle w:val="Heading2"/>
        <w:rPr>
          <w:rFonts w:ascii="Times New Roman" w:eastAsiaTheme="minorEastAsia" w:hAnsi="Times New Roman" w:cstheme="minorBidi"/>
          <w:b w:val="0"/>
          <w:bCs w:val="0"/>
          <w:color w:val="auto"/>
          <w:sz w:val="22"/>
          <w:szCs w:val="22"/>
        </w:rPr>
      </w:pPr>
      <w:r w:rsidRPr="005C665D">
        <w:rPr>
          <w:rFonts w:ascii="Times New Roman" w:eastAsiaTheme="minorEastAsia" w:hAnsi="Times New Roman" w:cstheme="minorBidi"/>
          <w:color w:val="auto"/>
          <w:sz w:val="22"/>
          <w:szCs w:val="22"/>
        </w:rPr>
        <w:t>Problem Issues:</w:t>
      </w:r>
      <w:r w:rsidRPr="005C665D">
        <w:rPr>
          <w:rFonts w:ascii="Times New Roman" w:eastAsiaTheme="minorEastAsia" w:hAnsi="Times New Roman" w:cstheme="minorBidi"/>
          <w:b w:val="0"/>
          <w:bCs w:val="0"/>
          <w:color w:val="auto"/>
          <w:sz w:val="22"/>
          <w:szCs w:val="22"/>
        </w:rPr>
        <w:t xml:space="preserve"> Insufficient parallel data, abundance in Sanskrit morphology, flexibility in sentence pattern and sparseness in vocabulary. </w:t>
      </w:r>
    </w:p>
    <w:p w14:paraId="46EBFD81" w14:textId="77777777" w:rsidR="005C665D" w:rsidRPr="005C665D" w:rsidRDefault="005C665D" w:rsidP="005C665D">
      <w:pPr>
        <w:pStyle w:val="Heading2"/>
        <w:rPr>
          <w:rFonts w:ascii="Times New Roman" w:eastAsiaTheme="minorEastAsia" w:hAnsi="Times New Roman" w:cstheme="minorBidi"/>
          <w:b w:val="0"/>
          <w:bCs w:val="0"/>
          <w:color w:val="auto"/>
          <w:sz w:val="22"/>
          <w:szCs w:val="22"/>
        </w:rPr>
      </w:pPr>
      <w:r w:rsidRPr="005C665D">
        <w:rPr>
          <w:rFonts w:ascii="Times New Roman" w:eastAsiaTheme="minorEastAsia" w:hAnsi="Times New Roman" w:cstheme="minorBidi"/>
          <w:color w:val="auto"/>
          <w:sz w:val="22"/>
          <w:szCs w:val="22"/>
        </w:rPr>
        <w:t>Limitations:</w:t>
      </w:r>
      <w:r w:rsidRPr="005C665D">
        <w:rPr>
          <w:rFonts w:ascii="Times New Roman" w:eastAsiaTheme="minorEastAsia" w:hAnsi="Times New Roman" w:cstheme="minorBidi"/>
          <w:b w:val="0"/>
          <w:bCs w:val="0"/>
          <w:color w:val="auto"/>
          <w:sz w:val="22"/>
          <w:szCs w:val="22"/>
        </w:rPr>
        <w:t xml:space="preserve"> Long sentences or sentences on specific domains may be more difficult to perform on correctly, as there is less training data for these </w:t>
      </w:r>
      <w:proofErr w:type="spellStart"/>
      <w:r w:rsidRPr="005C665D">
        <w:rPr>
          <w:rFonts w:ascii="Times New Roman" w:eastAsiaTheme="minorEastAsia" w:hAnsi="Times New Roman" w:cstheme="minorBidi"/>
          <w:b w:val="0"/>
          <w:bCs w:val="0"/>
          <w:color w:val="auto"/>
          <w:sz w:val="22"/>
          <w:szCs w:val="22"/>
        </w:rPr>
        <w:t>these</w:t>
      </w:r>
      <w:proofErr w:type="spellEnd"/>
      <w:r w:rsidRPr="005C665D">
        <w:rPr>
          <w:rFonts w:ascii="Times New Roman" w:eastAsiaTheme="minorEastAsia" w:hAnsi="Times New Roman" w:cstheme="minorBidi"/>
          <w:b w:val="0"/>
          <w:bCs w:val="0"/>
          <w:color w:val="auto"/>
          <w:sz w:val="22"/>
          <w:szCs w:val="22"/>
        </w:rPr>
        <w:t xml:space="preserve"> cases. </w:t>
      </w:r>
    </w:p>
    <w:p w14:paraId="6BB0442D" w14:textId="77777777" w:rsidR="005C665D" w:rsidRPr="005C665D" w:rsidRDefault="005C665D" w:rsidP="005C665D">
      <w:pPr>
        <w:pStyle w:val="Heading2"/>
        <w:rPr>
          <w:rFonts w:ascii="Times New Roman" w:eastAsiaTheme="minorEastAsia" w:hAnsi="Times New Roman" w:cstheme="minorBidi"/>
          <w:b w:val="0"/>
          <w:bCs w:val="0"/>
          <w:color w:val="auto"/>
          <w:sz w:val="22"/>
          <w:szCs w:val="22"/>
        </w:rPr>
      </w:pPr>
      <w:r w:rsidRPr="005C665D">
        <w:rPr>
          <w:rFonts w:ascii="Times New Roman" w:eastAsiaTheme="minorEastAsia" w:hAnsi="Times New Roman" w:cstheme="minorBidi"/>
          <w:color w:val="auto"/>
          <w:sz w:val="22"/>
          <w:szCs w:val="22"/>
        </w:rPr>
        <w:t>Future Work:</w:t>
      </w:r>
      <w:r w:rsidRPr="005C665D">
        <w:rPr>
          <w:rFonts w:ascii="Times New Roman" w:eastAsiaTheme="minorEastAsia" w:hAnsi="Times New Roman" w:cstheme="minorBidi"/>
          <w:b w:val="0"/>
          <w:bCs w:val="0"/>
          <w:color w:val="auto"/>
          <w:sz w:val="22"/>
          <w:szCs w:val="22"/>
        </w:rPr>
        <w:t xml:space="preserve"> Investigate Transformers architectures, multilingual pretraining, larger parallel corpora and advanced decoding strategies.</w:t>
      </w:r>
    </w:p>
    <w:p w14:paraId="239757D6" w14:textId="77777777" w:rsidR="005C665D" w:rsidRDefault="005C665D" w:rsidP="005C665D">
      <w:pPr>
        <w:pStyle w:val="Heading2"/>
      </w:pPr>
      <w:r w:rsidRPr="005C665D">
        <w:t xml:space="preserve"> 8. References </w:t>
      </w:r>
    </w:p>
    <w:p w14:paraId="2C5E1F27" w14:textId="77777777" w:rsidR="0043211D" w:rsidRPr="0043211D" w:rsidRDefault="0043211D" w:rsidP="0043211D">
      <w:r w:rsidRPr="0043211D">
        <w:t xml:space="preserve"> [1] Sequence to Sequence Learning with Neural Networks by </w:t>
      </w:r>
      <w:proofErr w:type="spellStart"/>
      <w:r w:rsidRPr="0043211D">
        <w:t>Sutskever</w:t>
      </w:r>
      <w:proofErr w:type="spellEnd"/>
      <w:r w:rsidRPr="0043211D">
        <w:t xml:space="preserve">, </w:t>
      </w:r>
      <w:proofErr w:type="spellStart"/>
      <w:r w:rsidRPr="0043211D">
        <w:t>Vinyals</w:t>
      </w:r>
      <w:proofErr w:type="spellEnd"/>
      <w:r w:rsidRPr="0043211D">
        <w:t xml:space="preserve">, and Le, NLP paper at </w:t>
      </w:r>
      <w:proofErr w:type="spellStart"/>
      <w:r w:rsidRPr="0043211D">
        <w:t>NeurIPS</w:t>
      </w:r>
      <w:proofErr w:type="spellEnd"/>
      <w:r w:rsidRPr="0043211D">
        <w:t xml:space="preserve"> 2014. </w:t>
      </w:r>
    </w:p>
    <w:p w14:paraId="68965E03" w14:textId="4CF92E47" w:rsidR="0043211D" w:rsidRPr="0043211D" w:rsidRDefault="0043211D" w:rsidP="0043211D">
      <w:r w:rsidRPr="0043211D">
        <w:t xml:space="preserve">[2] </w:t>
      </w:r>
      <w:r w:rsidRPr="0043211D">
        <w:t xml:space="preserve">Neural Machine Translation by Jointly Learning to Align and Translate, ICLR, </w:t>
      </w:r>
      <w:proofErr w:type="gramStart"/>
      <w:r w:rsidRPr="0043211D">
        <w:t>2015</w:t>
      </w:r>
      <w:r w:rsidRPr="0043211D">
        <w:t>,</w:t>
      </w:r>
      <w:r w:rsidRPr="0043211D">
        <w:t>Bahdanau</w:t>
      </w:r>
      <w:proofErr w:type="gramEnd"/>
      <w:r w:rsidRPr="0043211D">
        <w:t xml:space="preserve">, Cho, Bengio. </w:t>
      </w:r>
    </w:p>
    <w:p w14:paraId="6AF486C6" w14:textId="77777777" w:rsidR="0043211D" w:rsidRPr="0043211D" w:rsidRDefault="0043211D" w:rsidP="0043211D">
      <w:r w:rsidRPr="0043211D">
        <w:t>[3] Kudo and Richardson (</w:t>
      </w:r>
      <w:proofErr w:type="spellStart"/>
      <w:r w:rsidRPr="0043211D">
        <w:t>SentencePiece</w:t>
      </w:r>
      <w:proofErr w:type="spellEnd"/>
      <w:r w:rsidRPr="0043211D">
        <w:t xml:space="preserve">, EMNLP, 2018). </w:t>
      </w:r>
    </w:p>
    <w:p w14:paraId="27C10CBB" w14:textId="2FFF29D4" w:rsidR="0043211D" w:rsidRPr="0043211D" w:rsidRDefault="0043211D" w:rsidP="0043211D">
      <w:r w:rsidRPr="0043211D">
        <w:t xml:space="preserve">[4] BLEU: A Method for Automatic Evaluation of Machine Translation, ACL 2002, </w:t>
      </w:r>
      <w:proofErr w:type="spellStart"/>
      <w:r w:rsidRPr="0043211D">
        <w:t>Papineni</w:t>
      </w:r>
      <w:proofErr w:type="spellEnd"/>
      <w:r w:rsidRPr="0043211D">
        <w:t xml:space="preserve"> et al.</w:t>
      </w:r>
    </w:p>
    <w:p w14:paraId="2CA5CCA3" w14:textId="1D2DB3A6" w:rsidR="0043211D" w:rsidRPr="0043211D" w:rsidRDefault="0043211D" w:rsidP="0043211D">
      <w:pPr>
        <w:rPr>
          <w:rFonts w:asciiTheme="majorHAnsi" w:eastAsiaTheme="majorEastAsia" w:hAnsiTheme="majorHAnsi" w:cstheme="majorBidi"/>
          <w:b/>
          <w:bCs/>
          <w:color w:val="4F81BD" w:themeColor="accent1"/>
          <w:sz w:val="26"/>
          <w:szCs w:val="26"/>
        </w:rPr>
      </w:pPr>
      <w:r w:rsidRPr="0043211D">
        <w:rPr>
          <w:rFonts w:asciiTheme="majorHAnsi" w:eastAsiaTheme="majorEastAsia" w:hAnsiTheme="majorHAnsi" w:cstheme="majorBidi"/>
          <w:b/>
          <w:bCs/>
          <w:color w:val="4F81BD" w:themeColor="accent1"/>
          <w:sz w:val="26"/>
          <w:szCs w:val="26"/>
        </w:rPr>
        <w:t>Pre-trained Model Disclosure</w:t>
      </w:r>
    </w:p>
    <w:p w14:paraId="36C3382F" w14:textId="45AA2DA4" w:rsidR="0043211D" w:rsidRPr="0043211D" w:rsidRDefault="0043211D" w:rsidP="0043211D">
      <w:r w:rsidRPr="0043211D">
        <w:t xml:space="preserve">No translation models have been pre-trained for training or inference. The model Seq2Seq (Bidirectional LSTM Encoder, </w:t>
      </w:r>
      <w:proofErr w:type="spellStart"/>
      <w:r w:rsidRPr="0043211D">
        <w:t>Bahdanau</w:t>
      </w:r>
      <w:proofErr w:type="spellEnd"/>
      <w:r w:rsidRPr="0043211D">
        <w:t xml:space="preserve"> Attention, LSTM Decoder) was trained from scratch, using just the given dataset. A training corpus was given to </w:t>
      </w:r>
      <w:proofErr w:type="spellStart"/>
      <w:r w:rsidRPr="0043211D">
        <w:t>SentencePiece</w:t>
      </w:r>
      <w:proofErr w:type="spellEnd"/>
      <w:r w:rsidRPr="0043211D">
        <w:t xml:space="preserve"> for training it to tokenize the sentences. The </w:t>
      </w:r>
      <w:proofErr w:type="spellStart"/>
      <w:r w:rsidRPr="0043211D">
        <w:t>BERTScore</w:t>
      </w:r>
      <w:proofErr w:type="spellEnd"/>
      <w:r w:rsidRPr="0043211D">
        <w:t xml:space="preserve"> was evaluated using a pre-trained BERT </w:t>
      </w:r>
      <w:proofErr w:type="gramStart"/>
      <w:r w:rsidRPr="0043211D">
        <w:t>model, but</w:t>
      </w:r>
      <w:proofErr w:type="gramEnd"/>
      <w:r w:rsidRPr="0043211D">
        <w:t xml:space="preserve"> was not used to generate translations.</w:t>
      </w:r>
    </w:p>
    <w:sectPr w:rsidR="0043211D" w:rsidRPr="00432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0979D5"/>
    <w:multiLevelType w:val="hybridMultilevel"/>
    <w:tmpl w:val="F612A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9111311">
    <w:abstractNumId w:val="8"/>
  </w:num>
  <w:num w:numId="2" w16cid:durableId="728069180">
    <w:abstractNumId w:val="6"/>
  </w:num>
  <w:num w:numId="3" w16cid:durableId="142311003">
    <w:abstractNumId w:val="5"/>
  </w:num>
  <w:num w:numId="4" w16cid:durableId="143131934">
    <w:abstractNumId w:val="4"/>
  </w:num>
  <w:num w:numId="5" w16cid:durableId="1923174443">
    <w:abstractNumId w:val="7"/>
  </w:num>
  <w:num w:numId="6" w16cid:durableId="619336135">
    <w:abstractNumId w:val="3"/>
  </w:num>
  <w:num w:numId="7" w16cid:durableId="1198591689">
    <w:abstractNumId w:val="2"/>
  </w:num>
  <w:num w:numId="8" w16cid:durableId="389961736">
    <w:abstractNumId w:val="1"/>
  </w:num>
  <w:num w:numId="9" w16cid:durableId="331224824">
    <w:abstractNumId w:val="0"/>
  </w:num>
  <w:num w:numId="10" w16cid:durableId="786462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4C"/>
    <w:rsid w:val="000D5D47"/>
    <w:rsid w:val="0015074B"/>
    <w:rsid w:val="0029639D"/>
    <w:rsid w:val="00326F90"/>
    <w:rsid w:val="003B7D67"/>
    <w:rsid w:val="00413C77"/>
    <w:rsid w:val="0043211D"/>
    <w:rsid w:val="00440EFE"/>
    <w:rsid w:val="004606C8"/>
    <w:rsid w:val="004C7A43"/>
    <w:rsid w:val="004E7C64"/>
    <w:rsid w:val="005026C0"/>
    <w:rsid w:val="005C3EF6"/>
    <w:rsid w:val="005C665D"/>
    <w:rsid w:val="006F2458"/>
    <w:rsid w:val="00797DBC"/>
    <w:rsid w:val="00A152C6"/>
    <w:rsid w:val="00AA1D8D"/>
    <w:rsid w:val="00B47730"/>
    <w:rsid w:val="00B547D4"/>
    <w:rsid w:val="00CB0664"/>
    <w:rsid w:val="00E052C8"/>
    <w:rsid w:val="00E11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91935"/>
  <w14:defaultImageDpi w14:val="300"/>
  <w15:docId w15:val="{B1841146-F254-D640-A76C-A2A1DDA3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C77"/>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Sapan Pandey</cp:lastModifiedBy>
  <cp:revision>65</cp:revision>
  <dcterms:created xsi:type="dcterms:W3CDTF">2013-12-23T23:15:00Z</dcterms:created>
  <dcterms:modified xsi:type="dcterms:W3CDTF">2026-07-04T18:19:00Z</dcterms:modified>
  <cp:category/>
</cp:coreProperties>
</file>