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Assignment 3</w:t>
      </w:r>
      <w:r>
        <w:rPr>
          <w:rFonts w:ascii="Times New Roman" w:hAnsi="Times New Roman" w:cs="Times New Roman" w:eastAsia="Times New Roman"/>
          <w:b/>
          <w:sz w:val="36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Travel Agency Logical Model</w:t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pStyle w:val="617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617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2.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4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r/>
      <w:r/>
      <w:r/>
    </w:p>
    <w:p>
      <w:r/>
      <w:r/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Model 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1" w:tooltip="https://drive.google.com/drive/folders/1BQbZpGRJ17VY9wNK3QT1x-xRBJT3DLnp?usp=shar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r/>
      <w:r/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Health Care Logical Model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 w:val="false"/>
          <w:sz w:val="36"/>
        </w:rPr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Rules:</w:t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7"/>
        </w:numPr>
        <w:ind w:left="425" w:right="0" w:firstLine="643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pStyle w:val="617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</w:rPr>
      </w:r>
    </w:p>
    <w:p>
      <w:pPr>
        <w:ind w:left="72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2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2.   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/>
            <w:r/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Mode:</w:t>
      </w:r>
      <w:r/>
    </w:p>
    <w:p>
      <w:pPr>
        <w:jc w:val="left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2" w:tooltip="https://drive.google.com/drive/folders/1BQbZpGRJ17VY9wNK3QT1x-xRBJT3DLnp?usp=sharing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</w:rPr>
        <w:tab/>
      </w:r>
      <w:r>
        <w:rPr>
          <w:rFonts w:ascii="Times New Roman" w:hAnsi="Times New Roman" w:cs="Times New Roman" w:eastAsia="Times New Roman"/>
          <w:b/>
          <w:sz w:val="36"/>
        </w:rPr>
      </w:r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drive.google.com/drive/folders/1BQbZpGRJ17VY9wNK3QT1x-xRBJT3DLnp?usp=sharing" TargetMode="External"/><Relationship Id="rId12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2021-09-09T06:22:53Z</dcterms:modified>
</cp:coreProperties>
</file>