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000"/>
        <w:jc w:val="center"/>
      </w:pPr>
      <w:r>
        <w:rPr>
          <w:b w:val="1"/>
          <w:bCs w:val="1"/>
          <w:outline w:val="0"/>
          <w:color w:val="0a2240"/>
          <w:sz w:val="80"/>
          <w:szCs w:val="80"/>
          <w:u w:color="0a2240"/>
          <w:rtl w:val="0"/>
          <w:lang w:val="en-US"/>
          <w14:textFill>
            <w14:solidFill>
              <w14:srgbClr w14:val="0A2240"/>
            </w14:solidFill>
          </w14:textFill>
        </w:rPr>
        <w:t>SapiensOS HealthSpan</w:t>
      </w:r>
    </w:p>
    <w:p>
      <w:pPr>
        <w:pStyle w:val="Body"/>
        <w:spacing w:before="80"/>
        <w:jc w:val="center"/>
      </w:pPr>
      <w:r>
        <w:rPr>
          <w:outline w:val="0"/>
          <w:color w:val="00897b"/>
          <w:sz w:val="44"/>
          <w:szCs w:val="44"/>
          <w:u w:color="00897b"/>
          <w:rtl w:val="0"/>
          <w:lang w:val="en-US"/>
          <w14:textFill>
            <w14:solidFill>
              <w14:srgbClr w14:val="00897B"/>
            </w14:solidFill>
          </w14:textFill>
        </w:rPr>
        <w:t>Digital Marketing Strategy</w:t>
      </w:r>
    </w:p>
    <w:p>
      <w:pPr>
        <w:pStyle w:val="Body"/>
        <w:spacing w:before="60"/>
        <w:jc w:val="center"/>
      </w:pPr>
      <w:r>
        <w:rPr>
          <w:outline w:val="0"/>
          <w:color w:val="6b7280"/>
          <w:sz w:val="26"/>
          <w:szCs w:val="26"/>
          <w:u w:color="6b7280"/>
          <w:rtl w:val="0"/>
          <w:lang w:val="en-US"/>
          <w14:textFill>
            <w14:solidFill>
              <w14:srgbClr w14:val="6B7280"/>
            </w14:solidFill>
          </w14:textFill>
        </w:rPr>
        <w:t xml:space="preserve">Complete Go-To-Market Playbook  </w:t>
      </w:r>
      <w:r>
        <w:rPr>
          <w:outline w:val="0"/>
          <w:color w:val="6b7280"/>
          <w:sz w:val="26"/>
          <w:szCs w:val="26"/>
          <w:u w:color="6b7280"/>
          <w:rtl w:val="0"/>
          <w14:textFill>
            <w14:solidFill>
              <w14:srgbClr w14:val="6B7280"/>
            </w14:solidFill>
          </w14:textFill>
        </w:rPr>
        <w:t xml:space="preserve">•  </w:t>
      </w:r>
      <w:r>
        <w:rPr>
          <w:outline w:val="0"/>
          <w:color w:val="6b7280"/>
          <w:sz w:val="26"/>
          <w:szCs w:val="26"/>
          <w:u w:color="6b7280"/>
          <w:rtl w:val="0"/>
          <w14:textFill>
            <w14:solidFill>
              <w14:srgbClr w14:val="6B7280"/>
            </w14:solidFill>
          </w14:textFill>
        </w:rPr>
        <w:t>2025</w:t>
      </w:r>
      <w:r>
        <w:rPr>
          <w:outline w:val="0"/>
          <w:color w:val="6b7280"/>
          <w:sz w:val="26"/>
          <w:szCs w:val="26"/>
          <w:u w:color="6b7280"/>
          <w:rtl w:val="0"/>
          <w14:textFill>
            <w14:solidFill>
              <w14:srgbClr w14:val="6B7280"/>
            </w14:solidFill>
          </w14:textFill>
        </w:rPr>
        <w:t>–</w:t>
      </w:r>
      <w:r>
        <w:rPr>
          <w:outline w:val="0"/>
          <w:color w:val="6b7280"/>
          <w:sz w:val="26"/>
          <w:szCs w:val="26"/>
          <w:u w:color="6b7280"/>
          <w:rtl w:val="0"/>
          <w14:textFill>
            <w14:solidFill>
              <w14:srgbClr w14:val="6B7280"/>
            </w14:solidFill>
          </w14:textFill>
        </w:rPr>
        <w:t>2026</w:t>
      </w:r>
    </w:p>
    <w:p>
      <w:pPr>
        <w:pStyle w:val="Body"/>
        <w:spacing w:before="200" w:after="200"/>
      </w:pPr>
    </w:p>
    <w:p>
      <w:pPr>
        <w:pStyle w:val="Body"/>
        <w:pBdr>
          <w:top w:val="nil"/>
          <w:left w:val="nil"/>
          <w:bottom w:val="single" w:color="c8973a" w:sz="8" w:space="0" w:shadow="0" w:frame="0"/>
          <w:right w:val="nil"/>
        </w:pBdr>
      </w:pPr>
    </w:p>
    <w:p>
      <w:pPr>
        <w:pStyle w:val="Body"/>
        <w:spacing w:before="120" w:after="120"/>
      </w:pPr>
    </w:p>
    <w:p>
      <w:pPr>
        <w:pStyle w:val="Body"/>
        <w:spacing w:after="60"/>
        <w:jc w:val="center"/>
      </w:pPr>
      <w:r>
        <w:rPr>
          <w:i w:val="1"/>
          <w:iCs w:val="1"/>
          <w:outline w:val="0"/>
          <w:color w:val="6b7280"/>
          <w:sz w:val="20"/>
          <w:szCs w:val="20"/>
          <w:u w:color="6b7280"/>
          <w:rtl w:val="0"/>
          <w:lang w:val="en-US"/>
          <w14:textFill>
            <w14:solidFill>
              <w14:srgbClr w14:val="6B7280"/>
            </w14:solidFill>
          </w14:textFill>
        </w:rPr>
        <w:t>Built on the SapiensOS Audience Intelligence Dossier v1.0</w:t>
      </w:r>
    </w:p>
    <w:p>
      <w:pPr>
        <w:pStyle w:val="Body"/>
        <w:jc w:val="center"/>
      </w:pPr>
      <w:r>
        <w:rPr>
          <w:b w:val="1"/>
          <w:bCs w:val="1"/>
          <w:outline w:val="0"/>
          <w:color w:val="c8973a"/>
          <w:sz w:val="20"/>
          <w:szCs w:val="20"/>
          <w:u w:color="c8973a"/>
          <w:rtl w:val="0"/>
          <w:lang w:val="en-US"/>
          <w14:textFill>
            <w14:solidFill>
              <w14:srgbClr w14:val="C8973A"/>
            </w14:solidFill>
          </w14:textFill>
        </w:rPr>
        <w:t xml:space="preserve">CONFIDENTIAL  </w:t>
      </w:r>
      <w:r>
        <w:rPr>
          <w:b w:val="1"/>
          <w:bCs w:val="1"/>
          <w:outline w:val="0"/>
          <w:color w:val="c8973a"/>
          <w:sz w:val="20"/>
          <w:szCs w:val="20"/>
          <w:u w:color="c8973a"/>
          <w:rtl w:val="0"/>
          <w14:textFill>
            <w14:solidFill>
              <w14:srgbClr w14:val="C8973A"/>
            </w14:solidFill>
          </w14:textFill>
        </w:rPr>
        <w:t xml:space="preserve">•  </w:t>
      </w:r>
      <w:r>
        <w:rPr>
          <w:b w:val="1"/>
          <w:bCs w:val="1"/>
          <w:outline w:val="0"/>
          <w:color w:val="c8973a"/>
          <w:sz w:val="20"/>
          <w:szCs w:val="20"/>
          <w:u w:color="c8973a"/>
          <w:rtl w:val="0"/>
          <w:lang w:val="de-DE"/>
          <w14:textFill>
            <w14:solidFill>
              <w14:srgbClr w14:val="C8973A"/>
            </w14:solidFill>
          </w14:textFill>
        </w:rPr>
        <w:t xml:space="preserve">Version 2.0  </w:t>
      </w:r>
      <w:r>
        <w:rPr>
          <w:b w:val="1"/>
          <w:bCs w:val="1"/>
          <w:outline w:val="0"/>
          <w:color w:val="c8973a"/>
          <w:sz w:val="20"/>
          <w:szCs w:val="20"/>
          <w:u w:color="c8973a"/>
          <w:rtl w:val="0"/>
          <w14:textFill>
            <w14:solidFill>
              <w14:srgbClr w14:val="C8973A"/>
            </w14:solidFill>
          </w14:textFill>
        </w:rPr>
        <w:t xml:space="preserve">•  </w:t>
      </w:r>
      <w:r>
        <w:rPr>
          <w:b w:val="1"/>
          <w:bCs w:val="1"/>
          <w:outline w:val="0"/>
          <w:color w:val="c8973a"/>
          <w:sz w:val="20"/>
          <w:szCs w:val="20"/>
          <w:u w:color="c8973a"/>
          <w:rtl w:val="0"/>
          <w14:textFill>
            <w14:solidFill>
              <w14:srgbClr w14:val="C8973A"/>
            </w14:solidFill>
          </w14:textFill>
        </w:rPr>
        <w:t>Q3 2025</w:t>
      </w:r>
    </w:p>
    <w:p>
      <w:pPr>
        <w:pStyle w:val="Body"/>
        <w:spacing w:before="300" w:after="30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40"/>
        <w:gridCol w:w="2340"/>
        <w:gridCol w:w="2340"/>
        <w:gridCol w:w="2340"/>
      </w:tblGrid>
      <w:tr>
        <w:tblPrEx>
          <w:shd w:val="clear" w:color="auto" w:fill="cad1d7"/>
        </w:tblPrEx>
        <w:trPr>
          <w:trHeight w:val="836" w:hRule="atLeast"/>
        </w:trPr>
        <w:tc>
          <w:tcPr>
            <w:tcW w:type="dxa" w:w="234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Body"/>
              <w:jc w:val="center"/>
              <w:rPr>
                <w:outline w:val="0"/>
                <w:color w:val="ffffff"/>
                <w:u w:color="ffffff"/>
                <w:shd w:val="nil" w:color="auto" w:fill="auto"/>
                <w14:textFill>
                  <w14:solidFill>
                    <w14:srgbClr w14:val="FFFFFF"/>
                  </w14:solidFill>
                </w14:textFill>
              </w:rPr>
            </w:pPr>
            <w:r>
              <w:rPr>
                <w:b w:val="1"/>
                <w:bCs w:val="1"/>
                <w:outline w:val="0"/>
                <w:color w:val="c8973a"/>
                <w:sz w:val="52"/>
                <w:szCs w:val="52"/>
                <w:u w:color="c8973a"/>
                <w:shd w:val="nil" w:color="auto" w:fill="auto"/>
                <w:rtl w:val="0"/>
                <w:lang w:val="en-US"/>
                <w14:textFill>
                  <w14:solidFill>
                    <w14:srgbClr w14:val="C8973A"/>
                  </w14:solidFill>
                </w14:textFill>
              </w:rPr>
              <w:t>5</w:t>
            </w:r>
          </w:p>
          <w:p>
            <w:pPr>
              <w:pStyle w:val="Body"/>
              <w:bidi w:val="0"/>
              <w:ind w:left="0" w:right="0" w:firstLine="0"/>
              <w:jc w:val="center"/>
              <w:rPr>
                <w:rtl w:val="0"/>
              </w:rPr>
            </w:pPr>
            <w:r>
              <w:rPr>
                <w:outline w:val="0"/>
                <w:color w:val="ffffff"/>
                <w:sz w:val="20"/>
                <w:szCs w:val="20"/>
                <w:u w:color="ffffff"/>
                <w:shd w:val="nil" w:color="auto" w:fill="auto"/>
                <w:rtl w:val="0"/>
                <w:lang w:val="en-US"/>
                <w14:textFill>
                  <w14:solidFill>
                    <w14:srgbClr w14:val="FFFFFF"/>
                  </w14:solidFill>
                </w14:textFill>
              </w:rPr>
              <w:t>Channels</w:t>
            </w:r>
          </w:p>
        </w:tc>
        <w:tc>
          <w:tcPr>
            <w:tcW w:type="dxa" w:w="234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Body"/>
              <w:jc w:val="center"/>
              <w:rPr>
                <w:outline w:val="0"/>
                <w:color w:val="ffffff"/>
                <w:u w:color="ffffff"/>
                <w:shd w:val="nil" w:color="auto" w:fill="auto"/>
                <w14:textFill>
                  <w14:solidFill>
                    <w14:srgbClr w14:val="FFFFFF"/>
                  </w14:solidFill>
                </w14:textFill>
              </w:rPr>
            </w:pPr>
            <w:r>
              <w:rPr>
                <w:b w:val="1"/>
                <w:bCs w:val="1"/>
                <w:outline w:val="0"/>
                <w:color w:val="c8973a"/>
                <w:sz w:val="52"/>
                <w:szCs w:val="52"/>
                <w:u w:color="c8973a"/>
                <w:shd w:val="nil" w:color="auto" w:fill="auto"/>
                <w:rtl w:val="0"/>
                <w:lang w:val="en-US"/>
                <w14:textFill>
                  <w14:solidFill>
                    <w14:srgbClr w14:val="C8973A"/>
                  </w14:solidFill>
                </w14:textFill>
              </w:rPr>
              <w:t>5</w:t>
            </w:r>
          </w:p>
          <w:p>
            <w:pPr>
              <w:pStyle w:val="Body"/>
              <w:bidi w:val="0"/>
              <w:ind w:left="0" w:right="0" w:firstLine="0"/>
              <w:jc w:val="center"/>
              <w:rPr>
                <w:rtl w:val="0"/>
              </w:rPr>
            </w:pPr>
            <w:r>
              <w:rPr>
                <w:outline w:val="0"/>
                <w:color w:val="ffffff"/>
                <w:sz w:val="20"/>
                <w:szCs w:val="20"/>
                <w:u w:color="ffffff"/>
                <w:shd w:val="nil" w:color="auto" w:fill="auto"/>
                <w:rtl w:val="0"/>
                <w:lang w:val="en-US"/>
                <w14:textFill>
                  <w14:solidFill>
                    <w14:srgbClr w14:val="FFFFFF"/>
                  </w14:solidFill>
                </w14:textFill>
              </w:rPr>
              <w:t>Personas</w:t>
            </w:r>
          </w:p>
        </w:tc>
        <w:tc>
          <w:tcPr>
            <w:tcW w:type="dxa" w:w="234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Body"/>
              <w:jc w:val="center"/>
              <w:rPr>
                <w:outline w:val="0"/>
                <w:color w:val="ffffff"/>
                <w:u w:color="ffffff"/>
                <w:shd w:val="nil" w:color="auto" w:fill="auto"/>
                <w14:textFill>
                  <w14:solidFill>
                    <w14:srgbClr w14:val="FFFFFF"/>
                  </w14:solidFill>
                </w14:textFill>
              </w:rPr>
            </w:pPr>
            <w:r>
              <w:rPr>
                <w:b w:val="1"/>
                <w:bCs w:val="1"/>
                <w:outline w:val="0"/>
                <w:color w:val="c8973a"/>
                <w:sz w:val="52"/>
                <w:szCs w:val="52"/>
                <w:u w:color="c8973a"/>
                <w:shd w:val="nil" w:color="auto" w:fill="auto"/>
                <w:rtl w:val="0"/>
                <w:lang w:val="en-US"/>
                <w14:textFill>
                  <w14:solidFill>
                    <w14:srgbClr w14:val="C8973A"/>
                  </w14:solidFill>
                </w14:textFill>
              </w:rPr>
              <w:t>3</w:t>
            </w:r>
          </w:p>
          <w:p>
            <w:pPr>
              <w:pStyle w:val="Body"/>
              <w:bidi w:val="0"/>
              <w:ind w:left="0" w:right="0" w:firstLine="0"/>
              <w:jc w:val="center"/>
              <w:rPr>
                <w:rtl w:val="0"/>
              </w:rPr>
            </w:pPr>
            <w:r>
              <w:rPr>
                <w:outline w:val="0"/>
                <w:color w:val="ffffff"/>
                <w:sz w:val="20"/>
                <w:szCs w:val="20"/>
                <w:u w:color="ffffff"/>
                <w:shd w:val="nil" w:color="auto" w:fill="auto"/>
                <w:rtl w:val="0"/>
                <w:lang w:val="en-US"/>
                <w14:textFill>
                  <w14:solidFill>
                    <w14:srgbClr w14:val="FFFFFF"/>
                  </w14:solidFill>
                </w14:textFill>
              </w:rPr>
              <w:t>Launch Phases</w:t>
            </w:r>
          </w:p>
        </w:tc>
        <w:tc>
          <w:tcPr>
            <w:tcW w:type="dxa" w:w="234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Body"/>
              <w:jc w:val="center"/>
              <w:rPr>
                <w:outline w:val="0"/>
                <w:color w:val="ffffff"/>
                <w:u w:color="ffffff"/>
                <w:shd w:val="nil" w:color="auto" w:fill="auto"/>
                <w14:textFill>
                  <w14:solidFill>
                    <w14:srgbClr w14:val="FFFFFF"/>
                  </w14:solidFill>
                </w14:textFill>
              </w:rPr>
            </w:pPr>
            <w:r>
              <w:rPr>
                <w:b w:val="1"/>
                <w:bCs w:val="1"/>
                <w:outline w:val="0"/>
                <w:color w:val="c8973a"/>
                <w:sz w:val="52"/>
                <w:szCs w:val="52"/>
                <w:u w:color="c8973a"/>
                <w:shd w:val="nil" w:color="auto" w:fill="auto"/>
                <w:rtl w:val="0"/>
                <w:lang w:val="en-US"/>
                <w14:textFill>
                  <w14:solidFill>
                    <w14:srgbClr w14:val="C8973A"/>
                  </w14:solidFill>
                </w14:textFill>
              </w:rPr>
              <w:t>€</w:t>
            </w:r>
            <w:r>
              <w:rPr>
                <w:b w:val="1"/>
                <w:bCs w:val="1"/>
                <w:outline w:val="0"/>
                <w:color w:val="c8973a"/>
                <w:sz w:val="52"/>
                <w:szCs w:val="52"/>
                <w:u w:color="c8973a"/>
                <w:shd w:val="nil" w:color="auto" w:fill="auto"/>
                <w:rtl w:val="0"/>
                <w:lang w:val="en-US"/>
                <w14:textFill>
                  <w14:solidFill>
                    <w14:srgbClr w14:val="C8973A"/>
                  </w14:solidFill>
                </w14:textFill>
              </w:rPr>
              <w:t>399</w:t>
            </w:r>
          </w:p>
          <w:p>
            <w:pPr>
              <w:pStyle w:val="Body"/>
              <w:bidi w:val="0"/>
              <w:ind w:left="0" w:right="0" w:firstLine="0"/>
              <w:jc w:val="center"/>
              <w:rPr>
                <w:rtl w:val="0"/>
              </w:rPr>
            </w:pPr>
            <w:r>
              <w:rPr>
                <w:outline w:val="0"/>
                <w:color w:val="ffffff"/>
                <w:sz w:val="20"/>
                <w:szCs w:val="20"/>
                <w:u w:color="ffffff"/>
                <w:shd w:val="nil" w:color="auto" w:fill="auto"/>
                <w:rtl w:val="0"/>
                <w:lang w:val="en-US"/>
                <w14:textFill>
                  <w14:solidFill>
                    <w14:srgbClr w14:val="FFFFFF"/>
                  </w14:solidFill>
                </w14:textFill>
              </w:rPr>
              <w:t>/ Year</w:t>
            </w:r>
          </w:p>
        </w:tc>
      </w:tr>
    </w:tbl>
    <w:p>
      <w:pPr>
        <w:pStyle w:val="Body"/>
        <w:widowControl w:val="0"/>
        <w:spacing w:before="300" w:after="30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How to Use This Document</w:t>
      </w:r>
    </w:p>
    <w:p>
      <w:pPr>
        <w:pStyle w:val="Body"/>
        <w:pBdr>
          <w:top w:val="nil"/>
          <w:left w:val="nil"/>
          <w:bottom w:val="single" w:color="00897b" w:sz="6" w:space="0" w:shadow="0" w:frame="0"/>
          <w:right w:val="nil"/>
        </w:pBdr>
        <w:spacing w:before="120" w:after="160"/>
      </w:pPr>
    </w:p>
    <w:p>
      <w:pPr>
        <w:pStyle w:val="Body"/>
        <w:spacing w:before="80" w:after="80" w:line="300" w:lineRule="auto"/>
      </w:pPr>
      <w:r>
        <w:rPr>
          <w:outline w:val="0"/>
          <w:color w:val="374151"/>
          <w:u w:color="374151"/>
          <w:rtl w:val="0"/>
          <w:lang w:val="en-US"/>
          <w14:textFill>
            <w14:solidFill>
              <w14:srgbClr w14:val="374151"/>
            </w14:solidFill>
          </w14:textFill>
        </w:rPr>
        <w:t>This strategy plan is built entirely on the SapiensOS HealthSpan Audience Intelligence Dossier v1.0, which spans nine sections of behavioral science research, market segmentation, persona development, JTBD analysis, customer journey mapping, channel affinity research, and messaging architecture. Every channel strategy, message, KPI, and activation tactic in this document is grounded in that evidence base.</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The Single Most Important Strategic Insight from the Research</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SapiensOS does not compete in the wellness industry. It competes for attention in the executive decision-making ecosystem. The target audience already has information, wearables, and awareness. What they lack is a system that converts knowledge into consistent action. This is the strategic gap SapiensOS owns.</w:t>
            </w:r>
          </w:p>
        </w:tc>
      </w:tr>
    </w:tbl>
    <w:p>
      <w:pPr>
        <w:pStyle w:val="Body"/>
        <w:widowControl w:val="0"/>
        <w:spacing w:before="80" w:after="80"/>
      </w:pPr>
    </w:p>
    <w:p>
      <w:pPr>
        <w:pStyle w:val="Body"/>
        <w:spacing w:before="120"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Section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What It Covers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Section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It Covers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Brand Foundation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Positioning, narrative, core promise, category creation</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2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Market Opportunity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TAM/SAM/SOM, geographic phasing, pricing rationale</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3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Audience &amp; Personas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5 research-backed personas with daily reality and buying psychology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4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Messaging Architecture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Pillars, headlines, objection handling, persona-specific copy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5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Customer Journey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8-stage journey with channel mapping and content requirements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6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Behavioral Science Framework</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SDT, COM-B, Fogg, Habit Science applied to marketing</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7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Channel: LinkedIn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Primary acquisition engine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full strategy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8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Channel: Search (SEO/SEM)</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Demand capture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keyword architecture and content roadmap</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9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Channel: Email Marketing</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Trust and conversion engine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7 sequences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10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Channel: YouTube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Authority building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content series and video roadmap</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11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Channel: Instagram</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Identity and community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content mix and influencer strategy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12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Referral Strategy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Lowest CAC channel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referral architecture</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13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Content Multiplication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One core idea repurposed across all 5 channels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14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Geographic Rollout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Phase-by-phase market expansion (Spain/Cyprus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EU)</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15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12-Month Roadmap</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Week-level activation plan by phase</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16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Budget Framework</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Monthly spend allocation with CAC targets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17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KPI Dashboard</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Master metrics across all channels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18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Quick-Win Checklist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First 30 days: must-do activation actions</w:t>
            </w:r>
          </w:p>
        </w:tc>
      </w:tr>
    </w:tbl>
    <w:p>
      <w:pPr>
        <w:pStyle w:val="Body"/>
        <w:widowControl w:val="0"/>
        <w:spacing w:before="120" w:after="12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 Brand Foundation &amp; Strategic Positioning</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 xml:space="preserve">SapiensOS HealthSpan is not a wellness app. It is a Behavior Operating System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the missing layer between health data and daily action.</w:t>
      </w:r>
    </w:p>
    <w:p>
      <w:pPr>
        <w:pStyle w:val="Body"/>
        <w:spacing w:before="80" w:after="80"/>
      </w:pPr>
    </w:p>
    <w:p>
      <w:pPr>
        <w:pStyle w:val="Body"/>
        <w:spacing w:before="80" w:after="80" w:line="300" w:lineRule="auto"/>
      </w:pPr>
      <w:r>
        <w:rPr>
          <w:outline w:val="0"/>
          <w:color w:val="374151"/>
          <w:u w:color="374151"/>
          <w:rtl w:val="0"/>
          <w:lang w:val="en-US"/>
          <w14:textFill>
            <w14:solidFill>
              <w14:srgbClr w14:val="374151"/>
            </w14:solidFill>
          </w14:textFill>
        </w:rPr>
        <w:t>The research dossier establishes clearly: the modern executive does not suffer from a knowledge deficit. They suffer from an execution deficit. They own Oura rings, consume Huberman podcasts, follow longevity protocols, and understand HRV. What they cannot do is make it consistent. SapiensOS exists to close that gap.</w:t>
      </w:r>
    </w:p>
    <w:p>
      <w:pPr>
        <w:pStyle w:val="Body"/>
        <w:spacing w:before="80" w:after="80"/>
      </w:pPr>
    </w:p>
    <w:p>
      <w:pPr>
        <w:pStyle w:val="Heading 2"/>
      </w:pPr>
      <w:r>
        <w:rPr>
          <w:rtl w:val="0"/>
          <w:lang w:val="en-US"/>
        </w:rPr>
        <w:t>1.1 Category Definition</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The Category SapiensOS Creates</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Behavior Operating System for Sustainable High Performance. Not a fitness app. Not a wellness tracker. Not a coaching platform. A system that transforms: Data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Insight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Action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Habit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Identity. This category is defensible, differentiating, and directly supported by behavioral science research.</w:t>
            </w:r>
          </w:p>
        </w:tc>
      </w:tr>
    </w:tbl>
    <w:p>
      <w:pPr>
        <w:pStyle w:val="Body"/>
        <w:widowControl w:val="0"/>
        <w:spacing w:before="60" w:after="60"/>
      </w:pPr>
    </w:p>
    <w:p>
      <w:pPr>
        <w:pStyle w:val="Body"/>
        <w:spacing w:before="80" w:after="80"/>
      </w:pPr>
    </w:p>
    <w:p>
      <w:pPr>
        <w:pStyle w:val="Heading 2"/>
      </w:pPr>
      <w:r>
        <w:rPr>
          <w:rtl w:val="0"/>
          <w:lang w:val="en-US"/>
        </w:rPr>
        <w:t>1.2 Strategic Positioning Statement</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496" w:hRule="atLeast"/>
        </w:trPr>
        <w:tc>
          <w:tcPr>
            <w:tcW w:type="dxa" w:w="9360"/>
            <w:tcBorders>
              <w:top w:val="single" w:color="c8973a" w:sz="1" w:space="0" w:shadow="0" w:frame="0"/>
              <w:left w:val="single" w:color="c8973a" w:sz="20" w:space="0" w:shadow="0" w:frame="0"/>
              <w:bottom w:val="single" w:color="c8973a" w:sz="1"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80"/>
              <w:rPr>
                <w:shd w:val="nil" w:color="auto" w:fill="auto"/>
              </w:rPr>
            </w:pPr>
            <w:r>
              <w:rPr>
                <w:i w:val="1"/>
                <w:iCs w:val="1"/>
                <w:outline w:val="0"/>
                <w:color w:val="334155"/>
                <w:sz w:val="22"/>
                <w:szCs w:val="22"/>
                <w:u w:color="334155"/>
                <w:shd w:val="nil" w:color="auto" w:fill="auto"/>
                <w:rtl w:val="0"/>
                <w:lang w:val="en-US"/>
                <w14:textFill>
                  <w14:solidFill>
                    <w14:srgbClr w14:val="334155"/>
                  </w14:solidFill>
                </w14:textFill>
              </w:rPr>
              <w:t>"For ambitious professionals aged 35</w:t>
            </w:r>
            <w:r>
              <w:rPr>
                <w:i w:val="1"/>
                <w:iCs w:val="1"/>
                <w:outline w:val="0"/>
                <w:color w:val="334155"/>
                <w:sz w:val="22"/>
                <w:szCs w:val="22"/>
                <w:u w:color="334155"/>
                <w:shd w:val="nil" w:color="auto" w:fill="auto"/>
                <w:rtl w:val="0"/>
                <w:lang w:val="en-US"/>
                <w14:textFill>
                  <w14:solidFill>
                    <w14:srgbClr w14:val="334155"/>
                  </w14:solidFill>
                </w14:textFill>
              </w:rPr>
              <w:t>–</w:t>
            </w:r>
            <w:r>
              <w:rPr>
                <w:i w:val="1"/>
                <w:iCs w:val="1"/>
                <w:outline w:val="0"/>
                <w:color w:val="334155"/>
                <w:sz w:val="22"/>
                <w:szCs w:val="22"/>
                <w:u w:color="334155"/>
                <w:shd w:val="nil" w:color="auto" w:fill="auto"/>
                <w:rtl w:val="0"/>
                <w:lang w:val="en-US"/>
                <w14:textFill>
                  <w14:solidFill>
                    <w14:srgbClr w14:val="334155"/>
                  </w14:solidFill>
                </w14:textFill>
              </w:rPr>
              <w:t>55 who want to sustain performance and extend healthspan, SapiensOS HealthSpan is the behavior operating system that transforms health data into daily actions, so they can maintain energy, resilience, and cognitive performance without relying on willpower alone. Unlike wearables, wellness apps, or generic coaching, SapiensOS focuses on behavior execution rather than information delivery."</w:t>
            </w:r>
          </w:p>
          <w:p>
            <w:pPr>
              <w:pStyle w:val="Body"/>
              <w:bidi w:val="0"/>
              <w:ind w:left="0" w:right="0" w:firstLine="0"/>
              <w:jc w:val="left"/>
              <w:rPr>
                <w:rtl w:val="0"/>
              </w:rPr>
            </w:pPr>
            <w:r>
              <w:rPr>
                <w:b w:val="1"/>
                <w:bCs w:val="1"/>
                <w:outline w:val="0"/>
                <w:color w:val="c8973a"/>
                <w:sz w:val="19"/>
                <w:szCs w:val="19"/>
                <w:u w:color="c8973a"/>
                <w:shd w:val="nil" w:color="auto" w:fill="auto"/>
                <w:rtl w:val="0"/>
                <w:lang w:val="en-US"/>
                <w14:textFill>
                  <w14:solidFill>
                    <w14:srgbClr w14:val="C8973A"/>
                  </w14:solidFill>
                </w14:textFill>
              </w:rPr>
              <w:t xml:space="preserve">— </w:t>
            </w:r>
            <w:r>
              <w:rPr>
                <w:b w:val="1"/>
                <w:bCs w:val="1"/>
                <w:outline w:val="0"/>
                <w:color w:val="c8973a"/>
                <w:sz w:val="19"/>
                <w:szCs w:val="19"/>
                <w:u w:color="c8973a"/>
                <w:shd w:val="nil" w:color="auto" w:fill="auto"/>
                <w:rtl w:val="0"/>
                <w:lang w:val="en-US"/>
                <w14:textFill>
                  <w14:solidFill>
                    <w14:srgbClr w14:val="C8973A"/>
                  </w14:solidFill>
                </w14:textFill>
              </w:rPr>
              <w:t>Internal Positioning Statement</w:t>
            </w:r>
          </w:p>
        </w:tc>
      </w:tr>
    </w:tbl>
    <w:p>
      <w:pPr>
        <w:pStyle w:val="Body"/>
        <w:widowControl w:val="0"/>
        <w:spacing w:before="60" w:after="60"/>
      </w:pPr>
    </w:p>
    <w:p>
      <w:pPr>
        <w:pStyle w:val="Body"/>
        <w:spacing w:before="80" w:after="80"/>
      </w:pPr>
    </w:p>
    <w:p>
      <w:pPr>
        <w:pStyle w:val="Heading 2"/>
      </w:pPr>
      <w:r>
        <w:rPr>
          <w:rtl w:val="0"/>
          <w:lang w:val="en-US"/>
        </w:rPr>
        <w:t>1.3 Core Promise Options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6960"/>
      </w:tblGrid>
      <w:tr>
        <w:tblPrEx>
          <w:shd w:val="clear" w:color="auto" w:fill="cad1d7"/>
        </w:tblPrEx>
        <w:trPr>
          <w:trHeight w:val="216" w:hRule="atLeast"/>
        </w:trPr>
        <w:tc>
          <w:tcPr>
            <w:tcW w:type="dxa" w:w="2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6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Core Promise</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Priority</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Promise</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Primary (Recommended)</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Turn health data into sustainable action.</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Alternative A</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Make healthspan habits stick.</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Alternative B</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Sustain your performance without sacrificing your future.</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Alternative C</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From data to daily action: the longevity OS for high performers.</w:t>
            </w:r>
          </w:p>
        </w:tc>
      </w:tr>
    </w:tbl>
    <w:p>
      <w:pPr>
        <w:pStyle w:val="Body"/>
        <w:widowControl w:val="0"/>
        <w:spacing w:before="60" w:after="60"/>
      </w:pPr>
    </w:p>
    <w:p>
      <w:pPr>
        <w:pStyle w:val="Body"/>
        <w:spacing w:before="80" w:after="80"/>
      </w:pPr>
    </w:p>
    <w:p>
      <w:pPr>
        <w:pStyle w:val="Heading 2"/>
      </w:pPr>
      <w:r>
        <w:rPr>
          <w:rtl w:val="0"/>
          <w:lang w:val="en-US"/>
        </w:rPr>
        <w:t>1.4 Brand Voice Principles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3360"/>
        <w:gridCol w:w="3200"/>
      </w:tblGrid>
      <w:tr>
        <w:tblPrEx>
          <w:shd w:val="clear" w:color="auto" w:fill="cad1d7"/>
        </w:tblPrEx>
        <w:trPr>
          <w:trHeight w:val="216" w:hRule="atLeast"/>
        </w:trPr>
        <w:tc>
          <w:tcPr>
            <w:tcW w:type="dxa" w:w="2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Voice Attribute</w:t>
            </w:r>
          </w:p>
        </w:tc>
        <w:tc>
          <w:tcPr>
            <w:tcW w:type="dxa" w:w="33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What It Sounds Like</w:t>
            </w:r>
          </w:p>
        </w:tc>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What to Avoid</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Voice Attribute</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What It Sounds Like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What to Avoid</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Authoritative</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Evidence-based, data-grounded, precise, scientific</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Academic jargon, clinical, inaccessible</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Human &amp; Direct</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Understands real executive life, empathetic, concise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Cold, corporate, padded, hedged</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Ambitious</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Speaks to capability and performance, not just wellness</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Generic self-help, vague positivity</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Contrarian</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Challenges conventional wisdom, pattern-interrupts</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Controversial for shock value</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Identity-focused</w:t>
            </w:r>
          </w:p>
        </w:tc>
        <w:tc>
          <w:tcPr>
            <w:tcW w:type="dxa" w:w="3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Speaks to who they become, not just what they do</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Outcome-only messaging (sleep scores, metrics)</w:t>
            </w:r>
          </w:p>
        </w:tc>
      </w:tr>
    </w:tbl>
    <w:p>
      <w:pPr>
        <w:pStyle w:val="Body"/>
        <w:widowControl w:val="0"/>
        <w:spacing w:before="60" w:after="60"/>
      </w:pPr>
    </w:p>
    <w:p>
      <w:pPr>
        <w:pStyle w:val="Body"/>
        <w:spacing w:before="80" w:after="80"/>
      </w:pPr>
    </w:p>
    <w:p>
      <w:pPr>
        <w:pStyle w:val="Heading 2"/>
      </w:pPr>
      <w:r>
        <w:rPr>
          <w:rtl w:val="0"/>
          <w:lang w:val="en-US"/>
        </w:rPr>
        <w:t>1.5 What SapiensOS Does NOT Compete With</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Competitor Type</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Why SapiensOS Is Categorically Different</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Competitor Type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Why SapiensOS Is Categorically Different</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Oura / WHOOP / Garmin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Wearables solve measurement. SapiensOS solves execution.</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Longevity clinics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High cost, low accessibility, diagnostic focus. SapiensOS is daily action.</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Executive coaches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Coaching scales insight. SapiensOS scales execution. Complementary.</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Meditation apps (Calm, Headspace)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Single-behavior focus. SapiensOS is a full behavior system.</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Health content (podcasts, newsletters)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Information without implementation. SapiensOS closes the gap.</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Generic wellness apps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Mass market, shallow engagement. SapiensOS is precision-targeted.</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2. Market Opportunity</w:t>
      </w:r>
    </w:p>
    <w:p>
      <w:pPr>
        <w:pStyle w:val="Body"/>
        <w:pBdr>
          <w:top w:val="nil"/>
          <w:left w:val="nil"/>
          <w:bottom w:val="single" w:color="00897b" w:sz="6" w:space="0" w:shadow="0" w:frame="0"/>
          <w:right w:val="nil"/>
        </w:pBdr>
        <w:spacing w:before="120" w:after="160"/>
      </w:pPr>
    </w:p>
    <w:p>
      <w:pPr>
        <w:pStyle w:val="Body"/>
        <w:spacing w:before="80" w:after="80" w:line="300" w:lineRule="auto"/>
      </w:pPr>
      <w:r>
        <w:rPr>
          <w:outline w:val="0"/>
          <w:color w:val="374151"/>
          <w:u w:color="374151"/>
          <w:rtl w:val="0"/>
          <w:lang w:val="en-US"/>
          <w14:textFill>
            <w14:solidFill>
              <w14:srgbClr w14:val="374151"/>
            </w14:solidFill>
          </w14:textFill>
        </w:rPr>
        <w:t>The Global Wellness Institute reports that the wellness economy has reached approximately $6.8 trillion, forecast to grow to $9.8 trillion by 2029, with mental wellness and longevity among the fastest-growing sectors. European consumers are simultaneously shifting from reactive healthcare toward prevention, resilience, and performance maintenance. The timing for SapiensOS is structurally advantageous.</w:t>
      </w:r>
    </w:p>
    <w:p>
      <w:pPr>
        <w:pStyle w:val="Body"/>
        <w:spacing w:before="80" w:after="80"/>
      </w:pPr>
    </w:p>
    <w:p>
      <w:pPr>
        <w:pStyle w:val="Heading 2"/>
      </w:pPr>
      <w:r>
        <w:rPr>
          <w:rtl w:val="0"/>
        </w:rPr>
        <w:t>2.1 TAM / SAM / SOM</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4800"/>
        <w:gridCol w:w="2560"/>
      </w:tblGrid>
      <w:tr>
        <w:tblPrEx>
          <w:shd w:val="clear" w:color="auto" w:fill="cad1d7"/>
        </w:tblPrEx>
        <w:trPr>
          <w:trHeight w:val="216" w:hRule="atLeast"/>
        </w:trPr>
        <w:tc>
          <w:tcPr>
            <w:tcW w:type="dxa" w:w="2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Market</w:t>
            </w:r>
          </w:p>
        </w:tc>
        <w:tc>
          <w:tcPr>
            <w:tcW w:type="dxa" w:w="4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Definition</w:t>
            </w:r>
          </w:p>
        </w:tc>
        <w:tc>
          <w:tcPr>
            <w:tcW w:type="dxa" w:w="25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Size &amp; Revenue Potential</w:t>
            </w:r>
          </w:p>
        </w:tc>
      </w:tr>
      <w:tr>
        <w:tblPrEx>
          <w:shd w:val="clear" w:color="auto" w:fill="cad1d7"/>
        </w:tblPrEx>
        <w:trPr>
          <w:trHeight w:val="21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Market</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Definition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Size &amp; Revenue Potential</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TAM (Total Addressable Market)</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All professionals 35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55, high-income knowledge workers in target EU markets (Spain, Cyprus, Germany, Netherlands, Nordics, UK, Switzerland)</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35 million individuals</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SAM (Serviceable Available Market)</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Already health-engaged subset: own wearables, follow longevity content, invest in coaching, read health newsletters</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5 million individuals</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SOM (Serviceable Obtainable Market)</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Realistic 3</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5 year target via founder-led, LinkedIn-first, relationship-based acquisition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50,000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 xml:space="preserve">150,000 users = </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20M</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 xml:space="preserve">60M ARR at </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399/year</w:t>
            </w:r>
          </w:p>
        </w:tc>
      </w:tr>
    </w:tbl>
    <w:p>
      <w:pPr>
        <w:pStyle w:val="Body"/>
        <w:widowControl w:val="0"/>
        <w:spacing w:before="60" w:after="60"/>
      </w:pP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c8973a" w:sz="1" w:space="0" w:shadow="0" w:frame="0"/>
              <w:left w:val="single" w:color="c8973a" w:sz="16" w:space="0" w:shadow="0" w:frame="0"/>
              <w:bottom w:val="single" w:color="c8973a" w:sz="1" w:space="0" w:shadow="0" w:frame="0"/>
              <w:right w:val="single" w:color="c8973a" w:sz="1" w:space="0" w:shadow="0" w:frame="0"/>
            </w:tcBorders>
            <w:shd w:val="clear" w:color="auto" w:fill="fff8e1"/>
            <w:tcMar>
              <w:top w:type="dxa" w:w="80"/>
              <w:left w:type="dxa" w:w="80"/>
              <w:bottom w:type="dxa" w:w="80"/>
              <w:right w:type="dxa" w:w="80"/>
            </w:tcMar>
            <w:vAlign w:val="top"/>
          </w:tcPr>
          <w:p>
            <w:pPr>
              <w:pStyle w:val="Body"/>
              <w:spacing w:after="80"/>
              <w:rPr>
                <w:shd w:val="nil" w:color="auto" w:fill="auto"/>
              </w:rPr>
            </w:pPr>
            <w:r>
              <w:rPr>
                <w:b w:val="1"/>
                <w:bCs w:val="1"/>
                <w:outline w:val="0"/>
                <w:color w:val="c8973a"/>
                <w:u w:color="c8973a"/>
                <w:shd w:val="nil" w:color="auto" w:fill="auto"/>
                <w:rtl w:val="0"/>
                <w:lang w:val="en-US"/>
                <w14:textFill>
                  <w14:solidFill>
                    <w14:srgbClr w14:val="C8973A"/>
                  </w14:solidFill>
                </w14:textFill>
              </w:rPr>
              <w:t>Pricing Insight from the Dossier</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The research confirms that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399/year is perceived as LOW relative to the cost of poor performance, poor recovery, or burnout. The target audience spends this amount monthly on coaching, supplements, and wellness tools. Price is not the primary barrier. Trust and perceived relevance are.</w:t>
            </w:r>
          </w:p>
        </w:tc>
      </w:tr>
    </w:tbl>
    <w:p>
      <w:pPr>
        <w:pStyle w:val="Body"/>
        <w:widowControl w:val="0"/>
        <w:spacing w:before="80" w:after="80"/>
      </w:pPr>
    </w:p>
    <w:p>
      <w:pPr>
        <w:pStyle w:val="Body"/>
        <w:spacing w:before="80" w:after="80"/>
      </w:pPr>
    </w:p>
    <w:p>
      <w:pPr>
        <w:pStyle w:val="Heading 2"/>
      </w:pPr>
      <w:r>
        <w:rPr>
          <w:rtl w:val="0"/>
          <w:lang w:val="en-US"/>
        </w:rPr>
        <w:t>2.2 Geographic Rollout</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3400"/>
        <w:gridCol w:w="4160"/>
      </w:tblGrid>
      <w:tr>
        <w:tblPrEx>
          <w:shd w:val="clear" w:color="auto" w:fill="cad1d7"/>
        </w:tblPrEx>
        <w:trPr>
          <w:trHeight w:val="216" w:hRule="atLeast"/>
        </w:trPr>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Phase</w:t>
            </w:r>
          </w:p>
        </w:tc>
        <w:tc>
          <w:tcPr>
            <w:tcW w:type="dxa" w:w="3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Markets</w:t>
            </w:r>
          </w:p>
        </w:tc>
        <w:tc>
          <w:tcPr>
            <w:tcW w:type="dxa" w:w="4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Strategic Rationale</w:t>
            </w:r>
          </w:p>
        </w:tc>
      </w:tr>
      <w:tr>
        <w:tblPrEx>
          <w:shd w:val="clear" w:color="auto" w:fill="cad1d7"/>
        </w:tblPrEx>
        <w:trPr>
          <w:trHeight w:val="21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Phase</w:t>
            </w:r>
          </w:p>
        </w:tc>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Markets</w:t>
            </w:r>
          </w:p>
        </w:tc>
        <w:tc>
          <w:tcPr>
            <w:tcW w:type="dxa" w:w="4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Strategic Rationale</w:t>
            </w:r>
          </w:p>
        </w:tc>
      </w:tr>
      <w:tr>
        <w:tblPrEx>
          <w:shd w:val="clear" w:color="auto" w:fill="cad1d7"/>
        </w:tblPrEx>
        <w:trPr>
          <w:trHeight w:val="65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Phase 1 (Months 1</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6)</w:t>
            </w:r>
          </w:p>
        </w:tc>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Spain &amp; Cyprus</w:t>
            </w:r>
          </w:p>
        </w:tc>
        <w:tc>
          <w:tcPr>
            <w:tcW w:type="dxa" w:w="4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Founder network advantage, lower CAC, warm relationships, strong expatriate executive community in Cyprus</w:t>
            </w:r>
          </w:p>
        </w:tc>
      </w:tr>
      <w:tr>
        <w:tblPrEx>
          <w:shd w:val="clear" w:color="auto" w:fill="cad1d7"/>
        </w:tblPrEx>
        <w:trPr>
          <w:trHeight w:val="65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Phase 2 (Months 7</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18)</w:t>
            </w:r>
          </w:p>
        </w:tc>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Germany, Netherlands, Nordics</w:t>
            </w:r>
          </w:p>
        </w:tc>
        <w:tc>
          <w:tcPr>
            <w:tcW w:type="dxa" w:w="4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Europe</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strongest economies for health tech: high wearable adoption, digital maturity, preventive health culture, English proficiency</w:t>
            </w:r>
          </w:p>
        </w:tc>
      </w:tr>
      <w:tr>
        <w:tblPrEx>
          <w:shd w:val="clear" w:color="auto" w:fill="cad1d7"/>
        </w:tblPrEx>
        <w:trPr>
          <w:trHeight w:val="65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Phase 3 (Months 19</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36)</w:t>
            </w:r>
          </w:p>
        </w:tc>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UK &amp; Switzerland</w:t>
            </w:r>
          </w:p>
        </w:tc>
        <w:tc>
          <w:tcPr>
            <w:tcW w:type="dxa" w:w="4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Large opportunity but high competition (UK) and smaller market size (CH). Enter with proven playbook and community.</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3. Target Audience &amp; Customer Personas</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 xml:space="preserve">The research identifies five evidence-based behavioral archetypes. These are not fictional characters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they are constructed from executive wellbeing literature, burnout research, wearable adoption studies, and digital health behavior science.</w:t>
      </w:r>
    </w:p>
    <w:p>
      <w:pPr>
        <w:pStyle w:val="Body"/>
        <w:spacing w:before="80" w:after="80"/>
      </w:pPr>
    </w:p>
    <w:p>
      <w:pPr>
        <w:pStyle w:val="Heading 2"/>
      </w:pPr>
      <w:r>
        <w:rPr>
          <w:shd w:val="clear" w:color="auto" w:fill="ffff00"/>
          <w:rtl w:val="0"/>
          <w:lang w:val="en-US"/>
        </w:rPr>
        <w:t>3.1 Audience Segmentation</w:t>
      </w:r>
      <w:r>
        <w:rPr>
          <w:rtl w:val="0"/>
          <w:lang w:val="en-US"/>
        </w:rPr>
        <w:t xml:space="preserve"> (Generated data need real in-depth interviews/ Focus group sessions to verify)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5840"/>
        <w:gridCol w:w="1720"/>
      </w:tblGrid>
      <w:tr>
        <w:tblPrEx>
          <w:shd w:val="clear" w:color="auto" w:fill="cad1d7"/>
        </w:tblPrEx>
        <w:trPr>
          <w:trHeight w:val="216" w:hRule="atLeast"/>
        </w:trPr>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Tier</w:t>
            </w:r>
          </w:p>
        </w:tc>
        <w:tc>
          <w:tcPr>
            <w:tcW w:type="dxa" w:w="584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Segment</w:t>
            </w:r>
          </w:p>
        </w:tc>
        <w:tc>
          <w:tcPr>
            <w:tcW w:type="dxa" w:w="172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Priority</w:t>
            </w:r>
          </w:p>
        </w:tc>
      </w:tr>
      <w:tr>
        <w:tblPrEx>
          <w:shd w:val="clear" w:color="auto" w:fill="cad1d7"/>
        </w:tblPrEx>
        <w:trPr>
          <w:trHeight w:val="21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Segment</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Priority</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 1</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Founders &amp; Entrepreneurs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highest urgency, highest willingness to pay, strong referral networks</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9"/>
                <w:szCs w:val="19"/>
                <w:u w:color="374151"/>
                <w:shd w:val="nil" w:color="auto" w:fill="auto"/>
                <w:rtl w:val="0"/>
                <w:lang w:val="en-US"/>
                <w14:textFill>
                  <w14:solidFill>
                    <w14:srgbClr w14:val="374151"/>
                  </w14:solidFill>
                </w14:textFill>
              </w:rPr>
              <w: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 1</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Corporate Executives (VP, Director, C-Suite)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largest immediate revenue, strong LinkedIn accessibility</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9"/>
                <w:szCs w:val="19"/>
                <w:u w:color="374151"/>
                <w:shd w:val="nil" w:color="auto" w:fill="auto"/>
                <w:rtl w:val="0"/>
                <w:lang w:val="en-US"/>
                <w14:textFill>
                  <w14:solidFill>
                    <w14:srgbClr w14:val="374151"/>
                  </w14:solidFill>
                </w14:textFill>
              </w:rPr>
              <w: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 2</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Independent Consultants &amp; Fractional Executives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strong fit, easy founder-led acquisition</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9"/>
                <w:szCs w:val="19"/>
                <w:u w:color="374151"/>
                <w:shd w:val="nil" w:color="auto" w:fill="auto"/>
                <w:rtl w:val="0"/>
                <w:lang w:val="en-US"/>
                <w14:textFill>
                  <w14:solidFill>
                    <w14:srgbClr w14:val="374151"/>
                  </w14:solidFill>
                </w14:textFill>
              </w:rPr>
              <w: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 2</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Investors &amp; Board Professionals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smaller market but very high influence and network effects</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9"/>
                <w:szCs w:val="19"/>
                <w:u w:color="374151"/>
                <w:shd w:val="nil" w:color="auto" w:fill="auto"/>
                <w:rtl w:val="0"/>
                <w:lang w:val="en-US"/>
                <w14:textFill>
                  <w14:solidFill>
                    <w14:srgbClr w14:val="374151"/>
                  </w14:solidFill>
                </w14:textFill>
              </w:rPr>
              <w: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Tier 3</w:t>
            </w:r>
          </w:p>
        </w:tc>
        <w:tc>
          <w:tcPr>
            <w:tcW w:type="dxa" w:w="58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Longevity-Oriented Professionals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useful secondary audience, risk of diluting brand if prioritized early</w:t>
            </w:r>
          </w:p>
        </w:tc>
        <w:tc>
          <w:tcPr>
            <w:tcW w:type="dxa" w:w="17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9"/>
                <w:szCs w:val="19"/>
                <w:u w:color="374151"/>
                <w:shd w:val="nil" w:color="auto" w:fill="auto"/>
                <w:rtl w:val="0"/>
                <w:lang w:val="en-US"/>
                <w14:textFill>
                  <w14:solidFill>
                    <w14:srgbClr w14:val="374151"/>
                  </w14:solidFill>
                </w14:textFill>
              </w:rPr>
              <w:t>★★★☆☆</w:t>
            </w:r>
          </w:p>
        </w:tc>
      </w:tr>
    </w:tbl>
    <w:p>
      <w:pPr>
        <w:pStyle w:val="Body"/>
        <w:widowControl w:val="0"/>
        <w:spacing w:before="60" w:after="60"/>
      </w:pPr>
    </w:p>
    <w:p>
      <w:pPr>
        <w:pStyle w:val="Body"/>
        <w:spacing w:before="120" w:after="120"/>
      </w:pPr>
    </w:p>
    <w:p>
      <w:pPr>
        <w:pStyle w:val="Heading 2"/>
      </w:pPr>
      <w:r>
        <w:rPr>
          <w:rtl w:val="0"/>
          <w:lang w:val="en-US"/>
        </w:rPr>
        <w:t>3.2 Persona 1: Founder Felix</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 xml:space="preserve">Founder Felix </w:t>
            </w:r>
            <w:r>
              <w:rPr>
                <w:b w:val="1"/>
                <w:bCs w:val="1"/>
                <w:outline w:val="0"/>
                <w:color w:val="00897b"/>
                <w:u w:color="00897b"/>
                <w:shd w:val="nil" w:color="auto" w:fill="auto"/>
                <w:rtl w:val="0"/>
                <w:lang w:val="en-US"/>
                <w14:textFill>
                  <w14:solidFill>
                    <w14:srgbClr w14:val="00897B"/>
                  </w14:solidFill>
                </w14:textFill>
              </w:rPr>
              <w:t xml:space="preserve">— </w:t>
            </w:r>
            <w:r>
              <w:rPr>
                <w:b w:val="1"/>
                <w:bCs w:val="1"/>
                <w:outline w:val="0"/>
                <w:color w:val="00897b"/>
                <w:u w:color="00897b"/>
                <w:shd w:val="nil" w:color="auto" w:fill="auto"/>
                <w:rtl w:val="0"/>
                <w:lang w:val="en-US"/>
                <w14:textFill>
                  <w14:solidFill>
                    <w14:srgbClr w14:val="00897B"/>
                  </w14:solidFill>
                </w14:textFill>
              </w:rPr>
              <w:t>42, Barcelona / Amsterdam / Berlin</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CEO / Co-founder of growing tech company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Income: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150K</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500K+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Married with young children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Uses: Oura, WHOOP, Huberman podcasts, Notion, productivity systems</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Dimension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Detail</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Daily Reality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06:00 checks sleep score + email + Slack. 09:00</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18:00 back-to-back: hiring, investors, customers, strategy. Evening: family + late work. Night: difficulty disconnecting, inconsistent sleep.</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Pain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Decision fatigue (hundreds of micro-decisions daily), stress reactivity (constant activation), sleep instability during growth phases, loss of control (busy but not effective)</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He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Really Buying</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Not better sleep. Better leadership. He buys confidence, not health products.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Buying Trigger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 period of exhaustion, poor sleep, reduced focus, a health scare, or burnout warning signal.</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Key Objection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need another app." / "I already have an Oura." / "I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have time."</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Channels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(primary), Email, YouTube, Podcasts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Resonant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Your company depends on your decisions. Your decisions depend on your recovery.</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Weak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"Improve your health."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Strong Message: "Perform at your best without sacrificing your future."</w:t>
            </w:r>
          </w:p>
        </w:tc>
      </w:tr>
    </w:tbl>
    <w:p>
      <w:pPr>
        <w:pStyle w:val="Body"/>
        <w:widowControl w:val="0"/>
        <w:spacing w:before="60" w:after="60"/>
      </w:pP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36" w:hRule="atLeast"/>
        </w:trPr>
        <w:tc>
          <w:tcPr>
            <w:tcW w:type="dxa" w:w="9360"/>
            <w:tcBorders>
              <w:top w:val="single" w:color="c8973a" w:sz="1" w:space="0" w:shadow="0" w:frame="0"/>
              <w:left w:val="single" w:color="c8973a" w:sz="20" w:space="0" w:shadow="0" w:frame="0"/>
              <w:bottom w:val="single" w:color="c8973a" w:sz="1"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80"/>
              <w:rPr>
                <w:shd w:val="nil" w:color="auto" w:fill="auto"/>
              </w:rPr>
            </w:pPr>
            <w:r>
              <w:rPr>
                <w:i w:val="1"/>
                <w:iCs w:val="1"/>
                <w:outline w:val="0"/>
                <w:color w:val="334155"/>
                <w:sz w:val="22"/>
                <w:szCs w:val="22"/>
                <w:u w:color="334155"/>
                <w:shd w:val="nil" w:color="auto" w:fill="auto"/>
                <w:rtl w:val="0"/>
                <w:lang w:val="en-US"/>
                <w14:textFill>
                  <w14:solidFill>
                    <w14:srgbClr w14:val="334155"/>
                  </w14:solidFill>
                </w14:textFill>
              </w:rPr>
              <w:t>"I already know what to do. I just don</w:t>
            </w:r>
            <w:r>
              <w:rPr>
                <w:i w:val="1"/>
                <w:iCs w:val="1"/>
                <w:outline w:val="0"/>
                <w:color w:val="334155"/>
                <w:sz w:val="22"/>
                <w:szCs w:val="22"/>
                <w:u w:color="334155"/>
                <w:shd w:val="nil" w:color="auto" w:fill="auto"/>
                <w:rtl w:val="0"/>
                <w:lang w:val="en-US"/>
                <w14:textFill>
                  <w14:solidFill>
                    <w14:srgbClr w14:val="334155"/>
                  </w14:solidFill>
                </w14:textFill>
              </w:rPr>
              <w:t>’</w:t>
            </w:r>
            <w:r>
              <w:rPr>
                <w:i w:val="1"/>
                <w:iCs w:val="1"/>
                <w:outline w:val="0"/>
                <w:color w:val="334155"/>
                <w:sz w:val="22"/>
                <w:szCs w:val="22"/>
                <w:u w:color="334155"/>
                <w:shd w:val="nil" w:color="auto" w:fill="auto"/>
                <w:rtl w:val="0"/>
                <w:lang w:val="en-US"/>
                <w14:textFill>
                  <w14:solidFill>
                    <w14:srgbClr w14:val="334155"/>
                  </w14:solidFill>
                </w14:textFill>
              </w:rPr>
              <w:t>t consistently do it."</w:t>
            </w:r>
          </w:p>
          <w:p>
            <w:pPr>
              <w:pStyle w:val="Body"/>
              <w:bidi w:val="0"/>
              <w:ind w:left="0" w:right="0" w:firstLine="0"/>
              <w:jc w:val="left"/>
              <w:rPr>
                <w:rtl w:val="0"/>
              </w:rPr>
            </w:pPr>
            <w:r>
              <w:rPr>
                <w:b w:val="1"/>
                <w:bCs w:val="1"/>
                <w:outline w:val="0"/>
                <w:color w:val="c8973a"/>
                <w:sz w:val="19"/>
                <w:szCs w:val="19"/>
                <w:u w:color="c8973a"/>
                <w:shd w:val="nil" w:color="auto" w:fill="auto"/>
                <w:rtl w:val="0"/>
                <w:lang w:val="en-US"/>
                <w14:textFill>
                  <w14:solidFill>
                    <w14:srgbClr w14:val="C8973A"/>
                  </w14:solidFill>
                </w14:textFill>
              </w:rPr>
              <w:t xml:space="preserve">— </w:t>
            </w:r>
            <w:r>
              <w:rPr>
                <w:b w:val="1"/>
                <w:bCs w:val="1"/>
                <w:outline w:val="0"/>
                <w:color w:val="c8973a"/>
                <w:sz w:val="19"/>
                <w:szCs w:val="19"/>
                <w:u w:color="c8973a"/>
                <w:shd w:val="nil" w:color="auto" w:fill="auto"/>
                <w:rtl w:val="0"/>
                <w:lang w:val="en-US"/>
                <w14:textFill>
                  <w14:solidFill>
                    <w14:srgbClr w14:val="C8973A"/>
                  </w14:solidFill>
                </w14:textFill>
              </w:rPr>
              <w:t xml:space="preserve">Founder Felix </w:t>
            </w:r>
            <w:r>
              <w:rPr>
                <w:b w:val="1"/>
                <w:bCs w:val="1"/>
                <w:outline w:val="0"/>
                <w:color w:val="c8973a"/>
                <w:sz w:val="19"/>
                <w:szCs w:val="19"/>
                <w:u w:color="c8973a"/>
                <w:shd w:val="nil" w:color="auto" w:fill="auto"/>
                <w:rtl w:val="0"/>
                <w:lang w:val="en-US"/>
                <w14:textFill>
                  <w14:solidFill>
                    <w14:srgbClr w14:val="C8973A"/>
                  </w14:solidFill>
                </w14:textFill>
              </w:rPr>
              <w:t xml:space="preserve">— </w:t>
            </w:r>
            <w:r>
              <w:rPr>
                <w:b w:val="1"/>
                <w:bCs w:val="1"/>
                <w:outline w:val="0"/>
                <w:color w:val="c8973a"/>
                <w:sz w:val="19"/>
                <w:szCs w:val="19"/>
                <w:u w:color="c8973a"/>
                <w:shd w:val="nil" w:color="auto" w:fill="auto"/>
                <w:rtl w:val="0"/>
                <w:lang w:val="en-US"/>
                <w14:textFill>
                  <w14:solidFill>
                    <w14:srgbClr w14:val="C8973A"/>
                  </w14:solidFill>
                </w14:textFill>
              </w:rPr>
              <w:t>strongest validation of the SapiensOS positioning</w:t>
            </w:r>
          </w:p>
        </w:tc>
      </w:tr>
    </w:tbl>
    <w:p>
      <w:pPr>
        <w:pStyle w:val="Body"/>
        <w:widowControl w:val="0"/>
        <w:spacing w:before="80" w:after="80"/>
      </w:pPr>
    </w:p>
    <w:p>
      <w:pPr>
        <w:pStyle w:val="Body"/>
        <w:spacing w:before="120" w:after="120"/>
      </w:pPr>
    </w:p>
    <w:p>
      <w:pPr>
        <w:pStyle w:val="Heading 2"/>
      </w:pPr>
      <w:r>
        <w:rPr>
          <w:rtl w:val="0"/>
          <w:lang w:val="it-IT"/>
        </w:rPr>
        <w:t>3.3 Persona 2: Executive Elena</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 xml:space="preserve">Executive Elena </w:t>
            </w:r>
            <w:r>
              <w:rPr>
                <w:b w:val="1"/>
                <w:bCs w:val="1"/>
                <w:outline w:val="0"/>
                <w:color w:val="0a2240"/>
                <w:u w:color="0a2240"/>
                <w:shd w:val="nil" w:color="auto" w:fill="auto"/>
                <w:rtl w:val="0"/>
                <w:lang w:val="en-US"/>
                <w14:textFill>
                  <w14:solidFill>
                    <w14:srgbClr w14:val="0A2240"/>
                  </w14:solidFill>
                </w14:textFill>
              </w:rPr>
              <w:t xml:space="preserve">— </w:t>
            </w:r>
            <w:r>
              <w:rPr>
                <w:b w:val="1"/>
                <w:bCs w:val="1"/>
                <w:outline w:val="0"/>
                <w:color w:val="0a2240"/>
                <w:u w:color="0a2240"/>
                <w:shd w:val="nil" w:color="auto" w:fill="auto"/>
                <w:rtl w:val="0"/>
                <w:lang w:val="en-US"/>
                <w14:textFill>
                  <w14:solidFill>
                    <w14:srgbClr w14:val="0A2240"/>
                  </w14:solidFill>
                </w14:textFill>
              </w:rPr>
              <w:t>48, London / Zurich</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VP / Director / C-Suite leader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Income: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180K</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700K+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Manages large organization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Uses: Executive coaching, Peloton, Oura, corporate wellness programs</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Dimension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Detail</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Daily Reality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Calendar fully booked. Leadership decisions, conflict resolution, strategic planning, performance management all day. Energy is her most valuable asset.</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Pain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Emotional exhaustion (not burnout yet, but approaching it), energy variability (strong mornings, weak afternoons), recovery deficit (never fully recharges)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She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Really Buying</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Sustained capability. Career longevity. Maintained influence.</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Buying Trigger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Recognition that performance is becoming harder to sustain at current pace.</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Key Objection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should already know this." / "I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need coaching." (Identity resistance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executives avoid appearing weak)</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Channels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(primary), Email, Executive communities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Resonant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Your leadership depends on your recovery.</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Headline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Leadership is an energy problem before it becomes a performance problem.</w:t>
            </w:r>
          </w:p>
        </w:tc>
      </w:tr>
    </w:tbl>
    <w:p>
      <w:pPr>
        <w:pStyle w:val="Body"/>
        <w:widowControl w:val="0"/>
        <w:spacing w:before="60" w:after="60"/>
      </w:pPr>
    </w:p>
    <w:p>
      <w:pPr>
        <w:pStyle w:val="Body"/>
        <w:spacing w:before="120" w:after="120"/>
      </w:pPr>
    </w:p>
    <w:p>
      <w:pPr>
        <w:pStyle w:val="Heading 2"/>
      </w:pPr>
      <w:r>
        <w:rPr>
          <w:rtl w:val="0"/>
          <w:lang w:val="it-IT"/>
        </w:rPr>
        <w:t>3.4 Persona 3: Consultant Carlos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 xml:space="preserve">Consultant Carlos </w:t>
            </w:r>
            <w:r>
              <w:rPr>
                <w:b w:val="1"/>
                <w:bCs w:val="1"/>
                <w:outline w:val="0"/>
                <w:color w:val="00897b"/>
                <w:u w:color="00897b"/>
                <w:shd w:val="nil" w:color="auto" w:fill="auto"/>
                <w:rtl w:val="0"/>
                <w:lang w:val="en-US"/>
                <w14:textFill>
                  <w14:solidFill>
                    <w14:srgbClr w14:val="00897B"/>
                  </w14:solidFill>
                </w14:textFill>
              </w:rPr>
              <w:t xml:space="preserve">— </w:t>
            </w:r>
            <w:r>
              <w:rPr>
                <w:b w:val="1"/>
                <w:bCs w:val="1"/>
                <w:outline w:val="0"/>
                <w:color w:val="00897b"/>
                <w:u w:color="00897b"/>
                <w:shd w:val="nil" w:color="auto" w:fill="auto"/>
                <w:rtl w:val="0"/>
                <w:lang w:val="en-US"/>
                <w14:textFill>
                  <w14:solidFill>
                    <w14:srgbClr w14:val="00897B"/>
                  </w14:solidFill>
                </w14:textFill>
              </w:rPr>
              <w:t>39, Independent</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Strategy Consultant / Fractional Executive / Advisor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Sells expertise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When energy drops, revenue drops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Constant travel and context switching</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Dimension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Detail</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Daily Reality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Travel, client meetings, presentations, context switching, frequent schedule disruptions. No consistent structure.</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Pain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Routine instability, travel fatigue and jet lag, cognitive drain from client switching</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Buying Trigger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Repeated periods of poor sleep, exhaustion, and inconsistent performance output</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Channels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Search, YouTube</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Resonant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 system for performing consistently when life is inconsistent.</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Headline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Perform consistently when life isn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w:t>
            </w:r>
          </w:p>
        </w:tc>
      </w:tr>
    </w:tbl>
    <w:p>
      <w:pPr>
        <w:pStyle w:val="Body"/>
        <w:widowControl w:val="0"/>
        <w:spacing w:before="60" w:after="60"/>
      </w:pPr>
    </w:p>
    <w:p>
      <w:pPr>
        <w:pStyle w:val="Body"/>
        <w:spacing w:before="120" w:after="120"/>
      </w:pPr>
    </w:p>
    <w:p>
      <w:pPr>
        <w:pStyle w:val="Heading 2"/>
      </w:pPr>
      <w:r>
        <w:rPr>
          <w:rtl w:val="0"/>
          <w:lang w:val="de-DE"/>
        </w:rPr>
        <w:t>3.5 Persona 4: Investor Ingrid</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 xml:space="preserve">Investor Ingrid </w:t>
            </w:r>
            <w:r>
              <w:rPr>
                <w:b w:val="1"/>
                <w:bCs w:val="1"/>
                <w:outline w:val="0"/>
                <w:color w:val="0a2240"/>
                <w:u w:color="0a2240"/>
                <w:shd w:val="nil" w:color="auto" w:fill="auto"/>
                <w:rtl w:val="0"/>
                <w:lang w:val="en-US"/>
                <w14:textFill>
                  <w14:solidFill>
                    <w14:srgbClr w14:val="0A2240"/>
                  </w14:solidFill>
                </w14:textFill>
              </w:rPr>
              <w:t xml:space="preserve">— </w:t>
            </w:r>
            <w:r>
              <w:rPr>
                <w:b w:val="1"/>
                <w:bCs w:val="1"/>
                <w:outline w:val="0"/>
                <w:color w:val="0a2240"/>
                <w:u w:color="0a2240"/>
                <w:shd w:val="nil" w:color="auto" w:fill="auto"/>
                <w:rtl w:val="0"/>
                <w:lang w:val="en-US"/>
                <w14:textFill>
                  <w14:solidFill>
                    <w14:srgbClr w14:val="0A2240"/>
                  </w14:solidFill>
                </w14:textFill>
              </w:rPr>
              <w:t>51, VC Partner / Board Member</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Venture capital / Private equity / Family office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Income: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400K+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Competitive advantage is judgment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Less fitness-focused, more cognitive longevity-focused</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Dimension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Detail</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Daily Reality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Multiple cities, frequent flights, high-stakes decisions daily, information saturation</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Pain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Cognitive overload, travel fatigue, recovery deficit between commitments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She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Really Buying</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Protect decision quality. Maintain mental sharpness. Protect future capability.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Channels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Referral networks, Private communities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Resonant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Protect your most valuable asset: judgment.</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Headline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investor</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guide to cognitive longevity. / Why fatigue creates expensive decisions.</w:t>
            </w:r>
          </w:p>
        </w:tc>
      </w:tr>
    </w:tbl>
    <w:p>
      <w:pPr>
        <w:pStyle w:val="Body"/>
        <w:widowControl w:val="0"/>
        <w:spacing w:before="60" w:after="60"/>
      </w:pPr>
    </w:p>
    <w:p>
      <w:pPr>
        <w:pStyle w:val="Body"/>
        <w:spacing w:before="120" w:after="120"/>
      </w:pPr>
    </w:p>
    <w:p>
      <w:pPr>
        <w:pStyle w:val="Heading 2"/>
      </w:pPr>
      <w:r>
        <w:rPr>
          <w:rtl w:val="0"/>
          <w:lang w:val="en-US"/>
        </w:rPr>
        <w:t>3.6 Persona 5: The Longevity-Oriented Professional</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 xml:space="preserve">The Longevity Professional </w:t>
            </w:r>
            <w:r>
              <w:rPr>
                <w:b w:val="1"/>
                <w:bCs w:val="1"/>
                <w:outline w:val="0"/>
                <w:color w:val="00897b"/>
                <w:u w:color="00897b"/>
                <w:shd w:val="nil" w:color="auto" w:fill="auto"/>
                <w:rtl w:val="0"/>
                <w:lang w:val="en-US"/>
                <w14:textFill>
                  <w14:solidFill>
                    <w14:srgbClr w14:val="00897B"/>
                  </w14:solidFill>
                </w14:textFill>
              </w:rPr>
              <w:t xml:space="preserve">— </w:t>
            </w:r>
            <w:r>
              <w:rPr>
                <w:b w:val="1"/>
                <w:bCs w:val="1"/>
                <w:outline w:val="0"/>
                <w:color w:val="00897b"/>
                <w:u w:color="00897b"/>
                <w:shd w:val="nil" w:color="auto" w:fill="auto"/>
                <w:rtl w:val="0"/>
                <w:lang w:val="en-US"/>
                <w14:textFill>
                  <w14:solidFill>
                    <w14:srgbClr w14:val="00897B"/>
                  </w14:solidFill>
                </w14:textFill>
              </w:rPr>
              <w:t>35</w:t>
            </w:r>
            <w:r>
              <w:rPr>
                <w:b w:val="1"/>
                <w:bCs w:val="1"/>
                <w:outline w:val="0"/>
                <w:color w:val="00897b"/>
                <w:u w:color="00897b"/>
                <w:shd w:val="nil" w:color="auto" w:fill="auto"/>
                <w:rtl w:val="0"/>
                <w:lang w:val="en-US"/>
                <w14:textFill>
                  <w14:solidFill>
                    <w14:srgbClr w14:val="00897B"/>
                  </w14:solidFill>
                </w14:textFill>
              </w:rPr>
              <w:t>–</w:t>
            </w:r>
            <w:r>
              <w:rPr>
                <w:b w:val="1"/>
                <w:bCs w:val="1"/>
                <w:outline w:val="0"/>
                <w:color w:val="00897b"/>
                <w:u w:color="00897b"/>
                <w:shd w:val="nil" w:color="auto" w:fill="auto"/>
                <w:rtl w:val="0"/>
                <w:lang w:val="en-US"/>
                <w14:textFill>
                  <w14:solidFill>
                    <w14:srgbClr w14:val="00897B"/>
                  </w14:solidFill>
                </w14:textFill>
              </w:rPr>
              <w:t>55, Senior Knowledge Worker</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Already deeply interested in longevity, biohacking, and health optimization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Has knowledge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Lacks execution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Secondary audience for Phase 2+</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Dimension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Detail</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Pain</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Information overload (too much advice), inconsistency (starts habits, doesn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sustain them), fragmentation (multiple tools, no system)</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Buying Trigger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Frustration with complexity and fragmentation</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Channels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Search, YouTube, Instagram</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Resonant Message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Turn knowledge into habits.</w:t>
            </w:r>
          </w:p>
        </w:tc>
      </w:tr>
    </w:tbl>
    <w:p>
      <w:pPr>
        <w:pStyle w:val="Body"/>
        <w:widowControl w:val="0"/>
        <w:spacing w:before="60" w:after="60"/>
      </w:pPr>
    </w:p>
    <w:p>
      <w:pPr>
        <w:pStyle w:val="Body"/>
        <w:spacing w:before="80" w:after="80"/>
      </w:pPr>
    </w:p>
    <w:p>
      <w:pPr>
        <w:pStyle w:val="Heading 2"/>
      </w:pPr>
      <w:r>
        <w:rPr>
          <w:rtl w:val="0"/>
          <w:lang w:val="en-US"/>
        </w:rPr>
        <w:t>3.7 Cross-Persona Insight Summary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200"/>
        <w:gridCol w:w="5160"/>
      </w:tblGrid>
      <w:tr>
        <w:tblPrEx>
          <w:shd w:val="clear" w:color="auto" w:fill="cad1d7"/>
        </w:tblPrEx>
        <w:trPr>
          <w:trHeight w:val="216" w:hRule="atLeast"/>
        </w:trPr>
        <w:tc>
          <w:tcPr>
            <w:tcW w:type="dxa" w:w="4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Universal Pattern</w:t>
            </w:r>
          </w:p>
        </w:tc>
        <w:tc>
          <w:tcPr>
            <w:tcW w:type="dxa" w:w="5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Implication for Marketing</w:t>
            </w:r>
          </w:p>
        </w:tc>
      </w:tr>
      <w:tr>
        <w:tblPrEx>
          <w:shd w:val="clear" w:color="auto" w:fill="cad1d7"/>
        </w:tblPrEx>
        <w:trPr>
          <w:trHeight w:val="21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Universal Pattern</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Implication for Marketing</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They are NOT buying health</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They are buying control, capability, confidence, and consistency</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They already have information</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Education cost is low. Focus on execution, not awareness.</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Time is their scarcest resource</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Any solution perceived as complex or time-consuming will face resistance.</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Identity &gt; Outcomes</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am someone who protects recovery" outperforms "I want better sleep."</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They trust peers over brands</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Referral, founder-led content, and social proof outperform advertising.</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They buy after a trigger</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Burnout scare, health scare, life transition, or performance decline</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4. Messaging Architecture</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 xml:space="preserve">Every message SapiensOS communicates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 xml:space="preserve">across every channel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must reinforce one fundamental promise: Sustain your performance today while protecting your capacity for tomorrow.</w:t>
      </w:r>
    </w:p>
    <w:p>
      <w:pPr>
        <w:pStyle w:val="Body"/>
        <w:spacing w:before="80" w:after="80"/>
      </w:pPr>
    </w:p>
    <w:p>
      <w:pPr>
        <w:pStyle w:val="Heading 2"/>
      </w:pPr>
      <w:r>
        <w:rPr>
          <w:rtl w:val="0"/>
          <w:lang w:val="en-US"/>
        </w:rPr>
        <w:t>4.1 The Brand Narrative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cad1d7"/>
        </w:tblPrEx>
        <w:trPr>
          <w:trHeight w:val="216" w:hRule="atLeast"/>
        </w:trPr>
        <w:tc>
          <w:tcPr>
            <w:tcW w:type="dxa" w:w="3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Narrative Element</w:t>
            </w:r>
          </w:p>
        </w:tc>
        <w:tc>
          <w:tcPr>
            <w:tcW w:type="dxa" w:w="63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The SapiensOS Story</w:t>
            </w:r>
          </w:p>
        </w:tc>
      </w:tr>
      <w:tr>
        <w:tblPrEx>
          <w:shd w:val="clear" w:color="auto" w:fill="cad1d7"/>
        </w:tblPrEx>
        <w:trPr>
          <w:trHeight w:val="21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Narrative Element</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SapiensOS Story</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Old World</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People are drowning in health advice, wellness content, podcasts, wearable data, and biohacking tips. Everyone knows more than ever. Yet behavior does not change.</w:t>
            </w:r>
          </w:p>
        </w:tc>
      </w:tr>
      <w:tr>
        <w:tblPrEx>
          <w:shd w:val="clear" w:color="auto" w:fill="cad1d7"/>
        </w:tblPrEx>
        <w:trPr>
          <w:trHeight w:val="43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Problem</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Information is abundant. Execution is scarce. People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need more advice. They need a system.</w:t>
            </w:r>
          </w:p>
        </w:tc>
      </w:tr>
      <w:tr>
        <w:tblPrEx>
          <w:shd w:val="clear" w:color="auto" w:fill="cad1d7"/>
        </w:tblPrEx>
        <w:trPr>
          <w:trHeight w:val="43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Insight</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Health does not improve because people learn. Health improves because people act consistently.</w:t>
            </w:r>
          </w:p>
        </w:tc>
      </w:tr>
      <w:tr>
        <w:tblPrEx>
          <w:shd w:val="clear" w:color="auto" w:fill="cad1d7"/>
        </w:tblPrEx>
        <w:trPr>
          <w:trHeight w:val="21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Transformation</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Data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Insight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Action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Habit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Identity</w:t>
            </w:r>
          </w:p>
        </w:tc>
      </w:tr>
      <w:tr>
        <w:tblPrEx>
          <w:shd w:val="clear" w:color="auto" w:fill="cad1d7"/>
        </w:tblPrEx>
        <w:trPr>
          <w:trHeight w:val="43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Mission</w:t>
            </w:r>
          </w:p>
        </w:tc>
        <w:tc>
          <w:tcPr>
            <w:tcW w:type="dxa" w:w="6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Help people extend their healthspan by making healthy behaviors stick.</w:t>
            </w:r>
          </w:p>
        </w:tc>
      </w:tr>
    </w:tbl>
    <w:p>
      <w:pPr>
        <w:pStyle w:val="Body"/>
        <w:widowControl w:val="0"/>
        <w:spacing w:before="60" w:after="60"/>
      </w:pPr>
    </w:p>
    <w:p>
      <w:pPr>
        <w:pStyle w:val="Body"/>
        <w:spacing w:before="80" w:after="80"/>
      </w:pPr>
    </w:p>
    <w:p>
      <w:pPr>
        <w:pStyle w:val="Heading 2"/>
      </w:pPr>
      <w:r>
        <w:rPr>
          <w:rtl w:val="0"/>
          <w:lang w:val="de-DE"/>
        </w:rPr>
        <w:t>4.2 Messaging Hierarchy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6560"/>
      </w:tblGrid>
      <w:tr>
        <w:tblPrEx>
          <w:shd w:val="clear" w:color="auto" w:fill="cad1d7"/>
        </w:tblPrEx>
        <w:trPr>
          <w:trHeight w:val="216" w:hRule="atLeast"/>
        </w:trPr>
        <w:tc>
          <w:tcPr>
            <w:tcW w:type="dxa" w:w="2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Level</w:t>
            </w:r>
          </w:p>
        </w:tc>
        <w:tc>
          <w:tcPr>
            <w:tcW w:type="dxa" w:w="65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Messages</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Level</w:t>
            </w:r>
          </w:p>
        </w:tc>
        <w:tc>
          <w:tcPr>
            <w:tcW w:type="dxa" w:w="6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Messages</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Level 1: Core Promise</w:t>
            </w:r>
          </w:p>
        </w:tc>
        <w:tc>
          <w:tcPr>
            <w:tcW w:type="dxa" w:w="6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Turn health data into sustainable action. / Make healthspan habits stick.</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Level 2: Functional Value</w:t>
            </w:r>
          </w:p>
        </w:tc>
        <w:tc>
          <w:tcPr>
            <w:tcW w:type="dxa" w:w="6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Transform wearable data into daily actions. / Build habits that survive real life. / Reduce the gap between knowing and doing. / Prioritize the behaviors that matter most.</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Level 3: Emotional Value</w:t>
            </w:r>
          </w:p>
        </w:tc>
        <w:tc>
          <w:tcPr>
            <w:tcW w:type="dxa" w:w="6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Feel in control again. / Trust your energy. / Stop guessing. / Lead without running on empty.</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Level 4: Identity Value</w:t>
            </w:r>
          </w:p>
        </w:tc>
        <w:tc>
          <w:tcPr>
            <w:tcW w:type="dxa" w:w="6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Become a sustainable high performer. / Become someone who protects recovery. / Build a future-proof version of yourself.</w:t>
            </w:r>
          </w:p>
        </w:tc>
      </w:tr>
    </w:tbl>
    <w:p>
      <w:pPr>
        <w:pStyle w:val="Body"/>
        <w:widowControl w:val="0"/>
        <w:spacing w:before="60" w:after="60"/>
      </w:pPr>
    </w:p>
    <w:p>
      <w:pPr>
        <w:pStyle w:val="Body"/>
        <w:spacing w:before="80" w:after="80"/>
      </w:pPr>
    </w:p>
    <w:p>
      <w:pPr>
        <w:pStyle w:val="Heading 2"/>
      </w:pPr>
      <w:r>
        <w:rPr>
          <w:rtl w:val="0"/>
          <w:lang w:val="en-US"/>
        </w:rPr>
        <w:t>4.3 The 5 Messaging Pillars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4600"/>
        <w:gridCol w:w="2760"/>
      </w:tblGrid>
      <w:tr>
        <w:tblPrEx>
          <w:shd w:val="clear" w:color="auto" w:fill="cad1d7"/>
        </w:tblPrEx>
        <w:trPr>
          <w:trHeight w:val="216" w:hRule="atLeast"/>
        </w:trPr>
        <w:tc>
          <w:tcPr>
            <w:tcW w:type="dxa" w:w="2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Pillar</w:t>
            </w:r>
          </w:p>
        </w:tc>
        <w:tc>
          <w:tcPr>
            <w:tcW w:type="dxa" w:w="4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Core Narrative</w:t>
            </w:r>
          </w:p>
        </w:tc>
        <w:tc>
          <w:tcPr>
            <w:tcW w:type="dxa" w:w="2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Content Themes</w:t>
            </w:r>
          </w:p>
        </w:tc>
      </w:tr>
      <w:tr>
        <w:tblPrEx>
          <w:shd w:val="clear" w:color="auto" w:fill="cad1d7"/>
        </w:tblPrEx>
        <w:trPr>
          <w:trHeight w:val="21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Pillar</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Core Narrative</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Content Themes</w:t>
            </w:r>
          </w:p>
        </w:tc>
      </w:tr>
      <w:tr>
        <w:tblPrEx>
          <w:shd w:val="clear" w:color="auto" w:fill="cad1d7"/>
        </w:tblPrEx>
        <w:trPr>
          <w:trHeight w:val="87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 Sustainable Performance</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Peak performance is useless if it cannot be sustained. Energy is an asset. Recovery is a leadership skill. Burnout is not a badge of honor.</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high performers burn out, decision fatigue, recovery and leadership, energy management</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 Behavior Execution</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Health outcomes are determined by consistency, not information. Knowing is not doing. Consistency beats intensity.</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Behavioral science, habit formation, identity change, behavioral friction</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 Healthspan</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goal is not living longer. The goal is staying capable longer. Healthspan is the ultimate ROI.</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Longevity, healthy aging, cognitive resilience, healthspan economics</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4. Data-to-Action</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Wearables solved measurement, not execution. Health data only matters when it changes behavior. Stop collecting data. Start using it.</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HRV, sleep scores, recovery metrics, behavior translation</w:t>
            </w:r>
          </w:p>
        </w:tc>
      </w:tr>
      <w:tr>
        <w:tblPrEx>
          <w:shd w:val="clear" w:color="auto" w:fill="cad1d7"/>
        </w:tblPrEx>
        <w:trPr>
          <w:trHeight w:val="43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5. Control</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Every persona ultimately wants control over energy, focus, and recovery. Regain control of your life.</w:t>
            </w:r>
          </w:p>
        </w:tc>
        <w:tc>
          <w:tcPr>
            <w:tcW w:type="dxa" w:w="2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Stress, decision fatigue, executive wellbeing, resilience</w:t>
            </w:r>
          </w:p>
        </w:tc>
      </w:tr>
    </w:tbl>
    <w:p>
      <w:pPr>
        <w:pStyle w:val="Body"/>
        <w:widowControl w:val="0"/>
        <w:spacing w:before="60" w:after="60"/>
      </w:pPr>
    </w:p>
    <w:p>
      <w:pPr>
        <w:pStyle w:val="Body"/>
        <w:spacing w:before="80" w:after="80"/>
      </w:pPr>
    </w:p>
    <w:p>
      <w:pPr>
        <w:pStyle w:val="Heading 2"/>
      </w:pPr>
      <w:r>
        <w:rPr>
          <w:shd w:val="clear" w:color="auto" w:fill="ffff00"/>
          <w:rtl w:val="0"/>
          <w:lang w:val="en-US"/>
        </w:rPr>
        <w:t>4.4 Persona-Specific Headlines (Content creation ref)</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3880"/>
        <w:gridCol w:w="3480"/>
      </w:tblGrid>
      <w:tr>
        <w:tblPrEx>
          <w:shd w:val="clear" w:color="auto" w:fill="cad1d7"/>
        </w:tblPrEx>
        <w:trPr>
          <w:trHeight w:val="216" w:hRule="atLeast"/>
        </w:trPr>
        <w:tc>
          <w:tcPr>
            <w:tcW w:type="dxa" w:w="2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Persona</w:t>
            </w:r>
          </w:p>
        </w:tc>
        <w:tc>
          <w:tcPr>
            <w:tcW w:type="dxa" w:w="38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Primary Headlines</w:t>
            </w:r>
          </w:p>
        </w:tc>
        <w:tc>
          <w:tcPr>
            <w:tcW w:type="dxa" w:w="34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Supporting Hooks</w:t>
            </w:r>
          </w:p>
        </w:tc>
      </w:tr>
      <w:tr>
        <w:tblPrEx>
          <w:shd w:val="clear" w:color="auto" w:fill="cad1d7"/>
        </w:tblPrEx>
        <w:trPr>
          <w:trHeight w:val="21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Persona</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Primary Headlines</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Supporting Hooks</w:t>
            </w:r>
          </w:p>
        </w:tc>
      </w:tr>
      <w:tr>
        <w:tblPrEx>
          <w:shd w:val="clear" w:color="auto" w:fill="cad1d7"/>
        </w:tblPrEx>
        <w:trPr>
          <w:trHeight w:val="87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Founder Felix</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Your company depends on your decisions. Your decisions depend on your recovery. / Why founders burn out despite knowing better.</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Your wearable won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fix decision fatigue. / The hidden cost of poor recovery.</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Elena</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Leadership is an energy problem before it becomes a performance problem. / The leadership skill nobody teaches.</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recovery drives executive effectiveness. / The invisible cost of chronic fatigue.</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Consultant Carlos</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Perform consistently when life isn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 The hidden productivity killer nobody tracks.</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consultants struggle to recover. / How to maintain energy during heavy travel.</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Investor Ingrid</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Protect your most valuable asset: judgment. / The investor</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guide to cognitive longevity.</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fatigue creates expensive decisions. / The relationship between recovery and decision quality.</w:t>
            </w:r>
          </w:p>
        </w:tc>
      </w:tr>
      <w:tr>
        <w:tblPrEx>
          <w:shd w:val="clear" w:color="auto" w:fill="cad1d7"/>
        </w:tblPrEx>
        <w:trPr>
          <w:trHeight w:val="65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Longevity Professional</w:t>
            </w:r>
          </w:p>
        </w:tc>
        <w:tc>
          <w:tcPr>
            <w:tcW w:type="dxa" w:w="38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Turn knowledge into habits. / Why healthy habits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stick despite good intentions.</w:t>
            </w:r>
          </w:p>
        </w:tc>
        <w:tc>
          <w:tcPr>
            <w:tcW w:type="dxa" w:w="3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behavior gap: why you know but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do. / The system that makes healthspan habits automatic.</w:t>
            </w:r>
          </w:p>
        </w:tc>
      </w:tr>
    </w:tbl>
    <w:p>
      <w:pPr>
        <w:pStyle w:val="Body"/>
        <w:widowControl w:val="0"/>
        <w:spacing w:before="60" w:after="60"/>
      </w:pPr>
    </w:p>
    <w:p>
      <w:pPr>
        <w:pStyle w:val="Body"/>
        <w:spacing w:before="80" w:after="80"/>
      </w:pPr>
    </w:p>
    <w:p>
      <w:pPr>
        <w:pStyle w:val="Heading 2"/>
      </w:pPr>
      <w:r>
        <w:rPr>
          <w:rtl w:val="0"/>
          <w:lang w:val="en-US"/>
        </w:rPr>
        <w:t>4.5 Objection Handling Playbook</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000"/>
        <w:gridCol w:w="5360"/>
      </w:tblGrid>
      <w:tr>
        <w:tblPrEx>
          <w:shd w:val="clear" w:color="auto" w:fill="cad1d7"/>
        </w:tblPrEx>
        <w:trPr>
          <w:trHeight w:val="216" w:hRule="atLeast"/>
        </w:trPr>
        <w:tc>
          <w:tcPr>
            <w:tcW w:type="dxa" w:w="4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Objection</w:t>
            </w:r>
          </w:p>
        </w:tc>
        <w:tc>
          <w:tcPr>
            <w:tcW w:type="dxa" w:w="53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Response</w:t>
            </w:r>
          </w:p>
        </w:tc>
      </w:tr>
      <w:tr>
        <w:tblPrEx>
          <w:shd w:val="clear" w:color="auto" w:fill="cad1d7"/>
        </w:tblPrEx>
        <w:trPr>
          <w:trHeight w:val="21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Objection</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Response</w:t>
            </w:r>
          </w:p>
        </w:tc>
      </w:tr>
      <w:tr>
        <w:tblPrEx>
          <w:shd w:val="clear" w:color="auto" w:fill="cad1d7"/>
        </w:tblPrEx>
        <w:trPr>
          <w:trHeight w:val="43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already have Oura."</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Oura measures behavior. SapiensOS changes behavior. These are fundamentally different things.</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already know this."</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Knowledge isn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the problem. Consistency is. The research shows people know what to do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the challenge is doing it when life is busy.</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have time."</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SapiensOS helps you identify the single highest-impact action for today. It doesn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add work. It removes the guesswork.</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need another app."</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You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need more data. You need a system that converts data into action. That</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a categorically different tool.</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"Why not hire a coach?"</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Coaching scales insight. SapiensOS scales execution. Most people need both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and SapiensOS costs less per month than one coaching session.</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ve tried before and it didn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stick."</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Every protocol that didn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stick failed because it relied on willpower. SapiensOS uses behavioral science to make actions automatic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not effortful.</w:t>
            </w:r>
          </w:p>
        </w:tc>
      </w:tr>
      <w:tr>
        <w:tblPrEx>
          <w:shd w:val="clear" w:color="auto" w:fill="cad1d7"/>
        </w:tblPrEx>
        <w:trPr>
          <w:trHeight w:val="656" w:hRule="atLeast"/>
        </w:trPr>
        <w:tc>
          <w:tcPr>
            <w:tcW w:type="dxa" w:w="4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"Is my health data safe?"</w:t>
            </w:r>
          </w:p>
        </w:tc>
        <w:tc>
          <w:tcPr>
            <w:tcW w:type="dxa" w:w="5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SapiensOS is built on a privacy-first European architecture. Your data stays yours. No US third-party sharing. Full GDPR compliance.</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5. Customer Journey Framework</w:t>
      </w:r>
      <w:r>
        <w:rPr>
          <w:rtl w:val="0"/>
          <w:lang w:val="pt-PT"/>
        </w:rPr>
        <w:t xml:space="preserve"> (DISCUSS)</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The research reveals an 8-stage journey from complete unawareness to brand advocacy. The critical insight: most health brands communicate as if customers are ready to buy. Most are several stages earlier.</w:t>
      </w:r>
    </w:p>
    <w:p>
      <w:pPr>
        <w:pStyle w:val="Body"/>
        <w:spacing w:before="80" w:after="80"/>
      </w:pPr>
    </w:p>
    <w:p>
      <w:pPr>
        <w:pStyle w:val="Heading 2"/>
      </w:pPr>
      <w:r>
        <w:rPr>
          <w:rtl w:val="0"/>
          <w:lang w:val="en-US"/>
        </w:rPr>
        <w:t>5.1 The 8-Stage Journey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3200"/>
        <w:gridCol w:w="2200"/>
        <w:gridCol w:w="2560"/>
      </w:tblGrid>
      <w:tr>
        <w:tblPrEx>
          <w:shd w:val="clear" w:color="auto" w:fill="cad1d7"/>
        </w:tblPrEx>
        <w:trPr>
          <w:trHeight w:val="197" w:hRule="atLeast"/>
        </w:trPr>
        <w:tc>
          <w:tcPr>
            <w:tcW w:type="dxa" w:w="1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Stage</w:t>
            </w:r>
          </w:p>
        </w:tc>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Customer State</w:t>
            </w:r>
          </w:p>
        </w:tc>
        <w:tc>
          <w:tcPr>
            <w:tcW w:type="dxa" w:w="2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Dominant Emotion</w:t>
            </w:r>
          </w:p>
        </w:tc>
        <w:tc>
          <w:tcPr>
            <w:tcW w:type="dxa" w:w="25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Primary Need</w:t>
            </w:r>
          </w:p>
        </w:tc>
      </w:tr>
      <w:tr>
        <w:tblPrEx>
          <w:shd w:val="clear" w:color="auto" w:fill="cad1d7"/>
        </w:tblPrEx>
        <w:trPr>
          <w:trHeight w:val="1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Stage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Customer State</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Dominant Emotion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Primary Need</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 Unaware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Normalizes tiredness and stress. 'This is just leadership.'</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Resignation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Pattern interrupt content</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 Problem Aware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Recognizes something is wrong. "Why am I always tired?"</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Concern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education, validation</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 Solution Aware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Knows solutions exist. Exploring options (coach? Oura? clinic?)</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Curiosity</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Comparison, frameworks</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 Category Aware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Realizes the problem is execution, not information. Major shift.</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Hope</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Behavioral science, category introduction</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 Product Aware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Discovers SapiensOS. Evaluates: Is this credible? Different?</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Skepticism</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Social proof, case studies, evidence</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 Purchase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Decides to act now vs. postpone. Needs a trigger and low friction.</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Motivation</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Clear outcome, easy onboarding</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7. Adoption</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Most dangerous stage. 'Is this worth the effort?'</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Uncertainty</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Quick wins, visible progress, identity reinforcement</w:t>
            </w:r>
          </w:p>
        </w:tc>
      </w:tr>
      <w:tr>
        <w:tblPrEx>
          <w:shd w:val="clear" w:color="auto" w:fill="cad1d7"/>
        </w:tblPrEx>
        <w:trPr>
          <w:trHeight w:val="397" w:hRule="atLeast"/>
        </w:trPr>
        <w:tc>
          <w:tcPr>
            <w:tcW w:type="dxa" w:w="1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 Advocacy</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Views SapiensOS as part of identity. Refers peers.</w:t>
            </w:r>
          </w:p>
        </w:tc>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Confidence</w:t>
            </w:r>
          </w:p>
        </w:tc>
        <w:tc>
          <w:tcPr>
            <w:tcW w:type="dxa" w:w="2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Community, recognition, referral program</w:t>
            </w:r>
          </w:p>
        </w:tc>
      </w:tr>
    </w:tbl>
    <w:p>
      <w:pPr>
        <w:pStyle w:val="Body"/>
        <w:widowControl w:val="0"/>
        <w:spacing w:before="60" w:after="60"/>
      </w:pPr>
    </w:p>
    <w:p>
      <w:pPr>
        <w:pStyle w:val="Body"/>
        <w:spacing w:before="80" w:after="80"/>
      </w:pPr>
    </w:p>
    <w:p>
      <w:pPr>
        <w:pStyle w:val="Heading 2"/>
      </w:pPr>
      <w:r>
        <w:rPr>
          <w:rtl w:val="0"/>
          <w:lang w:val="en-US"/>
        </w:rPr>
        <w:t>5.2 Channel Role by Journey Stage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1800"/>
        <w:gridCol w:w="1800"/>
        <w:gridCol w:w="1800"/>
        <w:gridCol w:w="1960"/>
      </w:tblGrid>
      <w:tr>
        <w:tblPrEx>
          <w:shd w:val="clear" w:color="auto" w:fill="cad1d7"/>
        </w:tblPrEx>
        <w:trPr>
          <w:trHeight w:val="197" w:hRule="atLeast"/>
        </w:trPr>
        <w:tc>
          <w:tcPr>
            <w:tcW w:type="dxa" w:w="2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Stage</w:t>
            </w:r>
          </w:p>
        </w:tc>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LinkedIn</w:t>
            </w:r>
          </w:p>
        </w:tc>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Search</w:t>
            </w:r>
          </w:p>
        </w:tc>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Email</w:t>
            </w:r>
          </w:p>
        </w:tc>
        <w:tc>
          <w:tcPr>
            <w:tcW w:type="dxa" w:w="1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YouTube / Instagram</w:t>
            </w:r>
          </w:p>
        </w:tc>
      </w:tr>
      <w:tr>
        <w:tblPrEx>
          <w:shd w:val="clear" w:color="auto" w:fill="cad1d7"/>
        </w:tblPrEx>
        <w:trPr>
          <w:trHeight w:val="197"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Stage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LinkedIn</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Search</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Email</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YouTube / Instagram</w:t>
            </w:r>
          </w:p>
        </w:tc>
      </w:tr>
      <w:tr>
        <w:tblPrEx>
          <w:shd w:val="clear" w:color="auto" w:fill="cad1d7"/>
        </w:tblPrEx>
        <w:trPr>
          <w:trHeight w:val="50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Unaware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50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Aware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50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Solution Aware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506"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Category Aware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489"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Product Aware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489"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Purchase</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489"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Adoption</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r>
        <w:tblPrEx>
          <w:shd w:val="clear" w:color="auto" w:fill="cad1d7"/>
        </w:tblPrEx>
        <w:trPr>
          <w:trHeight w:val="489" w:hRule="atLeast"/>
        </w:trPr>
        <w:tc>
          <w:tcPr>
            <w:tcW w:type="dxa" w:w="2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Advocacy</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 xml:space="preserve">YouTube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 xml:space="preserve"> </w:t>
            </w:r>
            <w:r>
              <w:rPr>
                <w:outline w:val="0"/>
                <w:color w:val="374151"/>
                <w:sz w:val="18"/>
                <w:szCs w:val="18"/>
                <w:u w:color="374151"/>
                <w:shd w:val="nil" w:color="auto" w:fill="auto"/>
                <w:rtl w:val="0"/>
                <w:lang w:val="en-US"/>
                <w14:textFill>
                  <w14:solidFill>
                    <w14:srgbClr w14:val="374151"/>
                  </w14:solidFill>
                </w14:textFill>
              </w:rPr>
              <w:t xml:space="preserve">/ IG </w:t>
            </w:r>
            <w:r>
              <w:rPr>
                <w:rFonts w:ascii="Arial Unicode MS" w:cs="Arial Unicode MS" w:hAnsi="Arial Unicode MS" w:eastAsia="Arial Unicode MS" w:hint="default"/>
                <w:b w:val="0"/>
                <w:bCs w:val="0"/>
                <w:i w:val="0"/>
                <w:iCs w:val="0"/>
                <w:outline w:val="0"/>
                <w:color w:val="374151"/>
                <w:sz w:val="18"/>
                <w:szCs w:val="18"/>
                <w:u w:color="374151"/>
                <w:shd w:val="nil" w:color="auto" w:fill="auto"/>
                <w:rtl w:val="0"/>
                <w:lang w:val="en-US"/>
                <w14:textFill>
                  <w14:solidFill>
                    <w14:srgbClr w14:val="374151"/>
                  </w14:solidFill>
                </w14:textFill>
              </w:rPr>
              <w:t>★★★★★</w:t>
            </w:r>
          </w:p>
        </w:tc>
      </w:tr>
    </w:tbl>
    <w:p>
      <w:pPr>
        <w:pStyle w:val="Body"/>
        <w:widowControl w:val="0"/>
        <w:spacing w:before="60" w:after="60"/>
      </w:pPr>
    </w:p>
    <w:p>
      <w:pPr>
        <w:pStyle w:val="Body"/>
        <w:spacing w:before="80" w:after="80"/>
      </w:pPr>
    </w:p>
    <w:p>
      <w:pPr>
        <w:pStyle w:val="Heading 2"/>
      </w:pPr>
      <w:r>
        <w:rPr>
          <w:rtl w:val="0"/>
          <w:lang w:val="en-US"/>
        </w:rPr>
        <w:t>5.3 The Highest-Leverage Journey Moment</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The Key Conversion Insight</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The highest-leverage marketing opportunity occurs between Solution Aware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Category Aware. This is where prospects realize: 'I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need more information. I need a system that helps me act.' All content strategy should be engineered to create this realization. This is SapiensOS</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primary conversion mechanism.</w:t>
            </w:r>
          </w:p>
        </w:tc>
      </w:tr>
    </w:tbl>
    <w:p>
      <w:pPr>
        <w:pStyle w:val="Body"/>
        <w:widowControl w:val="0"/>
        <w:spacing w:before="80" w:after="8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6. Behavioral Science Marketing Framework</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 xml:space="preserve">SapiensOS is fundamentally a behavior change platform. Every marketing decision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 xml:space="preserve">from messaging to onboarding to retention </w:t>
      </w:r>
      <w:r>
        <w:rPr>
          <w:outline w:val="0"/>
          <w:color w:val="334155"/>
          <w:sz w:val="23"/>
          <w:szCs w:val="23"/>
          <w:u w:color="334155"/>
          <w:rtl w:val="0"/>
          <w:lang w:val="en-US"/>
          <w14:textFill>
            <w14:solidFill>
              <w14:srgbClr w14:val="334155"/>
            </w14:solidFill>
          </w14:textFill>
        </w:rPr>
        <w:t xml:space="preserve">— </w:t>
      </w:r>
      <w:r>
        <w:rPr>
          <w:outline w:val="0"/>
          <w:color w:val="334155"/>
          <w:sz w:val="23"/>
          <w:szCs w:val="23"/>
          <w:u w:color="334155"/>
          <w:rtl w:val="0"/>
          <w:lang w:val="en-US"/>
          <w14:textFill>
            <w14:solidFill>
              <w14:srgbClr w14:val="334155"/>
            </w14:solidFill>
          </w14:textFill>
        </w:rPr>
        <w:t>should be grounded in behavioral science.</w:t>
      </w:r>
    </w:p>
    <w:p>
      <w:pPr>
        <w:pStyle w:val="Body"/>
        <w:spacing w:before="80" w:after="80"/>
      </w:pPr>
    </w:p>
    <w:p>
      <w:pPr>
        <w:pStyle w:val="Heading 2"/>
      </w:pPr>
      <w:r>
        <w:rPr>
          <w:shd w:val="clear" w:color="auto" w:fill="ffff00"/>
          <w:rtl w:val="0"/>
          <w:lang w:val="en-US"/>
        </w:rPr>
        <w:t>6.1 The 6 Frameworks Applied to Marketing (Consumer behavioural intervention theories B2C)</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3200"/>
        <w:gridCol w:w="3760"/>
      </w:tblGrid>
      <w:tr>
        <w:tblPrEx>
          <w:shd w:val="clear" w:color="auto" w:fill="cad1d7"/>
        </w:tblPrEx>
        <w:trPr>
          <w:trHeight w:val="216" w:hRule="atLeast"/>
        </w:trPr>
        <w:tc>
          <w:tcPr>
            <w:tcW w:type="dxa" w:w="2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Framework</w:t>
            </w:r>
          </w:p>
        </w:tc>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Core Principle</w:t>
            </w:r>
          </w:p>
        </w:tc>
        <w:tc>
          <w:tcPr>
            <w:tcW w:type="dxa" w:w="3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Marketing Application</w:t>
            </w:r>
          </w:p>
        </w:tc>
      </w:tr>
      <w:tr>
        <w:tblPrEx>
          <w:shd w:val="clear" w:color="auto" w:fill="cad1d7"/>
        </w:tblPrEx>
        <w:trPr>
          <w:trHeight w:val="21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Framework</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Core Principle</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Marketing Application</w:t>
            </w:r>
          </w:p>
        </w:tc>
      </w:tr>
      <w:tr>
        <w:tblPrEx>
          <w:shd w:val="clear" w:color="auto" w:fill="cad1d7"/>
        </w:tblPrEx>
        <w:trPr>
          <w:trHeight w:val="109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Self-Determination Theory (SDT)</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Motivation is sustained when Autonomy, Competence, and Relatedness are met. Executives resist commands; respond to guided choice.</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Never say: 'Do this.' Say: 'Based on your recovery profile, this action is likely to have the greatest impact today.'</w:t>
            </w:r>
          </w:p>
        </w:tc>
      </w:tr>
      <w:tr>
        <w:tblPrEx>
          <w:shd w:val="clear" w:color="auto" w:fill="cad1d7"/>
        </w:tblPrEx>
        <w:trPr>
          <w:trHeight w:val="87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COM-B Model</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Behavior requires Capability + Opportunity + Motivation. Most health brands address only Motivation.</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Address all three: show how easy actions fit into executive schedules (Opportunity), make actions simple (Capability), link to meaningful outcomes (Motivation).</w:t>
            </w:r>
          </w:p>
        </w:tc>
      </w:tr>
      <w:tr>
        <w:tblPrEx>
          <w:shd w:val="clear" w:color="auto" w:fill="cad1d7"/>
        </w:tblPrEx>
        <w:trPr>
          <w:trHeight w:val="87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Fogg Behavior Model</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xml:space="preserve">Behavior = Motivation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 xml:space="preserve">Ability </w:t>
            </w:r>
            <w:r>
              <w:rPr>
                <w:outline w:val="0"/>
                <w:color w:val="374151"/>
                <w:sz w:val="19"/>
                <w:szCs w:val="19"/>
                <w:u w:color="374151"/>
                <w:shd w:val="nil" w:color="auto" w:fill="auto"/>
                <w:rtl w:val="0"/>
                <w:lang w:val="en-US"/>
                <w14:textFill>
                  <w14:solidFill>
                    <w14:srgbClr w14:val="374151"/>
                  </w14:solidFill>
                </w14:textFill>
              </w:rPr>
              <w:t xml:space="preserve">× </w:t>
            </w:r>
            <w:r>
              <w:rPr>
                <w:outline w:val="0"/>
                <w:color w:val="374151"/>
                <w:sz w:val="19"/>
                <w:szCs w:val="19"/>
                <w:u w:color="374151"/>
                <w:shd w:val="nil" w:color="auto" w:fill="auto"/>
                <w:rtl w:val="0"/>
                <w:lang w:val="en-US"/>
                <w14:textFill>
                  <w14:solidFill>
                    <w14:srgbClr w14:val="374151"/>
                  </w14:solidFill>
                </w14:textFill>
              </w:rPr>
              <w:t>Prompt. Most products increase motivation but forget Ability and Prompt.</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Recommend micro-actions (Ability). Provide personalized, data-driven daily prompts (Prompt). Connect to meaningful executive outcomes (Motivation).</w:t>
            </w:r>
          </w:p>
        </w:tc>
      </w:tr>
      <w:tr>
        <w:tblPrEx>
          <w:shd w:val="clear" w:color="auto" w:fill="cad1d7"/>
        </w:tblPrEx>
        <w:trPr>
          <w:trHeight w:val="87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Habit Formation Science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Habits stick when context is stable, repetition occurs, rewards are experienced, and friction is minimal.</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Prioritize tiny actions over perfect actions. 'Walk 10 min after lunch' beats '60-min workout'. Design for automaticity, not effort.</w:t>
            </w:r>
          </w:p>
        </w:tc>
      </w:tr>
      <w:tr>
        <w:tblPrEx>
          <w:shd w:val="clear" w:color="auto" w:fill="cad1d7"/>
        </w:tblPrEx>
        <w:trPr>
          <w:trHeight w:val="87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Identity-Based Change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Sustainable change occurs when identity shifts: 'I am someone who protects recovery,' not 'I want better sleep.'</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Lead with identity messaging. 'Become a sustainable high performer.' Not: 'Get a better sleep score.'</w:t>
            </w:r>
          </w:p>
        </w:tc>
      </w:tr>
      <w:tr>
        <w:tblPrEx>
          <w:shd w:val="clear" w:color="auto" w:fill="cad1d7"/>
        </w:tblPrEx>
        <w:trPr>
          <w:trHeight w:val="656"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Nudge Theory</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People make better decisions when environments are designed to make desired behavior easier.</w:t>
            </w:r>
          </w:p>
        </w:tc>
        <w:tc>
          <w:tcPr>
            <w:tcW w:type="dxa" w:w="3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Simplify choices. Provide one high-impact recommendation per day. Reduce cognitive load in product and onboarding.</w:t>
            </w:r>
          </w:p>
        </w:tc>
      </w:tr>
    </w:tbl>
    <w:p>
      <w:pPr>
        <w:pStyle w:val="Body"/>
        <w:widowControl w:val="0"/>
        <w:spacing w:before="60" w:after="60"/>
      </w:pPr>
    </w:p>
    <w:p>
      <w:pPr>
        <w:pStyle w:val="Body"/>
        <w:spacing w:before="80" w:after="80"/>
      </w:pPr>
    </w:p>
    <w:p>
      <w:pPr>
        <w:pStyle w:val="Heading 2"/>
      </w:pPr>
      <w:r>
        <w:rPr>
          <w:shd w:val="clear" w:color="auto" w:fill="ffff00"/>
          <w:rtl w:val="0"/>
          <w:lang w:val="en-US"/>
        </w:rPr>
        <w:t xml:space="preserve">6.2 Behavioral Barrier </w:t>
      </w:r>
      <w:r>
        <w:rPr>
          <w:shd w:val="clear" w:color="auto" w:fill="ffff00"/>
          <w:rtl w:val="0"/>
        </w:rPr>
        <w:t xml:space="preserve">→ </w:t>
      </w:r>
      <w:r>
        <w:rPr>
          <w:shd w:val="clear" w:color="auto" w:fill="ffff00"/>
          <w:rtl w:val="0"/>
          <w:lang w:val="en-US"/>
        </w:rPr>
        <w:t xml:space="preserve">Root Cause </w:t>
      </w:r>
      <w:r>
        <w:rPr>
          <w:shd w:val="clear" w:color="auto" w:fill="ffff00"/>
          <w:rtl w:val="0"/>
        </w:rPr>
        <w:t xml:space="preserve">→ </w:t>
      </w:r>
      <w:r>
        <w:rPr>
          <w:shd w:val="clear" w:color="auto" w:fill="ffff00"/>
          <w:rtl w:val="0"/>
          <w:lang w:val="en-US"/>
        </w:rPr>
        <w:t>Marketing Response</w:t>
      </w:r>
      <w:r>
        <w:rPr>
          <w:rtl w:val="0"/>
        </w:rPr>
        <w:t xml:space="preserve"> DISCUSS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3200"/>
        <w:gridCol w:w="3160"/>
      </w:tblGrid>
      <w:tr>
        <w:tblPrEx>
          <w:shd w:val="clear" w:color="auto" w:fill="cad1d7"/>
        </w:tblPrEx>
        <w:trPr>
          <w:trHeight w:val="216" w:hRule="atLeast"/>
        </w:trPr>
        <w:tc>
          <w:tcPr>
            <w:tcW w:type="dxa" w:w="3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Barrier</w:t>
            </w:r>
          </w:p>
        </w:tc>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Real Root Cause (Framework)</w:t>
            </w:r>
          </w:p>
        </w:tc>
        <w:tc>
          <w:tcPr>
            <w:tcW w:type="dxa" w:w="3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Marketing Response</w:t>
            </w:r>
          </w:p>
        </w:tc>
      </w:tr>
      <w:tr>
        <w:tblPrEx>
          <w:shd w:val="clear" w:color="auto" w:fill="cad1d7"/>
        </w:tblPrEx>
        <w:trPr>
          <w:trHeight w:val="21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Barrier</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Real Root Cause (Framework)</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Marketing Response</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have time."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Opportunity deficit (COM-B)</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Show how SapiensOS fits into 5-minute morning windows. Use micro-protocol content.</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 already know this."</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Execution deficit (Habit Science)</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Content: 'Why knowing isn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enough.' Frame SapiensOS as the execution system, not education.</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ve tried before."</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Identity instability (Identity-Based Change)</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Messaging around identity shift, not behavior targets. 'Become someone who</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 framing.</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 already have Oura."</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Actionability deficit (Fogg + COM-B)</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Highlight the data-to-action gap. Content: 'What your Oura isn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telling you to do.'</w:t>
            </w:r>
          </w:p>
        </w:tc>
      </w:tr>
      <w:tr>
        <w:tblPrEx>
          <w:shd w:val="clear" w:color="auto" w:fill="cad1d7"/>
        </w:tblPrEx>
        <w:trPr>
          <w:trHeight w:val="656" w:hRule="atLeast"/>
        </w:trPr>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Drops off after 2 weeks</w:t>
            </w:r>
          </w:p>
        </w:tc>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Habit loop not yet formed (Habit Science)</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Onboarding: quick wins in first 7 days. Visible progress. Identity reinforcement emails.</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7. Channel Strategy: LinkedIn</w:t>
      </w:r>
      <w:r>
        <w:rPr>
          <w:rtl w:val="0"/>
          <w:lang w:val="en-US"/>
        </w:rPr>
        <w:t xml:space="preserve"> our goal today!!! Giving it is your strongest channel now</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Strategic Role: PRIMARY ACQUISITION + TRUST ENGINE</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LinkedIn is the single platform where all primary personas (Felix, Elena, Carlos, Ingrid) overlap simultaneously. It is where they seek professional content, validate purchases, and respond to peer recommendations. The research identifies LinkedIn as the #1 priority channel for SapiensOS during the first 24 months.</w:t>
            </w:r>
          </w:p>
        </w:tc>
      </w:tr>
    </w:tbl>
    <w:p>
      <w:pPr>
        <w:pStyle w:val="Body"/>
        <w:widowControl w:val="0"/>
        <w:spacing w:before="120" w:after="160"/>
      </w:pPr>
    </w:p>
    <w:p>
      <w:pPr>
        <w:pStyle w:val="Body"/>
        <w:spacing w:before="80" w:after="80"/>
      </w:pPr>
    </w:p>
    <w:p>
      <w:pPr>
        <w:pStyle w:val="Heading 2"/>
      </w:pPr>
      <w:r>
        <w:rPr>
          <w:rtl w:val="0"/>
          <w:lang w:val="en-US"/>
        </w:rPr>
        <w:t>7.1 Account Structure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Asset</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Strategy</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Asset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Strategy</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Company Page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Primary brand voice. Post daily. Mix: 40% educational insight, 25% social proof, 20% product education, 15% culture/team. Must feel like a publication, not a brand.</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Founder / CEO Profile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most important LinkedIn asset. Founders post 5x/week. Authentic, data-driven, vulnerable stories. Personal brand amplifies company trust exponentially.</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Executive Team Profiles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All C-suite optimized with keyword-rich bios. Each posts 2</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3x/week in their domain. Creates multiple trust entry points.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Newsletter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Weekly newsletter: 'The Performance Edge'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1,500</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2,000 words, research-backed insights. Subscribers receive direct weekly touch.</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Live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Monthly live session. Expert Q&amp;A format. Target: 300+ live viewers. Repurpose as YouTube content.</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Events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Quarterly virtual events (webinars) on performance topics. Build email list from registrations.</w:t>
            </w:r>
          </w:p>
        </w:tc>
      </w:tr>
    </w:tbl>
    <w:p>
      <w:pPr>
        <w:pStyle w:val="Body"/>
        <w:widowControl w:val="0"/>
        <w:spacing w:before="60" w:after="60"/>
      </w:pPr>
    </w:p>
    <w:p>
      <w:pPr>
        <w:pStyle w:val="Body"/>
        <w:spacing w:before="80" w:after="80"/>
      </w:pPr>
    </w:p>
    <w:p>
      <w:pPr>
        <w:pStyle w:val="Heading 2"/>
      </w:pPr>
      <w:r>
        <w:rPr>
          <w:rtl w:val="0"/>
          <w:lang w:val="en-US"/>
        </w:rPr>
        <w:t>7.2 Content Pillars &amp; Cadence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3920"/>
        <w:gridCol w:w="2640"/>
      </w:tblGrid>
      <w:tr>
        <w:tblPrEx>
          <w:shd w:val="clear" w:color="auto" w:fill="cad1d7"/>
        </w:tblPrEx>
        <w:trPr>
          <w:trHeight w:val="216" w:hRule="atLeast"/>
        </w:trPr>
        <w:tc>
          <w:tcPr>
            <w:tcW w:type="dxa" w:w="2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Pillar</w:t>
            </w:r>
          </w:p>
        </w:tc>
        <w:tc>
          <w:tcPr>
            <w:tcW w:type="dxa" w:w="392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Content Type</w:t>
            </w:r>
          </w:p>
        </w:tc>
        <w:tc>
          <w:tcPr>
            <w:tcW w:type="dxa" w:w="264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Weekly Frequency</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Pillar</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Content Type</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Weekly Frequency</w:t>
            </w:r>
          </w:p>
        </w:tc>
      </w:tr>
      <w:tr>
        <w:tblPrEx>
          <w:shd w:val="clear" w:color="auto" w:fill="cad1d7"/>
        </w:tblPrEx>
        <w:trPr>
          <w:trHeight w:val="87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Contrarian Insights</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Posts that challenge conventional wisdom: 'Your wearable is lying to you.' 'Burnout isn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a motivation problem.' Pattern-interrupt hooks.</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3x/week</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Behavioral Science</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Research breakdowns, myth-busting, evidence-based protocols. Positions SapiensOS as the scientific authority.</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2x/week</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Stories</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Anonymized case studies, customer transformations, before/after data stories. Social proof in narrative form.</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2x/week</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Founder Personal Brand</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Behind-the-scenes, personal data shares, lessons from building SapiensOS, authentic vulnerability.</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Daily (founder)</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Product Education</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Feature explainers, protocol walkthroughs, 'how to use your data' content.</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2x/week</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Community Engagement</w:t>
            </w:r>
          </w:p>
        </w:tc>
        <w:tc>
          <w:tcPr>
            <w:tcW w:type="dxa" w:w="39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Polls, questions, challenges that invite participation and build community.</w:t>
            </w:r>
          </w:p>
        </w:tc>
        <w:tc>
          <w:tcPr>
            <w:tcW w:type="dxa" w:w="264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2x/week</w:t>
            </w:r>
          </w:p>
        </w:tc>
      </w:tr>
    </w:tbl>
    <w:p>
      <w:pPr>
        <w:pStyle w:val="Body"/>
        <w:widowControl w:val="0"/>
        <w:spacing w:before="60" w:after="60"/>
      </w:pPr>
    </w:p>
    <w:p>
      <w:pPr>
        <w:pStyle w:val="Body"/>
        <w:spacing w:before="80" w:after="80"/>
      </w:pPr>
    </w:p>
    <w:p>
      <w:pPr>
        <w:pStyle w:val="Heading 2"/>
      </w:pPr>
      <w:r>
        <w:rPr>
          <w:rtl w:val="0"/>
          <w:lang w:val="en-US"/>
        </w:rPr>
        <w:t>7.3 Post Format Strategy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3600"/>
        <w:gridCol w:w="3160"/>
      </w:tblGrid>
      <w:tr>
        <w:tblPrEx>
          <w:shd w:val="clear" w:color="auto" w:fill="cad1d7"/>
        </w:tblPrEx>
        <w:trPr>
          <w:trHeight w:val="216" w:hRule="atLeast"/>
        </w:trPr>
        <w:tc>
          <w:tcPr>
            <w:tcW w:type="dxa" w:w="2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Format</w:t>
            </w:r>
          </w:p>
        </w:tc>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Use Case</w:t>
            </w:r>
          </w:p>
        </w:tc>
        <w:tc>
          <w:tcPr>
            <w:tcW w:type="dxa" w:w="3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Hook Formula</w:t>
            </w:r>
          </w:p>
        </w:tc>
      </w:tr>
      <w:tr>
        <w:tblPrEx>
          <w:shd w:val="clear" w:color="auto" w:fill="cad1d7"/>
        </w:tblPrEx>
        <w:trPr>
          <w:trHeight w:val="21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Format</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Use Case</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Hook Formula</w:t>
            </w:r>
          </w:p>
        </w:tc>
      </w:tr>
      <w:tr>
        <w:tblPrEx>
          <w:shd w:val="clear" w:color="auto" w:fill="cad1d7"/>
        </w:tblPrEx>
        <w:trPr>
          <w:trHeight w:val="43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Single image + long caption</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Contrarian takes, personal stories, data reveals</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"Most executives believe X. The research says something different."</w:t>
            </w:r>
          </w:p>
        </w:tc>
      </w:tr>
      <w:tr>
        <w:tblPrEx>
          <w:shd w:val="clear" w:color="auto" w:fill="cad1d7"/>
        </w:tblPrEx>
        <w:trPr>
          <w:trHeight w:val="65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Carousel (PDF)</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Frameworks, step-by-step protocols, research breakdowns</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 spent 3 years studying why habits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stick. Here</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what I found:"</w:t>
            </w:r>
          </w:p>
        </w:tc>
      </w:tr>
      <w:tr>
        <w:tblPrEx>
          <w:shd w:val="clear" w:color="auto" w:fill="cad1d7"/>
        </w:tblPrEx>
        <w:trPr>
          <w:trHeight w:val="43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Text-only (long form)</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Personal stories, founder journey, emotional content</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"Two years ago I hit a wall. This is what I wish I</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d known."</w:t>
            </w:r>
          </w:p>
        </w:tc>
      </w:tr>
      <w:tr>
        <w:tblPrEx>
          <w:shd w:val="clear" w:color="auto" w:fill="cad1d7"/>
        </w:tblPrEx>
        <w:trPr>
          <w:trHeight w:val="65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Video (60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90 sec)</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Quick tips, data explanations, product previews</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"Your HRV score tells you one thing. What should you actually DO with it?"</w:t>
            </w:r>
          </w:p>
        </w:tc>
      </w:tr>
      <w:tr>
        <w:tblPrEx>
          <w:shd w:val="clear" w:color="auto" w:fill="cad1d7"/>
        </w:tblPrEx>
        <w:trPr>
          <w:trHeight w:val="656"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Document (native PDF)</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Research summaries, mini-guides, evidence reports</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 analyzed 50 executive burnout studies. Here</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the pattern nobody talks about."</w:t>
            </w:r>
          </w:p>
        </w:tc>
      </w:tr>
    </w:tbl>
    <w:p>
      <w:pPr>
        <w:pStyle w:val="Body"/>
        <w:widowControl w:val="0"/>
        <w:spacing w:before="60" w:after="60"/>
      </w:pPr>
    </w:p>
    <w:p>
      <w:pPr>
        <w:pStyle w:val="Body"/>
        <w:spacing w:before="80" w:after="80"/>
      </w:pPr>
    </w:p>
    <w:p>
      <w:pPr>
        <w:pStyle w:val="Heading 2"/>
      </w:pPr>
      <w:r>
        <w:rPr>
          <w:rtl w:val="0"/>
          <w:lang w:val="en-US"/>
        </w:rPr>
        <w:t>7.4 LinkedIn Advertising</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Campaign Type</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Strategy &amp; Budget</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Campaign Type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Strategy &amp; Budget</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Sponsored Content (Thought Leadership)</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Boost top-performing organic posts to lookalike audiences based on Founder Felix + Elena profiles. Budget: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2,000/month.</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Lead Gen Forms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Gate the Executive Performance Audit and Recovery Protocol PDF behind native LinkedIn forms. Target CPC: &lt;</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8. Target CPL: &lt;</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30.</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Message Ads (InMail)</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Personalized sequences to senior executives in target industries. Trigger: LinkedIn profile visits. Personalize by title and industry.</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Retargeting Ads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Website visitors + video viewers + lead gen non-converters. Sequential messaging: Awareness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Social proof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Trial offer.</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Follower Campaigns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Dynamic ads to grow company page. Target: C-suite, founders, consultants in Spain, Cyprus, Germany, Netherlands.</w:t>
            </w:r>
          </w:p>
        </w:tc>
      </w:tr>
    </w:tbl>
    <w:p>
      <w:pPr>
        <w:pStyle w:val="Body"/>
        <w:widowControl w:val="0"/>
        <w:spacing w:before="60" w:after="60"/>
      </w:pPr>
    </w:p>
    <w:p>
      <w:pPr>
        <w:pStyle w:val="Body"/>
        <w:spacing w:before="80" w:after="80"/>
      </w:pPr>
    </w:p>
    <w:p>
      <w:pPr>
        <w:pStyle w:val="Heading 2"/>
      </w:pPr>
      <w:r>
        <w:rPr>
          <w:rtl w:val="0"/>
          <w:lang w:val="nl-NL"/>
        </w:rPr>
        <w:t>7.5 LinkedIn KPIs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2253"/>
        <w:gridCol w:w="2253"/>
        <w:gridCol w:w="2254"/>
      </w:tblGrid>
      <w:tr>
        <w:tblPrEx>
          <w:shd w:val="clear" w:color="auto" w:fill="cad1d7"/>
        </w:tblPrEx>
        <w:trPr>
          <w:trHeight w:val="197" w:hRule="atLeast"/>
        </w:trPr>
        <w:tc>
          <w:tcPr>
            <w:tcW w:type="dxa" w:w="2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Metric</w:t>
            </w:r>
          </w:p>
        </w:tc>
        <w:tc>
          <w:tcPr>
            <w:tcW w:type="dxa" w:w="2253"/>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3</w:t>
            </w:r>
          </w:p>
        </w:tc>
        <w:tc>
          <w:tcPr>
            <w:tcW w:type="dxa" w:w="2253"/>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6</w:t>
            </w:r>
          </w:p>
        </w:tc>
        <w:tc>
          <w:tcPr>
            <w:tcW w:type="dxa" w:w="2254"/>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12</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Metric</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3</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6</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12</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Company page followers</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1,200</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3,500</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10,000+</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Newsletter subscribers</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500</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5,500+</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Avg. post impressions</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800/post</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3,000/post</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8,000+/post</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Engagement rate</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Leads from LinkedIn (monthly)</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25</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250+</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Lead-to-trial conversion</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15%</w:t>
            </w:r>
          </w:p>
        </w:tc>
      </w:tr>
      <w:tr>
        <w:tblPrEx>
          <w:shd w:val="clear" w:color="auto" w:fill="cad1d7"/>
        </w:tblPrEx>
        <w:trPr>
          <w:trHeight w:val="197" w:hRule="atLeast"/>
        </w:trPr>
        <w:tc>
          <w:tcPr>
            <w:tcW w:type="dxa" w:w="2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CAC from LinkedIn</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120</w:t>
            </w:r>
          </w:p>
        </w:tc>
        <w:tc>
          <w:tcPr>
            <w:tcW w:type="dxa" w:w="2253"/>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100</w:t>
            </w:r>
          </w:p>
        </w:tc>
        <w:tc>
          <w:tcPr>
            <w:tcW w:type="dxa" w:w="2254"/>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8. Channel Strategy: Search (SEO &amp; SEM) often neglected and need constant work</w:t>
      </w:r>
      <w:r>
        <w:rPr>
          <w:rtl w:val="0"/>
          <w:lang w:val="en-US"/>
        </w:rPr>
        <w:t xml:space="preserve"> combined with Linkedin and web, app, etc</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Strategic Role: DEMAND CAPTURE + AUTHORITY BUILDING</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Search is the highest-intent channel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capturing professionals actively seeking solutions for burnout, sleep, recovery, and cognitive performance. Most competitors own fitness and wellness keywords. SapiensOS has a defensible SEO opportunity in behavioral execution, healthspan, and executive wellbeing.</w:t>
            </w:r>
          </w:p>
        </w:tc>
      </w:tr>
    </w:tbl>
    <w:p>
      <w:pPr>
        <w:pStyle w:val="Body"/>
        <w:widowControl w:val="0"/>
        <w:spacing w:before="120" w:after="160"/>
      </w:pPr>
    </w:p>
    <w:p>
      <w:pPr>
        <w:pStyle w:val="Body"/>
        <w:spacing w:before="80" w:after="80"/>
      </w:pPr>
    </w:p>
    <w:p>
      <w:pPr>
        <w:pStyle w:val="Heading 2"/>
      </w:pPr>
      <w:r>
        <w:rPr>
          <w:rtl w:val="0"/>
          <w:lang w:val="en-US"/>
        </w:rPr>
        <w:t>8.1 SEO Keyword Architecture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4800"/>
        <w:gridCol w:w="2360"/>
      </w:tblGrid>
      <w:tr>
        <w:tblPrEx>
          <w:shd w:val="clear" w:color="auto" w:fill="cad1d7"/>
        </w:tblPrEx>
        <w:trPr>
          <w:trHeight w:val="216" w:hRule="atLeast"/>
        </w:trPr>
        <w:tc>
          <w:tcPr>
            <w:tcW w:type="dxa" w:w="2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Cluster</w:t>
            </w:r>
          </w:p>
        </w:tc>
        <w:tc>
          <w:tcPr>
            <w:tcW w:type="dxa" w:w="4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Priority Keywords</w:t>
            </w:r>
          </w:p>
        </w:tc>
        <w:tc>
          <w:tcPr>
            <w:tcW w:type="dxa" w:w="23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Est. Monthly Volume</w:t>
            </w:r>
          </w:p>
        </w:tc>
      </w:tr>
      <w:tr>
        <w:tblPrEx>
          <w:shd w:val="clear" w:color="auto" w:fill="cad1d7"/>
        </w:tblPrEx>
        <w:trPr>
          <w:trHeight w:val="21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Cluster</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Priority Keywords</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Est. Monthly Volume</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Burnout &amp; Recovery</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burnout recovery, CEO burnout symptoms, burnout prevention leaders, founder burnout signs</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22,000+</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Sleep Optimization</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sleep optimization executives, improve sleep quality, executive sleep tips, sleep and productivity</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38,000+</w:t>
            </w:r>
          </w:p>
        </w:tc>
      </w:tr>
      <w:tr>
        <w:tblPrEx>
          <w:shd w:val="clear" w:color="auto" w:fill="cad1d7"/>
        </w:tblPrEx>
        <w:trPr>
          <w:trHeight w:val="65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Cognitive Performance</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improve focus at work, cognitive performance professionals, decision fatigue solutions, brain optimization</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45,000+</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Behavior Change &amp; Habits</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habits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stick, behavior change science, habit formation for professionals, consistency system</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28,000+</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Biohacking &amp; Longevity</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biohacking for executives, Peter Attia protocols, longevity habits, healthspan optimization</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32,000+</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Wearable Data Interpretation</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what does HRV mean, how to improve HRV, Oura ring interpretation, WHOOP data action</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18,000+</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Digital Health OS / SapiensOS Category</w:t>
            </w:r>
          </w:p>
        </w:tc>
        <w:tc>
          <w:tcPr>
            <w:tcW w:type="dxa" w:w="4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behavior operating system, health behavior platform, executive wellness platform, healthspan app</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8,000+</w:t>
            </w:r>
          </w:p>
        </w:tc>
      </w:tr>
    </w:tbl>
    <w:p>
      <w:pPr>
        <w:pStyle w:val="Body"/>
        <w:widowControl w:val="0"/>
        <w:spacing w:before="60" w:after="60"/>
      </w:pPr>
    </w:p>
    <w:p>
      <w:pPr>
        <w:pStyle w:val="Body"/>
        <w:spacing w:before="80" w:after="80"/>
      </w:pPr>
    </w:p>
    <w:p>
      <w:pPr>
        <w:pStyle w:val="Heading 2"/>
      </w:pPr>
      <w:r>
        <w:rPr>
          <w:rtl w:val="0"/>
          <w:lang w:val="en-US"/>
        </w:rPr>
        <w:t>8.2 SEO Content Roadmap (Months 1</w:t>
      </w:r>
      <w:r>
        <w:rPr>
          <w:rFonts w:ascii="Arial Unicode MS" w:cs="Arial Unicode MS" w:hAnsi="Arial Unicode MS" w:eastAsia="Arial Unicode MS" w:hint="default"/>
          <w:b w:val="0"/>
          <w:bCs w:val="0"/>
          <w:i w:val="0"/>
          <w:iCs w:val="0"/>
          <w:rtl w:val="0"/>
        </w:rPr>
        <w:t>‱</w:t>
      </w:r>
      <w:r>
        <w:rPr>
          <w:rtl w:val="0"/>
        </w:rPr>
        <w:t>2)</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00"/>
        <w:gridCol w:w="3700"/>
        <w:gridCol w:w="3000"/>
        <w:gridCol w:w="1760"/>
      </w:tblGrid>
      <w:tr>
        <w:tblPrEx>
          <w:shd w:val="clear" w:color="auto" w:fill="cad1d7"/>
        </w:tblPrEx>
        <w:trPr>
          <w:trHeight w:val="197" w:hRule="atLeast"/>
        </w:trPr>
        <w:tc>
          <w:tcPr>
            <w:tcW w:type="dxa" w:w="9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w:t>
            </w:r>
          </w:p>
        </w:tc>
        <w:tc>
          <w:tcPr>
            <w:tcW w:type="dxa" w:w="37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Content Type</w:t>
            </w:r>
          </w:p>
        </w:tc>
        <w:tc>
          <w:tcPr>
            <w:tcW w:type="dxa" w:w="3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Target Keyword</w:t>
            </w:r>
          </w:p>
        </w:tc>
        <w:tc>
          <w:tcPr>
            <w:tcW w:type="dxa" w:w="1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Journey Stage</w:t>
            </w:r>
          </w:p>
        </w:tc>
      </w:tr>
      <w:tr>
        <w:tblPrEx>
          <w:shd w:val="clear" w:color="auto" w:fill="cad1d7"/>
        </w:tblPrEx>
        <w:trPr>
          <w:trHeight w:val="1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Content Type</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Target Keyword</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Journey Stage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Pillar page: The Executive Performance System</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executive performance system</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Category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Why Executives Burn Out Despite Knowing Better</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executive burnout despite knowledge</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Sleep Optimization for High-Performers</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sleep optimization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Aware</w:t>
            </w:r>
          </w:p>
        </w:tc>
      </w:tr>
      <w:tr>
        <w:tblPrEx>
          <w:shd w:val="clear" w:color="auto" w:fill="cad1d7"/>
        </w:tblPrEx>
        <w:trPr>
          <w:trHeight w:val="1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HRV Training for Busy Professionals</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HRV training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Solution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Comparison: Why Your Wearable Isn</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t Enough</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wearable data action gap</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Category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Resource: The SapiensOS Performance Stack</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performance stack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Product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7</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Decision Fatigue: The Hidden Performance Killer</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decision fatigue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Building Habits Under Extreme Workloads</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building habits busy professionals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Solution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9</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The Healthspan Roadmap for Leaders</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healthspan for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Category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Comparison: Coaching vs. Wearables vs. SapiensOS</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executive wellness solutions comparison</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Product Aware</w:t>
            </w:r>
          </w:p>
        </w:tc>
      </w:tr>
      <w:tr>
        <w:tblPrEx>
          <w:shd w:val="clear" w:color="auto" w:fill="cad1d7"/>
        </w:tblPrEx>
        <w:trPr>
          <w:trHeight w:val="3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11</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Guide: 5 Ways Executives Can Improve Sleep Tonight</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improve sleep executives</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Problem Aware</w:t>
            </w:r>
          </w:p>
        </w:tc>
      </w:tr>
      <w:tr>
        <w:tblPrEx>
          <w:shd w:val="clear" w:color="auto" w:fill="cad1d7"/>
        </w:tblPrEx>
        <w:trPr>
          <w:trHeight w:val="197" w:hRule="atLeast"/>
        </w:trPr>
        <w:tc>
          <w:tcPr>
            <w:tcW w:type="dxa" w:w="9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w:t>
            </w:r>
          </w:p>
        </w:tc>
        <w:tc>
          <w:tcPr>
            <w:tcW w:type="dxa" w:w="37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Resource: The Data-to-Action Protocol</w:t>
            </w:r>
          </w:p>
        </w:tc>
        <w:tc>
          <w:tcPr>
            <w:tcW w:type="dxa" w:w="3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health data to action</w:t>
            </w:r>
          </w:p>
        </w:tc>
        <w:tc>
          <w:tcPr>
            <w:tcW w:type="dxa" w:w="1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Product Aware</w:t>
            </w:r>
          </w:p>
        </w:tc>
      </w:tr>
    </w:tbl>
    <w:p>
      <w:pPr>
        <w:pStyle w:val="Body"/>
        <w:widowControl w:val="0"/>
        <w:spacing w:before="60" w:after="60"/>
      </w:pPr>
    </w:p>
    <w:p>
      <w:pPr>
        <w:pStyle w:val="Body"/>
        <w:spacing w:before="80" w:after="80"/>
      </w:pPr>
    </w:p>
    <w:p>
      <w:pPr>
        <w:pStyle w:val="Heading 2"/>
      </w:pPr>
      <w:r>
        <w:rPr>
          <w:rtl w:val="0"/>
          <w:lang w:val="en-US"/>
        </w:rPr>
        <w:t>8.3 SEM (Paid Search) Campaign Architecture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Campaign</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Strategy</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Campaign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Strategy</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Brand Defense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Protect branded keywords. Prevents competitor conquesting. Budget: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400/month.</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Problem-Aware Campaigns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Target burnout, sleep, stress, fatigue searches. High-intent mid-funnel. Ads lead to educational landing page + email capture.</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Solution-Aware Campaigns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Target 'performance app', 'behavior change platform', 'executive wellness' queries. Ads lead to comparison page.</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Wearable Owner Targeting</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Target searches by Oura, WHOOP, Garmin owners looking for more. Headline: 'Your wearable measures it. SapiensOS changes it.'</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Competitor Conquesting</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Appear for searches of competitor brand names in the behavior/longevity space.</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Remarketing (Display)</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Retarget site visitors who didn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convert. Sequential creative: Awareness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Social proof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Free trial.</w:t>
            </w:r>
          </w:p>
        </w:tc>
      </w:tr>
    </w:tbl>
    <w:p>
      <w:pPr>
        <w:pStyle w:val="Body"/>
        <w:widowControl w:val="0"/>
        <w:spacing w:before="60" w:after="60"/>
      </w:pPr>
    </w:p>
    <w:p>
      <w:pPr>
        <w:pStyle w:val="Body"/>
        <w:spacing w:before="80" w:after="80"/>
      </w:pPr>
    </w:p>
    <w:p>
      <w:pPr>
        <w:pStyle w:val="Heading 2"/>
      </w:pPr>
      <w:r>
        <w:rPr>
          <w:rtl w:val="0"/>
          <w:lang w:val="en-US"/>
        </w:rPr>
        <w:t>8.4 Search KPIs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85"/>
        <w:gridCol w:w="2025"/>
        <w:gridCol w:w="2025"/>
        <w:gridCol w:w="2025"/>
      </w:tblGrid>
      <w:tr>
        <w:tblPrEx>
          <w:shd w:val="clear" w:color="auto" w:fill="cad1d7"/>
        </w:tblPrEx>
        <w:trPr>
          <w:trHeight w:val="197" w:hRule="atLeast"/>
        </w:trPr>
        <w:tc>
          <w:tcPr>
            <w:tcW w:type="dxa" w:w="328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Metric</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3</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6</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Metric</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3</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Organic sessions/month</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2,000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6,000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Keywords ranking top 10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Domain Authority</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28+</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Paid CTR</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Paid CPC (avg.)</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3.20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2.60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Paid conversion rate</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SEO-attributed leads (monthly)</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400+</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9. Channel Strategy: Email Marketing</w:t>
      </w:r>
      <w:r>
        <w:rPr>
          <w:rtl w:val="0"/>
          <w:lang w:val="en-US"/>
        </w:rPr>
        <w:t xml:space="preserve"> most effective for personalized target strategy combined with persona </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Strategic Role: TRUST ENGINE + CONVERSION ENGINE</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Email is the highest ROI channel for nurturing high-value leads through a long consideration cycle. The research confirms executives consume newsletters actively. Email converts awareness into trust, and trust into purchase. It is the primary conversion mechanism once a prospect is in the funnel.</w:t>
            </w:r>
          </w:p>
        </w:tc>
      </w:tr>
    </w:tbl>
    <w:p>
      <w:pPr>
        <w:pStyle w:val="Body"/>
        <w:widowControl w:val="0"/>
        <w:spacing w:before="120" w:after="160"/>
      </w:pPr>
    </w:p>
    <w:p>
      <w:pPr>
        <w:pStyle w:val="Body"/>
        <w:spacing w:before="80" w:after="80"/>
      </w:pPr>
    </w:p>
    <w:p>
      <w:pPr>
        <w:pStyle w:val="Heading 2"/>
      </w:pPr>
      <w:r>
        <w:rPr>
          <w:rtl w:val="0"/>
          <w:lang w:val="en-US"/>
        </w:rPr>
        <w:t>9.1 List Building Strategy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Lead Magnet</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Description &amp; Target Persona</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Lead Magnet</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Description &amp; Target Persona</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Executive Performance Audit (Primary)</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5-minute self-assessment with personalized performance score across sleep, stress, recovery, and habit consistency. Targets all Tier 1 personas.</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SapiensOS 7-Day Recovery Protocol</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Downloadable PDF playbook. Concrete daily actions for 7 days. Proves the SapiensOS value before purchase. Targets Felix + Elena.</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Biohacking Stack for Executives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Curated tool recommendations with 'why' explanations. Targets David / Longevity Professional.</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Healthspan Roadmap for Leaders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 10-year career performance planning framework. Premium, exclusive feel. Targets Elena + Ingrid.</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Webinar Opt-ins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Monthly expert-led sessions on specific topics (HRV, decision fatigue, sleep architecture). Targets all personas.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Content Upgrades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Data-rich extras embedded in top SEO articles (e.g., 'HRV Protocol PDF' within the HRV article).</w:t>
            </w:r>
          </w:p>
        </w:tc>
      </w:tr>
    </w:tbl>
    <w:p>
      <w:pPr>
        <w:pStyle w:val="Body"/>
        <w:widowControl w:val="0"/>
        <w:spacing w:before="60" w:after="60"/>
      </w:pPr>
    </w:p>
    <w:p>
      <w:pPr>
        <w:pStyle w:val="Body"/>
        <w:spacing w:before="80" w:after="80"/>
      </w:pPr>
    </w:p>
    <w:p>
      <w:pPr>
        <w:pStyle w:val="Heading 2"/>
      </w:pPr>
      <w:r>
        <w:rPr>
          <w:rtl w:val="0"/>
          <w:lang w:val="en-US"/>
        </w:rPr>
        <w:t>9.2 Email Sequence Architecture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800"/>
        <w:gridCol w:w="5560"/>
      </w:tblGrid>
      <w:tr>
        <w:tblPrEx>
          <w:shd w:val="clear" w:color="auto" w:fill="cad1d7"/>
        </w:tblPrEx>
        <w:trPr>
          <w:trHeight w:val="216" w:hRule="atLeast"/>
        </w:trPr>
        <w:tc>
          <w:tcPr>
            <w:tcW w:type="dxa" w:w="3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Sequence</w:t>
            </w:r>
          </w:p>
        </w:tc>
        <w:tc>
          <w:tcPr>
            <w:tcW w:type="dxa" w:w="55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Purpose, Timing &amp; Key Messages</w:t>
            </w:r>
          </w:p>
        </w:tc>
      </w:tr>
      <w:tr>
        <w:tblPrEx>
          <w:shd w:val="clear" w:color="auto" w:fill="cad1d7"/>
        </w:tblPrEx>
        <w:trPr>
          <w:trHeight w:val="21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Sequence</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Purpose, Timing &amp; Key Messages</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Welcome Sequence (5 emails, 10 days)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Brand story, core framework, social proof, soft trial CTA. Email 1: 'You</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re not overwhelmed. You</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re under-equipped.' Email 3: Customer story. Email 5: Free trial invite.</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Performance Nurture (12 emails, 6 weeks)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Weekly educational value. Burnout science, sleep protocols, HRV explained, habit science, identity change. Position SapiensOS as the authority.</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Social Proof Sequence (4 emails)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Customer stories, before/after data, executive testimonials. Format: 'How [persona name] reduced burnout risk by X% in 60 days.'</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Trial Conversion Sequence (7 emails, 3 weeks)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Urgency, objection handling, ROI framing, free trial CTA. Address: 'I already have Oura', 'I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have time', 'I</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ve tried before.'</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Onboarding Sequence (8 emails, 4 weeks)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Feature adoption, quick wins in first 7 days, habit reinforcement, identity messaging, Month 1 milestone celebration.</w:t>
            </w:r>
          </w:p>
        </w:tc>
      </w:tr>
      <w:tr>
        <w:tblPrEx>
          <w:shd w:val="clear" w:color="auto" w:fill="cad1d7"/>
        </w:tblPrEx>
        <w:trPr>
          <w:trHeight w:val="65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Re-engagement Sequence (4 emails)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Win back inactive subscribers. Bold pattern interrupt subject lines: 'We need to talk.' / 'This isn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working for you (and we know why).'</w:t>
            </w:r>
          </w:p>
        </w:tc>
      </w:tr>
      <w:tr>
        <w:tblPrEx>
          <w:shd w:val="clear" w:color="auto" w:fill="cad1d7"/>
        </w:tblPrEx>
        <w:trPr>
          <w:trHeight w:val="436" w:hRule="atLeast"/>
        </w:trPr>
        <w:tc>
          <w:tcPr>
            <w:tcW w:type="dxa" w:w="3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Referral Sequence (3 emails)</w:t>
            </w:r>
          </w:p>
        </w:tc>
        <w:tc>
          <w:tcPr>
            <w:tcW w:type="dxa" w:w="5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Launch referral program to power users. Frame as joining an exclusive community of sustainable high performers.</w:t>
            </w:r>
          </w:p>
        </w:tc>
      </w:tr>
    </w:tbl>
    <w:p>
      <w:pPr>
        <w:pStyle w:val="Body"/>
        <w:widowControl w:val="0"/>
        <w:spacing w:before="60" w:after="60"/>
      </w:pPr>
    </w:p>
    <w:p>
      <w:pPr>
        <w:pStyle w:val="Body"/>
        <w:spacing w:before="80" w:after="80"/>
      </w:pPr>
    </w:p>
    <w:p>
      <w:pPr>
        <w:pStyle w:val="Heading 2"/>
      </w:pPr>
      <w:r>
        <w:rPr>
          <w:rtl w:val="0"/>
          <w:lang w:val="en-US"/>
        </w:rPr>
        <w:t>9.3 Email Subject Line Library by Pillar</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Pillar</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Proven Subject Line Approaches</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Pillar</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Proven Subject Line Approaches</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Sustainable Performance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Why your wearable won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fix decision fatigue / The leadership skill nobody teaches / Your recovery is costing you more than you think</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Behavior Execution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real reason habits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stick (it</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not willpower) / You know what to do. Here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why you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do it. / The behavior gap nobody talks about</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Healthspan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10-year leadership question / What staying sharp at 55 actually requires / Your future self needs you to read this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Data-to-Action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your HRV is actually telling you / Stop tracking. Start acting. / The missing layer between your Oura and your habits</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Control</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How executives reclaim energy without changing their schedule / The one thing high performers do differently / Feel in control of your energy again</w:t>
            </w:r>
          </w:p>
        </w:tc>
      </w:tr>
    </w:tbl>
    <w:p>
      <w:pPr>
        <w:pStyle w:val="Body"/>
        <w:widowControl w:val="0"/>
        <w:spacing w:before="60" w:after="60"/>
      </w:pPr>
    </w:p>
    <w:p>
      <w:pPr>
        <w:pStyle w:val="Body"/>
        <w:spacing w:before="80" w:after="80"/>
      </w:pPr>
    </w:p>
    <w:p>
      <w:pPr>
        <w:pStyle w:val="Heading 2"/>
      </w:pPr>
      <w:r>
        <w:rPr>
          <w:rtl w:val="0"/>
          <w:lang w:val="de-DE"/>
        </w:rPr>
        <w:t>9.4 Email KPIs vs. Benchmarks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3080"/>
        <w:gridCol w:w="308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Metric</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Health SaaS Avg.</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SapiensOS Target</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Metric</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Health SaaS Avg.</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SapiensOS Target</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Open rate</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22</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25%</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38</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48%</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Click-through rate</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3%</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6</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List growth rate (monthly)</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5%</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12</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18%</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Unsubscribe rate</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&lt;0.5%</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&lt;0.25%</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Trial conversion from email</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4</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6%</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15%</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Revenue per email subscriber</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2</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4</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18</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10. Channel Strategy: YouTube for awareness and leads</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Strategic Role: AUTHORITY BUILDING + SEARCH EXTENSION</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The target audience increasingly uses YouTube as a search engine for health, leadership, and performance topics. YouTube builds the deepest trust of any channel because it requires the most time investment from the viewer. The benchmark references are Huberman Lab, Peter Attia Drive, and Lex Fridman.</w:t>
            </w:r>
          </w:p>
        </w:tc>
      </w:tr>
    </w:tbl>
    <w:p>
      <w:pPr>
        <w:pStyle w:val="Body"/>
        <w:widowControl w:val="0"/>
        <w:spacing w:before="120" w:after="160"/>
      </w:pPr>
    </w:p>
    <w:p>
      <w:pPr>
        <w:pStyle w:val="Body"/>
        <w:spacing w:before="80" w:after="80"/>
      </w:pPr>
    </w:p>
    <w:p>
      <w:pPr>
        <w:pStyle w:val="Heading 2"/>
      </w:pPr>
      <w:r>
        <w:rPr>
          <w:rtl w:val="0"/>
          <w:lang w:val="it-IT"/>
        </w:rPr>
        <w:t>10.1 Channel Concept</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016" w:hRule="atLeast"/>
        </w:trPr>
        <w:tc>
          <w:tcPr>
            <w:tcW w:type="dxa" w:w="9360"/>
            <w:tcBorders>
              <w:top w:val="single" w:color="c8973a" w:sz="1" w:space="0" w:shadow="0" w:frame="0"/>
              <w:left w:val="single" w:color="c8973a" w:sz="20" w:space="0" w:shadow="0" w:frame="0"/>
              <w:bottom w:val="single" w:color="c8973a" w:sz="1"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80"/>
              <w:rPr>
                <w:shd w:val="nil" w:color="auto" w:fill="auto"/>
              </w:rPr>
            </w:pPr>
            <w:r>
              <w:rPr>
                <w:i w:val="1"/>
                <w:iCs w:val="1"/>
                <w:outline w:val="0"/>
                <w:color w:val="334155"/>
                <w:sz w:val="22"/>
                <w:szCs w:val="22"/>
                <w:u w:color="334155"/>
                <w:shd w:val="nil" w:color="auto" w:fill="auto"/>
                <w:rtl w:val="0"/>
                <w:lang w:val="en-US"/>
                <w14:textFill>
                  <w14:solidFill>
                    <w14:srgbClr w14:val="334155"/>
                  </w14:solidFill>
                </w14:textFill>
              </w:rPr>
              <w:t xml:space="preserve">"The Performance Intelligence Channel </w:t>
            </w:r>
            <w:r>
              <w:rPr>
                <w:i w:val="1"/>
                <w:iCs w:val="1"/>
                <w:outline w:val="0"/>
                <w:color w:val="334155"/>
                <w:sz w:val="22"/>
                <w:szCs w:val="22"/>
                <w:u w:color="334155"/>
                <w:shd w:val="nil" w:color="auto" w:fill="auto"/>
                <w:rtl w:val="0"/>
                <w:lang w:val="en-US"/>
                <w14:textFill>
                  <w14:solidFill>
                    <w14:srgbClr w14:val="334155"/>
                  </w14:solidFill>
                </w14:textFill>
              </w:rPr>
              <w:t xml:space="preserve">— </w:t>
            </w:r>
            <w:r>
              <w:rPr>
                <w:i w:val="1"/>
                <w:iCs w:val="1"/>
                <w:outline w:val="0"/>
                <w:color w:val="334155"/>
                <w:sz w:val="22"/>
                <w:szCs w:val="22"/>
                <w:u w:color="334155"/>
                <w:shd w:val="nil" w:color="auto" w:fill="auto"/>
                <w:rtl w:val="0"/>
                <w:lang w:val="en-US"/>
                <w14:textFill>
                  <w14:solidFill>
                    <w14:srgbClr w14:val="334155"/>
                  </w14:solidFill>
                </w14:textFill>
              </w:rPr>
              <w:t>Where behavioral science meets executive ambition. Evidence-based protocols, expert interviews, and real-world case studies for the driven professional who refuses to choose between peak performance and longevity."</w:t>
            </w:r>
          </w:p>
          <w:p>
            <w:pPr>
              <w:pStyle w:val="Body"/>
              <w:bidi w:val="0"/>
              <w:ind w:left="0" w:right="0" w:firstLine="0"/>
              <w:jc w:val="left"/>
              <w:rPr>
                <w:rtl w:val="0"/>
              </w:rPr>
            </w:pPr>
            <w:r>
              <w:rPr>
                <w:b w:val="1"/>
                <w:bCs w:val="1"/>
                <w:outline w:val="0"/>
                <w:color w:val="c8973a"/>
                <w:sz w:val="19"/>
                <w:szCs w:val="19"/>
                <w:u w:color="c8973a"/>
                <w:shd w:val="nil" w:color="auto" w:fill="auto"/>
                <w:rtl w:val="0"/>
                <w:lang w:val="en-US"/>
                <w14:textFill>
                  <w14:solidFill>
                    <w14:srgbClr w14:val="C8973A"/>
                  </w14:solidFill>
                </w14:textFill>
              </w:rPr>
              <w:t xml:space="preserve">— </w:t>
            </w:r>
            <w:r>
              <w:rPr>
                <w:b w:val="1"/>
                <w:bCs w:val="1"/>
                <w:outline w:val="0"/>
                <w:color w:val="c8973a"/>
                <w:sz w:val="19"/>
                <w:szCs w:val="19"/>
                <w:u w:color="c8973a"/>
                <w:shd w:val="nil" w:color="auto" w:fill="auto"/>
                <w:rtl w:val="0"/>
                <w:lang w:val="en-US"/>
                <w14:textFill>
                  <w14:solidFill>
                    <w14:srgbClr w14:val="C8973A"/>
                  </w14:solidFill>
                </w14:textFill>
              </w:rPr>
              <w:t>SapiensOS YouTube Channel Tagline</w:t>
            </w:r>
          </w:p>
        </w:tc>
      </w:tr>
    </w:tbl>
    <w:p>
      <w:pPr>
        <w:pStyle w:val="Body"/>
        <w:widowControl w:val="0"/>
        <w:spacing w:before="60" w:after="60"/>
      </w:pPr>
    </w:p>
    <w:p>
      <w:pPr>
        <w:pStyle w:val="Body"/>
        <w:spacing w:before="80" w:after="80"/>
      </w:pPr>
    </w:p>
    <w:p>
      <w:pPr>
        <w:pStyle w:val="Heading 2"/>
      </w:pPr>
      <w:r>
        <w:rPr>
          <w:rtl w:val="0"/>
          <w:lang w:val="en-US"/>
        </w:rPr>
        <w:t>10.2 Content Series Architecture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3600"/>
        <w:gridCol w:w="2960"/>
      </w:tblGrid>
      <w:tr>
        <w:tblPrEx>
          <w:shd w:val="clear" w:color="auto" w:fill="cad1d7"/>
        </w:tblPrEx>
        <w:trPr>
          <w:trHeight w:val="216" w:hRule="atLeast"/>
        </w:trPr>
        <w:tc>
          <w:tcPr>
            <w:tcW w:type="dxa" w:w="2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Series Name</w:t>
            </w:r>
          </w:p>
        </w:tc>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Format</w:t>
            </w:r>
          </w:p>
        </w:tc>
        <w:tc>
          <w:tcPr>
            <w:tcW w:type="dxa" w:w="2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Frequency &amp; Length</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Series Name</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Format</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Frequency &amp; Length</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Performance Protocol</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Deep-dive explainers on specific protocols (sleep, HRV, cortisol, decision fatigue). Research-backed, actionable.</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2x/month, 20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40 min</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Case Studies</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Real transformation stories from executives and founders. Data-driven. Anonymized or consented.</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2x/month, 15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25 min</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Science Brief</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Quick breakdowns of new research relevant to executive performance.</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Weekly, 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10 min</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Interviews</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Conversations with neuroscientists, sleep researchers, longevity doctors, behavioral scientists.</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Monthly, 45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90 min</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Weekly Protocol</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Short, practical implementation guide for one specific behavior.</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Weekly, 5</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8 min</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SapiensOS in Action</w:t>
            </w:r>
          </w:p>
        </w:tc>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Product walkthroughs, feature demos, user data stories. Transparency builds trust.</w:t>
            </w:r>
          </w:p>
        </w:tc>
        <w:tc>
          <w:tcPr>
            <w:tcW w:type="dxa" w:w="2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Monthly, 10</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15 min</w:t>
            </w:r>
          </w:p>
        </w:tc>
      </w:tr>
    </w:tbl>
    <w:p>
      <w:pPr>
        <w:pStyle w:val="Body"/>
        <w:widowControl w:val="0"/>
        <w:spacing w:before="60" w:after="60"/>
      </w:pPr>
    </w:p>
    <w:p>
      <w:pPr>
        <w:pStyle w:val="Body"/>
        <w:spacing w:before="80" w:after="80"/>
      </w:pPr>
    </w:p>
    <w:p>
      <w:pPr>
        <w:pStyle w:val="Heading 2"/>
      </w:pPr>
      <w:r>
        <w:rPr>
          <w:rtl w:val="0"/>
          <w:lang w:val="en-US"/>
        </w:rPr>
        <w:t>10.3 First 12 Video Roadmap</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80"/>
        <w:gridCol w:w="6520"/>
        <w:gridCol w:w="2360"/>
      </w:tblGrid>
      <w:tr>
        <w:tblPrEx>
          <w:shd w:val="clear" w:color="auto" w:fill="cad1d7"/>
        </w:tblPrEx>
        <w:trPr>
          <w:trHeight w:val="216" w:hRule="atLeast"/>
        </w:trPr>
        <w:tc>
          <w:tcPr>
            <w:tcW w:type="dxa" w:w="4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w:t>
            </w:r>
          </w:p>
        </w:tc>
        <w:tc>
          <w:tcPr>
            <w:tcW w:type="dxa" w:w="652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Title</w:t>
            </w:r>
          </w:p>
        </w:tc>
        <w:tc>
          <w:tcPr>
            <w:tcW w:type="dxa" w:w="23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Series</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Title</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Series</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High Performers Are Burning Out Faster Than Ever (The Data Behind It)</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Performance Protocol</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CEO</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Guide to HRV: What Your Recovery Score Is Actually Telling You</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Science Brief</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3 Sleep Mistakes Executives Make That Kill Cognitive Performance</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Performance Protocol</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4</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 The Neuroscience of Executive Decision-Making Under Stress</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5</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Inside the SapiensOS Morning Protocol: 47 Minutes That Change Everything</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SapiensOS in Action</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6</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Cortisol, Caffeine, and Cognitive Performance: What No One Tells You</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Science Brief</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7</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From Burnout to Board Exit: How One Founder Rebuilt Their Performance System</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Executive Case Study</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8</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5 Biometric Metrics That Actually Matter for Knowledge Workers</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Science Brief</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9</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Why Habit Research Says Your Wearable Can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Change Your Behavior Alone</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Performance Protocol</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10</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 Behavioral Science of Healthspan with Dr. [Expert]</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w:t>
            </w:r>
          </w:p>
        </w:tc>
      </w:tr>
      <w:tr>
        <w:tblPrEx>
          <w:shd w:val="clear" w:color="auto" w:fill="cad1d7"/>
        </w:tblPrEx>
        <w:trPr>
          <w:trHeight w:val="43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11</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Real Reason Habits Don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Stick (And What Behavioral Science Says To Do)</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Performance Protocol</w:t>
            </w:r>
          </w:p>
        </w:tc>
      </w:tr>
      <w:tr>
        <w:tblPrEx>
          <w:shd w:val="clear" w:color="auto" w:fill="cad1d7"/>
        </w:tblPrEx>
        <w:trPr>
          <w:trHeight w:val="216" w:hRule="atLeast"/>
        </w:trPr>
        <w:tc>
          <w:tcPr>
            <w:tcW w:type="dxa" w:w="4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12</w:t>
            </w:r>
          </w:p>
        </w:tc>
        <w:tc>
          <w:tcPr>
            <w:tcW w:type="dxa" w:w="652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The Executive Performance Stack 2025: Tools, Protocols, and Systems</w:t>
            </w:r>
          </w:p>
        </w:tc>
        <w:tc>
          <w:tcPr>
            <w:tcW w:type="dxa" w:w="23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SapiensOS in Action</w:t>
            </w:r>
          </w:p>
        </w:tc>
      </w:tr>
    </w:tbl>
    <w:p>
      <w:pPr>
        <w:pStyle w:val="Body"/>
        <w:widowControl w:val="0"/>
        <w:spacing w:before="60" w:after="60"/>
      </w:pPr>
    </w:p>
    <w:p>
      <w:pPr>
        <w:pStyle w:val="Body"/>
        <w:spacing w:before="80" w:after="80"/>
      </w:pPr>
    </w:p>
    <w:p>
      <w:pPr>
        <w:pStyle w:val="Heading 2"/>
      </w:pPr>
      <w:r>
        <w:rPr>
          <w:rtl w:val="0"/>
          <w:lang w:val="en-US"/>
        </w:rPr>
        <w:t>10.4 YouTube SEO &amp; Optimization</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Element</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Best Practice for SapiensOS</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Element</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Best Practice for SapiensOS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Thumbnail formula</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Dark background (navy) + bold text (white/gold) + face with expression. A/B test 2 variants per video.</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Title formula</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Benefit or problem + specific audience + reason to click. 'Why Executives Burn Out (Even With Healthy Habits)'</w:t>
            </w:r>
          </w:p>
        </w:tc>
      </w:tr>
      <w:tr>
        <w:tblPrEx>
          <w:shd w:val="clear" w:color="auto" w:fill="cad1d7"/>
        </w:tblPrEx>
        <w:trPr>
          <w:trHeight w:val="65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Description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First 3 lines must contain primary keyword and value proposition. Include full timestamps, email sign-up link, and related videos.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End screen</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Always drive to email sign-up (lead magnet) or most-viewed video. Never leave viewers without a next step.</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Community posts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Weekly mini-content between videos. Poll results, research quotes, quick tips. Builds engagement signals.</w:t>
            </w:r>
          </w:p>
        </w:tc>
      </w:tr>
    </w:tbl>
    <w:p>
      <w:pPr>
        <w:pStyle w:val="Body"/>
        <w:widowControl w:val="0"/>
        <w:spacing w:before="60" w:after="60"/>
      </w:pPr>
    </w:p>
    <w:p>
      <w:pPr>
        <w:pStyle w:val="Body"/>
        <w:spacing w:before="80" w:after="80"/>
      </w:pPr>
    </w:p>
    <w:p>
      <w:pPr>
        <w:pStyle w:val="Heading 2"/>
      </w:pPr>
      <w:r>
        <w:rPr>
          <w:rtl w:val="0"/>
          <w:lang w:val="en-US"/>
        </w:rPr>
        <w:t>10.5 YouTube KPIs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85"/>
        <w:gridCol w:w="2025"/>
        <w:gridCol w:w="2025"/>
        <w:gridCol w:w="2025"/>
      </w:tblGrid>
      <w:tr>
        <w:tblPrEx>
          <w:shd w:val="clear" w:color="auto" w:fill="cad1d7"/>
        </w:tblPrEx>
        <w:trPr>
          <w:trHeight w:val="197" w:hRule="atLeast"/>
        </w:trPr>
        <w:tc>
          <w:tcPr>
            <w:tcW w:type="dxa" w:w="328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Metric</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3</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6</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Metric</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3</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Subscribers</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6,000+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Avg. video views</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2,500+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Watch time (avg. retention)</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Thumbnail CTR</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7%+</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Email sign-ups from YouTube</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80/month</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300/month</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900/month</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11. Channel Strategy: Instagram for emotional support and lifestyle</w:t>
      </w:r>
      <w:r>
        <w:rPr>
          <w:rtl w:val="0"/>
          <w:lang w:val="en-US"/>
        </w:rPr>
        <w:t xml:space="preserve"> A: fun, short, easy to follow and around you and your personal staff, example as how you are b: educational, leads, engagement around community, products</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Strategic Role: IDENTITY REINFORCEMENT + COMMUNITY + ADVOCACY</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Instagram serves a different function from LinkedIn. It is the brand</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s aspirational window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where visual identity, lifestyle positioning, and community-building happen. The research confirms it is a secondary channel for SapiensOS (Tier 3). It supports advocacy and retention more than it drives first-touch acquisition for the primary ICP.</w:t>
            </w:r>
          </w:p>
        </w:tc>
      </w:tr>
    </w:tbl>
    <w:p>
      <w:pPr>
        <w:pStyle w:val="Body"/>
        <w:widowControl w:val="0"/>
        <w:spacing w:before="120" w:after="160"/>
      </w:pPr>
    </w:p>
    <w:p>
      <w:pPr>
        <w:pStyle w:val="Body"/>
        <w:spacing w:before="80" w:after="80"/>
      </w:pPr>
    </w:p>
    <w:p>
      <w:pPr>
        <w:pStyle w:val="Heading 2"/>
      </w:pPr>
      <w:r>
        <w:rPr>
          <w:rtl w:val="0"/>
          <w:lang w:val="en-US"/>
        </w:rPr>
        <w:t>11.1 Visual Identity Direction</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19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Aesthetic Positioning</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Premium dark palette (navy, teal, gold) with clean data visualizations and high-quality photography. Lifestyle images show high-performers in a state of intentional control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not chaotic hustle. The aesthetic feels like the intersection of a science journal and a premium executive lifestyle magazine. Never: bright MLM-style graphics, generic stock photos, or fear-based imagery.</w:t>
            </w:r>
          </w:p>
        </w:tc>
      </w:tr>
    </w:tbl>
    <w:p>
      <w:pPr>
        <w:pStyle w:val="Body"/>
        <w:widowControl w:val="0"/>
        <w:spacing w:before="60" w:after="60"/>
      </w:pPr>
    </w:p>
    <w:p>
      <w:pPr>
        <w:pStyle w:val="Body"/>
        <w:spacing w:before="80" w:after="80"/>
      </w:pPr>
    </w:p>
    <w:p>
      <w:pPr>
        <w:pStyle w:val="Heading 2"/>
      </w:pPr>
      <w:r>
        <w:rPr>
          <w:rtl w:val="0"/>
          <w:lang w:val="en-US"/>
        </w:rPr>
        <w:t>11.2 Content Mix by Format</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5000"/>
        <w:gridCol w:w="2160"/>
      </w:tblGrid>
      <w:tr>
        <w:tblPrEx>
          <w:shd w:val="clear" w:color="auto" w:fill="cad1d7"/>
        </w:tblPrEx>
        <w:trPr>
          <w:trHeight w:val="216" w:hRule="atLeast"/>
        </w:trPr>
        <w:tc>
          <w:tcPr>
            <w:tcW w:type="dxa" w:w="2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Format</w:t>
            </w:r>
          </w:p>
        </w:tc>
        <w:tc>
          <w:tcPr>
            <w:tcW w:type="dxa" w:w="50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Content Type &amp; Strategy</w:t>
            </w:r>
          </w:p>
        </w:tc>
        <w:tc>
          <w:tcPr>
            <w:tcW w:type="dxa" w:w="2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Target Frequency</w:t>
            </w:r>
          </w:p>
        </w:tc>
      </w:tr>
      <w:tr>
        <w:tblPrEx>
          <w:shd w:val="clear" w:color="auto" w:fill="cad1d7"/>
        </w:tblPrEx>
        <w:trPr>
          <w:trHeight w:val="21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Format</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Content Type &amp; Strategy</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Target Frequency</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Feed Posts (Static)</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Data insight cards, protocol frameworks, research quote graphics, 'Did you know' stats. On-brand, evergreen.</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5x/week</w:t>
            </w:r>
          </w:p>
        </w:tc>
      </w:tr>
      <w:tr>
        <w:tblPrEx>
          <w:shd w:val="clear" w:color="auto" w:fill="cad1d7"/>
        </w:tblPrEx>
        <w:trPr>
          <w:trHeight w:val="65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Reels</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60-sec science explainers, 'before/after' biometric storytelling, 'What I learned from my recovery data' format.</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3x/week</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Stories</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Polls, Q&amp;As, quick tips, behind-the-scenes, countdown to events. Drives direct DM conversations.</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Daily</w:t>
            </w:r>
          </w:p>
        </w:tc>
      </w:tr>
      <w:tr>
        <w:tblPrEx>
          <w:shd w:val="clear" w:color="auto" w:fill="cad1d7"/>
        </w:tblPrEx>
        <w:trPr>
          <w:trHeight w:val="65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Carousels</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In-depth swipeable guides: 'The 5-Step Recovery Protocol', 'Why Your Wearable Isn</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t Enough', framework visuals.</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3x/week</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Collab Posts</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Co-created content with aligned creators: sleep doctors, performance coaches, longevity specialists.</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2x/month</w:t>
            </w:r>
          </w:p>
        </w:tc>
      </w:tr>
      <w:tr>
        <w:tblPrEx>
          <w:shd w:val="clear" w:color="auto" w:fill="cad1d7"/>
        </w:tblPrEx>
        <w:trPr>
          <w:trHeight w:val="436" w:hRule="atLeast"/>
        </w:trPr>
        <w:tc>
          <w:tcPr>
            <w:tcW w:type="dxa" w:w="2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Instagram Live</w:t>
            </w:r>
          </w:p>
        </w:tc>
        <w:tc>
          <w:tcPr>
            <w:tcW w:type="dxa" w:w="50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Expert interviews, user Q&amp;As, product demos, community AMAs.</w:t>
            </w:r>
          </w:p>
        </w:tc>
        <w:tc>
          <w:tcPr>
            <w:tcW w:type="dxa" w:w="2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Monthly</w:t>
            </w:r>
          </w:p>
        </w:tc>
      </w:tr>
    </w:tbl>
    <w:p>
      <w:pPr>
        <w:pStyle w:val="Body"/>
        <w:widowControl w:val="0"/>
        <w:spacing w:before="60" w:after="60"/>
      </w:pPr>
    </w:p>
    <w:p>
      <w:pPr>
        <w:pStyle w:val="Body"/>
        <w:spacing w:before="80" w:after="80"/>
      </w:pPr>
    </w:p>
    <w:p>
      <w:pPr>
        <w:pStyle w:val="Heading 2"/>
      </w:pPr>
      <w:r>
        <w:rPr>
          <w:rtl w:val="0"/>
          <w:lang w:val="en-US"/>
        </w:rPr>
        <w:t>11.3 Content Pillar Mix for Instagram</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1960"/>
        <w:gridCol w:w="4600"/>
      </w:tblGrid>
      <w:tr>
        <w:tblPrEx>
          <w:shd w:val="clear" w:color="auto" w:fill="cad1d7"/>
        </w:tblPrEx>
        <w:trPr>
          <w:trHeight w:val="216" w:hRule="atLeast"/>
        </w:trPr>
        <w:tc>
          <w:tcPr>
            <w:tcW w:type="dxa" w:w="2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Pillar</w:t>
            </w:r>
          </w:p>
        </w:tc>
        <w:tc>
          <w:tcPr>
            <w:tcW w:type="dxa" w:w="1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 of Content</w:t>
            </w:r>
          </w:p>
        </w:tc>
        <w:tc>
          <w:tcPr>
            <w:tcW w:type="dxa" w:w="4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Example Post Concept</w:t>
            </w:r>
          </w:p>
        </w:tc>
      </w:tr>
      <w:tr>
        <w:tblPrEx>
          <w:shd w:val="clear" w:color="auto" w:fill="cad1d7"/>
        </w:tblPrEx>
        <w:trPr>
          <w:trHeight w:val="21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Pillar</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 of Content</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Example Post Concept</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Education (Science-backed)</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35%</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'Your HRV score dropped 15%. Here</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the one thing to do today.' (data insight card)</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Inspiration (Identity-based)</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25%</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re not burnt out. You</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re under-equipped.' (bold text on dark background)</w:t>
            </w:r>
          </w:p>
        </w:tc>
      </w:tr>
      <w:tr>
        <w:tblPrEx>
          <w:shd w:val="clear" w:color="auto" w:fill="cad1d7"/>
        </w:tblPrEx>
        <w:trPr>
          <w:trHeight w:val="65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Product / Social Proof</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20%</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'Maria went from 5hr average sleep to 7.2hr in 60 days using the SapiensOS recovery protocol.' (before/after card)</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Behind-the-Scenes</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10%</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Founder story, team at work, building the product, honest reflection posts.</w:t>
            </w:r>
          </w:p>
        </w:tc>
      </w:tr>
      <w:tr>
        <w:tblPrEx>
          <w:shd w:val="clear" w:color="auto" w:fill="cad1d7"/>
        </w:tblPrEx>
        <w:trPr>
          <w:trHeight w:val="436" w:hRule="atLeast"/>
        </w:trPr>
        <w:tc>
          <w:tcPr>
            <w:tcW w:type="dxa" w:w="2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Community / Engagement</w:t>
            </w:r>
          </w:p>
        </w:tc>
        <w:tc>
          <w:tcPr>
            <w:tcW w:type="dxa" w:w="1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10%</w:t>
            </w:r>
          </w:p>
        </w:tc>
        <w:tc>
          <w:tcPr>
            <w:tcW w:type="dxa" w:w="4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Polls: 'What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s your biggest energy drain?', Q&amp;As, 'Share your win of the week.'</w:t>
            </w:r>
          </w:p>
        </w:tc>
      </w:tr>
    </w:tbl>
    <w:p>
      <w:pPr>
        <w:pStyle w:val="Body"/>
        <w:widowControl w:val="0"/>
        <w:spacing w:before="60" w:after="60"/>
      </w:pPr>
    </w:p>
    <w:p>
      <w:pPr>
        <w:pStyle w:val="Body"/>
        <w:spacing w:before="80" w:after="80"/>
      </w:pPr>
    </w:p>
    <w:p>
      <w:pPr>
        <w:pStyle w:val="Heading 2"/>
      </w:pPr>
      <w:r>
        <w:rPr>
          <w:rtl w:val="0"/>
          <w:lang w:val="en-US"/>
        </w:rPr>
        <w:t>11.4 Creator &amp; Influencer Strategy</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Tier</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Profile &amp; Budget</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Tier</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Profile &amp; Budget</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Nano Influencers (5K</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25K followers)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Executive coaches, sleep specialists, performance PTs, longevity-focused content creators. Authentic engagement. Budget: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200</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500 per post.</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Micro Influencers (25K</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150K)</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Biohacking accounts, longevity doctors, high-performance entrepreneurs. Core partnership tier. Budget: </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800</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2,500 per collab.</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Brand Ambassadors (Long-term)</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3</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5 long-term partnerships with aligned executives or professionals who authentically use SapiensOS. Authentic integration over 6</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12 months.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User-Generated Content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Incentivize users to share their SapiensOS data, protocols, and results using branded hashtag. Feature top UGC on brand page weekly.</w:t>
            </w:r>
          </w:p>
        </w:tc>
      </w:tr>
    </w:tbl>
    <w:p>
      <w:pPr>
        <w:pStyle w:val="Body"/>
        <w:widowControl w:val="0"/>
        <w:spacing w:before="60" w:after="60"/>
      </w:pPr>
    </w:p>
    <w:p>
      <w:pPr>
        <w:pStyle w:val="Body"/>
        <w:spacing w:before="80" w:after="80"/>
      </w:pPr>
    </w:p>
    <w:p>
      <w:pPr>
        <w:pStyle w:val="Heading 2"/>
      </w:pPr>
      <w:r>
        <w:rPr>
          <w:rtl w:val="0"/>
          <w:lang w:val="pt-PT"/>
        </w:rPr>
        <w:t>11.5 Instagram KPIs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85"/>
        <w:gridCol w:w="2025"/>
        <w:gridCol w:w="2025"/>
        <w:gridCol w:w="2025"/>
      </w:tblGrid>
      <w:tr>
        <w:tblPrEx>
          <w:shd w:val="clear" w:color="auto" w:fill="cad1d7"/>
        </w:tblPrEx>
        <w:trPr>
          <w:trHeight w:val="197" w:hRule="atLeast"/>
        </w:trPr>
        <w:tc>
          <w:tcPr>
            <w:tcW w:type="dxa" w:w="328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Metric</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3</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6</w:t>
            </w:r>
          </w:p>
        </w:tc>
        <w:tc>
          <w:tcPr>
            <w:tcW w:type="dxa" w:w="2025"/>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Metric</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3</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Followers</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3,500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9,000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22,000+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Avg. Reel views</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3,000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10,000+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Engagement rate</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Story view rate</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20%+</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Profile-to-link-click rate</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9%+</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w:t>
            </w:r>
          </w:p>
        </w:tc>
      </w:tr>
      <w:tr>
        <w:tblPrEx>
          <w:shd w:val="clear" w:color="auto" w:fill="cad1d7"/>
        </w:tblPrEx>
        <w:trPr>
          <w:trHeight w:val="197" w:hRule="atLeast"/>
        </w:trPr>
        <w:tc>
          <w:tcPr>
            <w:tcW w:type="dxa" w:w="328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Leads from Instagram (monthly)</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15</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w:t>
            </w:r>
          </w:p>
        </w:tc>
        <w:tc>
          <w:tcPr>
            <w:tcW w:type="dxa" w:w="2025"/>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160+</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12. Referral &amp; Community Strategy strongest WOM PAYMENT!!!!!</w:t>
      </w:r>
    </w:p>
    <w:p>
      <w:pPr>
        <w:pStyle w:val="Body"/>
        <w:pBdr>
          <w:top w:val="nil"/>
          <w:left w:val="nil"/>
          <w:bottom w:val="single" w:color="00897b" w:sz="6" w:space="0" w:shadow="0" w:frame="0"/>
          <w:right w:val="nil"/>
        </w:pBdr>
        <w:spacing w:before="120" w:after="1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0a2240" w:sz="1" w:space="0" w:shadow="0" w:frame="0"/>
              <w:left w:val="single" w:color="0a2240" w:sz="16" w:space="0" w:shadow="0" w:frame="0"/>
              <w:bottom w:val="single" w:color="0a2240" w:sz="1" w:space="0" w:shadow="0" w:frame="0"/>
              <w:right w:val="single" w:color="0a2240" w:sz="1" w:space="0" w:shadow="0" w:frame="0"/>
            </w:tcBorders>
            <w:shd w:val="clear" w:color="auto" w:fill="e8edf2"/>
            <w:tcMar>
              <w:top w:type="dxa" w:w="80"/>
              <w:left w:type="dxa" w:w="80"/>
              <w:bottom w:type="dxa" w:w="80"/>
              <w:right w:type="dxa" w:w="80"/>
            </w:tcMar>
            <w:vAlign w:val="top"/>
          </w:tcPr>
          <w:p>
            <w:pPr>
              <w:pStyle w:val="Body"/>
              <w:spacing w:after="80"/>
              <w:rPr>
                <w:shd w:val="nil" w:color="auto" w:fill="auto"/>
              </w:rPr>
            </w:pPr>
            <w:r>
              <w:rPr>
                <w:b w:val="1"/>
                <w:bCs w:val="1"/>
                <w:outline w:val="0"/>
                <w:color w:val="0a2240"/>
                <w:u w:color="0a2240"/>
                <w:shd w:val="nil" w:color="auto" w:fill="auto"/>
                <w:rtl w:val="0"/>
                <w:lang w:val="en-US"/>
                <w14:textFill>
                  <w14:solidFill>
                    <w14:srgbClr w14:val="0A2240"/>
                  </w14:solidFill>
                </w14:textFill>
              </w:rPr>
              <w:t>Strategic Role: LOWEST CAC + HIGHEST CONVERSION CHANNEL</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The research identifies referrals as the highest-confidence channel for executive-targeted products. Executives trust peers. Founders trust founders. Investors trust investors. A satisfied SapiensOS user who refers a peer converts at 3</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5x the rate of a cold channel lead, with near-zero acquisition cost.</w:t>
            </w:r>
          </w:p>
        </w:tc>
      </w:tr>
    </w:tbl>
    <w:p>
      <w:pPr>
        <w:pStyle w:val="Body"/>
        <w:widowControl w:val="0"/>
        <w:spacing w:before="120" w:after="160"/>
      </w:pPr>
    </w:p>
    <w:p>
      <w:pPr>
        <w:pStyle w:val="Body"/>
        <w:spacing w:before="80" w:after="80"/>
      </w:pPr>
    </w:p>
    <w:p>
      <w:pPr>
        <w:pStyle w:val="Heading 2"/>
      </w:pPr>
      <w:r>
        <w:rPr>
          <w:rtl w:val="0"/>
          <w:lang w:val="en-US"/>
        </w:rPr>
        <w:t>12.1 Referral Program Architecture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Element</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Design</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Element</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Design</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Trigger moment</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Launch referral program after 30-day onboarding milestone email. When users have had their first clear win.</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Incentive (Referrer)</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2 months free for every paying subscriber referred. Stack: 4 referrals = 1 year free.</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Incentive (Referred)</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30-day free trial (vs. standard 14 days) + onboarding call with a SapiensOS expert.</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Referral framing</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Not 'refer a friend.' Frame as: 'Bring someone into the community who gets it.' Identity-aligned language.</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Referral assets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Pre-written LinkedIn DM template, email template, shareable 'my results' card with anonymized data.</w:t>
            </w:r>
          </w:p>
        </w:tc>
      </w:tr>
    </w:tbl>
    <w:p>
      <w:pPr>
        <w:pStyle w:val="Body"/>
        <w:widowControl w:val="0"/>
        <w:spacing w:before="60" w:after="60"/>
      </w:pPr>
    </w:p>
    <w:p>
      <w:pPr>
        <w:pStyle w:val="Body"/>
        <w:spacing w:before="80" w:after="80"/>
      </w:pPr>
    </w:p>
    <w:p>
      <w:pPr>
        <w:pStyle w:val="Heading 2"/>
      </w:pPr>
      <w:r>
        <w:rPr>
          <w:rtl w:val="0"/>
          <w:lang w:val="en-US"/>
        </w:rPr>
        <w:t>12.2 Strategic Referral Sources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600"/>
        <w:gridCol w:w="5760"/>
      </w:tblGrid>
      <w:tr>
        <w:tblPrEx>
          <w:shd w:val="clear" w:color="auto" w:fill="cad1d7"/>
        </w:tblPrEx>
        <w:trPr>
          <w:trHeight w:val="216" w:hRule="atLeast"/>
        </w:trPr>
        <w:tc>
          <w:tcPr>
            <w:tcW w:type="dxa" w:w="36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57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Activation Strategy</w:t>
            </w:r>
          </w:p>
        </w:tc>
      </w:tr>
      <w:tr>
        <w:tblPrEx>
          <w:shd w:val="clear" w:color="auto" w:fill="cad1d7"/>
        </w:tblPrEx>
        <w:trPr>
          <w:trHeight w:val="21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Source</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Activation Strategy</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Executive coaches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Offer white-label protocol integration. Coaches recommend SapiensOS as the execution layer to their clients.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Founders (power users)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Identify top 20 founder users at Month 3. Personal outreach from CEO. Ask for one testimonial and one referral.</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Investors &amp; VC networks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One investor with a SapiensOS result can recommend across an entire portfolio. Prioritize investor persona.</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Longevity physicians &amp; clinics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Position SapiensOS as the daily execution complement to clinical longevity assessments.</w:t>
            </w:r>
          </w:p>
        </w:tc>
      </w:tr>
      <w:tr>
        <w:tblPrEx>
          <w:shd w:val="clear" w:color="auto" w:fill="cad1d7"/>
        </w:tblPrEx>
        <w:trPr>
          <w:trHeight w:val="436" w:hRule="atLeast"/>
        </w:trPr>
        <w:tc>
          <w:tcPr>
            <w:tcW w:type="dxa" w:w="36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Mastermind groups</w:t>
            </w:r>
          </w:p>
        </w:tc>
        <w:tc>
          <w:tcPr>
            <w:tcW w:type="dxa" w:w="57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Identify 3</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5 premium executive mastermind groups in Spain and Cyprus (Phase 1). Offer group access rates.</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13. Content Multiplication System</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The biggest mistake early-stage companies make is creating separate content for every channel. SapiensOS should use a content multiplication model: one core research-backed insight, repurposed into 8+ assets across all 5 channels.</w:t>
      </w:r>
    </w:p>
    <w:p>
      <w:pPr>
        <w:pStyle w:val="Body"/>
        <w:spacing w:before="80" w:after="80"/>
      </w:pPr>
    </w:p>
    <w:p>
      <w:pPr>
        <w:pStyle w:val="Heading 2"/>
      </w:pPr>
      <w:r>
        <w:rPr>
          <w:rtl w:val="0"/>
          <w:lang w:val="en-US"/>
        </w:rPr>
        <w:t>13.1 The Content Multiplication Framework</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Core Principle</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Every week, identify ONE key behavioral science insight relevant to the SapiensOS audience. Build all channel content that week around that single idea. This creates coherence, efficiency, and compounding brand authority.</w:t>
            </w:r>
          </w:p>
        </w:tc>
      </w:tr>
    </w:tbl>
    <w:p>
      <w:pPr>
        <w:pStyle w:val="Body"/>
        <w:widowControl w:val="0"/>
        <w:spacing w:before="60" w:after="60"/>
      </w:pPr>
    </w:p>
    <w:p>
      <w:pPr>
        <w:pStyle w:val="Body"/>
        <w:spacing w:before="80" w:after="80"/>
      </w:pPr>
    </w:p>
    <w:p>
      <w:pPr>
        <w:pStyle w:val="Heading 2"/>
      </w:pPr>
      <w:r>
        <w:rPr>
          <w:rtl w:val="0"/>
          <w:lang w:val="en-US"/>
        </w:rPr>
        <w:t>13.2 Example: 'The Behavior Gap' Insight</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200"/>
        <w:gridCol w:w="5160"/>
      </w:tblGrid>
      <w:tr>
        <w:tblPrEx>
          <w:shd w:val="clear" w:color="auto" w:fill="cad1d7"/>
        </w:tblPrEx>
        <w:trPr>
          <w:trHeight w:val="216" w:hRule="atLeast"/>
        </w:trPr>
        <w:tc>
          <w:tcPr>
            <w:tcW w:type="dxa" w:w="4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Channel / Format</w:t>
            </w:r>
          </w:p>
        </w:tc>
        <w:tc>
          <w:tcPr>
            <w:tcW w:type="dxa" w:w="5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What the Asset Looks Like</w:t>
            </w:r>
          </w:p>
        </w:tc>
      </w:tr>
      <w:tr>
        <w:tblPrEx>
          <w:shd w:val="clear" w:color="auto" w:fill="cad1d7"/>
        </w:tblPrEx>
        <w:trPr>
          <w:trHeight w:val="21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Channel / Format</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the Asset Looks Like</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Core insight</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'The behavior gap: Why executives know exactly what to do for their health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and consistently fail to do it. And why it</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not a willpower problem.'</w:t>
            </w:r>
          </w:p>
        </w:tc>
      </w:tr>
      <w:tr>
        <w:tblPrEx>
          <w:shd w:val="clear" w:color="auto" w:fill="cad1d7"/>
        </w:tblPrEx>
        <w:trPr>
          <w:trHeight w:val="87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(long-form post)</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'Most executives I speak to know what to do. Sleep 8 hours. Manage stress. Move daily. So why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they? New behavioral science research has the answer...' [1,200 word post]</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YouTube video</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'Why High Performers Fail at Habit Change (The Behavioral Science Explanation)'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20-min deep dive with research references</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SEO article</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Long-form blog post: 'The Behavior Gap: Why Knowing Isn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Enough for Executive Health'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3,000+ words, ranking for 'why habits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t stick'</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Email newsletter</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'The Performance Edge #12: The real reason your protocols aren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working (and the science of what does)'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1,500 word insight email</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Instagram Carousel</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7-slide visual breakdown: 'Why Habits Fail: The Research Explained in 7 Slides.' Dark-themed, shareable.</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Instagram Reel</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60-sec: 'If you know what to do but still don</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 xml:space="preserve">t do it consistently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watch this.' Hook-driven, fast-cut.</w:t>
            </w:r>
          </w:p>
        </w:tc>
      </w:tr>
      <w:tr>
        <w:tblPrEx>
          <w:shd w:val="clear" w:color="auto" w:fill="cad1d7"/>
        </w:tblPrEx>
        <w:trPr>
          <w:trHeight w:val="43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newsletter</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Full behavioral science breakdown with citations and SapiensOS protocol recommendation</w:t>
            </w:r>
          </w:p>
        </w:tc>
      </w:tr>
      <w:tr>
        <w:tblPrEx>
          <w:shd w:val="clear" w:color="auto" w:fill="cad1d7"/>
        </w:tblPrEx>
        <w:trPr>
          <w:trHeight w:val="656" w:hRule="atLeast"/>
        </w:trPr>
        <w:tc>
          <w:tcPr>
            <w:tcW w:type="dxa" w:w="4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Lead magnet CTA</w:t>
            </w:r>
          </w:p>
        </w:tc>
        <w:tc>
          <w:tcPr>
            <w:tcW w:type="dxa" w:w="5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 xml:space="preserve">End every piece: 'Download the Behavior Gap Protocol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the 7-day system to close the gap between knowing and doing.'</w:t>
            </w:r>
          </w:p>
        </w:tc>
      </w:tr>
    </w:tbl>
    <w:p>
      <w:pPr>
        <w:pStyle w:val="Body"/>
        <w:widowControl w:val="0"/>
        <w:spacing w:before="60" w:after="60"/>
      </w:pPr>
    </w:p>
    <w:p>
      <w:pPr>
        <w:pStyle w:val="Body"/>
        <w:spacing w:before="80" w:after="80"/>
      </w:pPr>
    </w:p>
    <w:p>
      <w:pPr>
        <w:pStyle w:val="Heading 2"/>
      </w:pPr>
      <w:r>
        <w:rPr>
          <w:rtl w:val="0"/>
          <w:lang w:val="en-US"/>
        </w:rPr>
        <w:t>13.3 Weekly Content Production Schedule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4400"/>
        <w:gridCol w:w="3160"/>
      </w:tblGrid>
      <w:tr>
        <w:tblPrEx>
          <w:shd w:val="clear" w:color="auto" w:fill="cad1d7"/>
        </w:tblPrEx>
        <w:trPr>
          <w:trHeight w:val="216" w:hRule="atLeast"/>
        </w:trPr>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Day</w:t>
            </w:r>
          </w:p>
        </w:tc>
        <w:tc>
          <w:tcPr>
            <w:tcW w:type="dxa" w:w="4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Activity</w:t>
            </w:r>
          </w:p>
        </w:tc>
        <w:tc>
          <w:tcPr>
            <w:tcW w:type="dxa" w:w="3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Output</w:t>
            </w:r>
          </w:p>
        </w:tc>
      </w:tr>
      <w:tr>
        <w:tblPrEx>
          <w:shd w:val="clear" w:color="auto" w:fill="cad1d7"/>
        </w:tblPrEx>
        <w:trPr>
          <w:trHeight w:val="21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Activity</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Output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Monday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Core insight ideation + research review. Write LinkedIn long-form post.</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 LinkedIn post (long-form)</w:t>
            </w:r>
          </w:p>
        </w:tc>
      </w:tr>
      <w:tr>
        <w:tblPrEx>
          <w:shd w:val="clear" w:color="auto" w:fill="cad1d7"/>
        </w:tblPrEx>
        <w:trPr>
          <w:trHeight w:val="21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Tuesday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Record YouTube video. Write SEO article outline.</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 YouTube video recorded</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Wednesday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Design Instagram carousel. Write 3 feed post captions.</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 carousel + 3 static posts</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Thursday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Edit YouTube video. Write email newsletter draft.</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1 YouTube video edited, 1 email draft</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Friday</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Film 2 Reels. Schedule all content for following week.</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2 Reels + week scheduled</w:t>
            </w:r>
          </w:p>
        </w:tc>
      </w:tr>
      <w:tr>
        <w:tblPrEx>
          <w:shd w:val="clear" w:color="auto" w:fill="cad1d7"/>
        </w:tblPrEx>
        <w:trPr>
          <w:trHeight w:val="436"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Weekend</w:t>
            </w:r>
          </w:p>
        </w:tc>
        <w:tc>
          <w:tcPr>
            <w:tcW w:type="dxa" w:w="4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Engage with comments. LinkedIn personal brand posts from founder.</w:t>
            </w:r>
          </w:p>
        </w:tc>
        <w:tc>
          <w:tcPr>
            <w:tcW w:type="dxa" w:w="3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Engagement + founder posts</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14. Geographic Rollout Strategy DISCUSSSSSS</w:t>
      </w:r>
    </w:p>
    <w:p>
      <w:pPr>
        <w:pStyle w:val="Body"/>
        <w:pBdr>
          <w:top w:val="nil"/>
          <w:left w:val="nil"/>
          <w:bottom w:val="single" w:color="00897b" w:sz="6" w:space="0" w:shadow="0" w:frame="0"/>
          <w:right w:val="nil"/>
        </w:pBdr>
        <w:spacing w:before="120" w:after="160"/>
      </w:pPr>
    </w:p>
    <w:p>
      <w:pPr>
        <w:pStyle w:val="Heading 2"/>
      </w:pPr>
      <w:r>
        <w:rPr>
          <w:rtl w:val="0"/>
          <w:lang w:val="en-US"/>
        </w:rPr>
        <w:t>Phase 1: Spain &amp; Cyprus (Months 1</w:t>
      </w:r>
      <w:r>
        <w:rPr>
          <w:rtl w:val="0"/>
        </w:rPr>
        <w:t>–</w:t>
      </w:r>
      <w:r>
        <w:rPr>
          <w:rtl w:val="0"/>
        </w:rPr>
        <w:t>6)</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Phase 1 Objectives</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Founder network advantage (lower CAC), market familiarity, warm relationships in Cyprus expatriate executive community. Goal: first 500 paying subscribers, 3 reference case studies, validated acquisition playbook.</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Market</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Key Activation Tactics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Market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Key Activation Tactics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Spain (Barcelona + Madrid)</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LinkedIn content in English. Founder-led outreach to network. Spanish-language landing page for SEO. Presence at local startup/founder events.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Cyprus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Activate warm expatriate network directly. LinkedIn DM sequences to expat executive community. White-glove onboarding for first 50 users.</w:t>
            </w:r>
          </w:p>
        </w:tc>
      </w:tr>
    </w:tbl>
    <w:p>
      <w:pPr>
        <w:pStyle w:val="Body"/>
        <w:widowControl w:val="0"/>
        <w:spacing w:before="60" w:after="60"/>
      </w:pPr>
    </w:p>
    <w:p>
      <w:pPr>
        <w:pStyle w:val="Body"/>
        <w:spacing w:before="80" w:after="80"/>
      </w:pPr>
    </w:p>
    <w:p>
      <w:pPr>
        <w:pStyle w:val="Heading 2"/>
      </w:pPr>
      <w:r>
        <w:rPr>
          <w:rtl w:val="0"/>
          <w:lang w:val="en-US"/>
        </w:rPr>
        <w:t>Phase 2: Germany, Netherlands, Nordics (Months 7</w:t>
      </w:r>
      <w:r>
        <w:rPr>
          <w:rtl w:val="0"/>
        </w:rPr>
        <w:t>–</w:t>
      </w:r>
      <w:r>
        <w:rPr>
          <w:rtl w:val="0"/>
        </w:rPr>
        <w:t>18)</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7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Phase 2 Objectives</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Europe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strongest health-tech markets. High wearable adoption, digital maturity, strong preventive health culture. Goal: 5,000 paying subscribers, LinkedIn presence established in each market, SEO content localized.</w:t>
            </w:r>
          </w:p>
        </w:tc>
      </w:tr>
    </w:tbl>
    <w:p>
      <w:pPr>
        <w:pStyle w:val="Body"/>
        <w:widowControl w:val="0"/>
        <w:spacing w:before="60" w:after="60"/>
      </w:pP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Market</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Key Activation Tactics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Market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Key Activation Tactics</w:t>
            </w:r>
          </w:p>
        </w:tc>
      </w:tr>
      <w:tr>
        <w:tblPrEx>
          <w:shd w:val="clear" w:color="auto" w:fill="cad1d7"/>
        </w:tblPrEx>
        <w:trPr>
          <w:trHeight w:val="87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Germany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German-language SEO content and landing pages. LinkedIn in German for company page. Partnership with German executive coaching networks. Privacy-first messaging extremely resonant here.</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Netherlands</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English-language content sufficient (high English proficiency). Strong startup/scale-up ecosystem. Activate via founder community events.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Nordics (Sweden, Denmark, Norway)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Among Europe</w:t>
            </w:r>
            <w:r>
              <w:rPr>
                <w:outline w:val="0"/>
                <w:color w:val="374151"/>
                <w:sz w:val="20"/>
                <w:szCs w:val="20"/>
                <w:u w:color="374151"/>
                <w:shd w:val="nil" w:color="auto" w:fill="auto"/>
                <w:rtl w:val="0"/>
                <w:lang w:val="en-US"/>
                <w14:textFill>
                  <w14:solidFill>
                    <w14:srgbClr w14:val="374151"/>
                  </w14:solidFill>
                </w14:textFill>
              </w:rPr>
              <w:t>’</w:t>
            </w:r>
            <w:r>
              <w:rPr>
                <w:outline w:val="0"/>
                <w:color w:val="374151"/>
                <w:sz w:val="20"/>
                <w:szCs w:val="20"/>
                <w:u w:color="374151"/>
                <w:shd w:val="nil" w:color="auto" w:fill="auto"/>
                <w:rtl w:val="0"/>
                <w:lang w:val="en-US"/>
                <w14:textFill>
                  <w14:solidFill>
                    <w14:srgbClr w14:val="374151"/>
                  </w14:solidFill>
                </w14:textFill>
              </w:rPr>
              <w:t>s most health-conscious populations. High tech adoption. Position healthspan + behavior science angle prominently.</w:t>
            </w:r>
          </w:p>
        </w:tc>
      </w:tr>
    </w:tbl>
    <w:p>
      <w:pPr>
        <w:pStyle w:val="Body"/>
        <w:widowControl w:val="0"/>
        <w:spacing w:before="60" w:after="60"/>
      </w:pPr>
    </w:p>
    <w:p>
      <w:pPr>
        <w:pStyle w:val="Body"/>
        <w:spacing w:before="80" w:after="80"/>
      </w:pPr>
    </w:p>
    <w:p>
      <w:pPr>
        <w:pStyle w:val="Heading 2"/>
      </w:pPr>
      <w:r>
        <w:rPr>
          <w:rtl w:val="0"/>
          <w:lang w:val="en-US"/>
        </w:rPr>
        <w:t>Phase 3: UK &amp; Switzerland (Months 19</w:t>
      </w:r>
      <w:r>
        <w:rPr>
          <w:rtl w:val="0"/>
        </w:rPr>
        <w:t>–</w:t>
      </w:r>
      <w:r>
        <w:rPr>
          <w:rtl w:val="0"/>
        </w:rPr>
        <w:t>36)</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Market</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Key Activation Tactics</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Market</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Key Activation Tactics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UK</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Large opportunity but high competition. Enter with proven community, case studies, and SEO authority already established. London executive community focus.</w:t>
            </w:r>
          </w:p>
        </w:tc>
      </w:tr>
      <w:tr>
        <w:tblPrEx>
          <w:shd w:val="clear" w:color="auto" w:fill="cad1d7"/>
        </w:tblPrEx>
        <w:trPr>
          <w:trHeight w:val="65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Switzerland</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High-income market, strong longevity interest, smaller population. Premium positioning. Partner with Swiss private banking and advisory firms.</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15. 12-Month Activation Roadmap</w:t>
      </w:r>
      <w:r>
        <w:rPr>
          <w:rtl w:val="0"/>
          <w:lang w:val="en-US"/>
        </w:rPr>
        <w:t xml:space="preserve"> discuss maybe next meeting!</w:t>
      </w:r>
    </w:p>
    <w:p>
      <w:pPr>
        <w:pStyle w:val="Body"/>
        <w:pBdr>
          <w:top w:val="nil"/>
          <w:left w:val="nil"/>
          <w:bottom w:val="single" w:color="00897b" w:sz="6" w:space="0" w:shadow="0" w:frame="0"/>
          <w:right w:val="nil"/>
        </w:pBdr>
        <w:spacing w:before="120" w:after="160"/>
      </w:pPr>
    </w:p>
    <w:p>
      <w:pPr>
        <w:pStyle w:val="Heading 2"/>
      </w:pPr>
      <w:r>
        <w:rPr>
          <w:rtl w:val="0"/>
          <w:lang w:val="en-US"/>
        </w:rPr>
        <w:t>Phase 1: Foundation (Months 1</w:t>
      </w:r>
      <w:r>
        <w:rPr>
          <w:rtl w:val="0"/>
        </w:rPr>
        <w:t>–</w:t>
      </w:r>
      <w:r>
        <w:rPr>
          <w:rtl w:val="0"/>
        </w:rPr>
        <w:t xml:space="preserve">3) </w:t>
      </w:r>
      <w:r>
        <w:rPr>
          <w:rtl w:val="0"/>
          <w:lang w:val="en-US"/>
        </w:rPr>
        <w:t xml:space="preserve">— </w:t>
      </w:r>
      <w:r>
        <w:rPr>
          <w:rtl w:val="0"/>
          <w:lang w:val="en-US"/>
        </w:rPr>
        <w:t>Build the Infrastructure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Phase 1 Goal</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Build all channel infrastructure, seed content, establish presence on all 5 channels, launch email list to 2,000+ subscribers, acquire first 100 paying customers.</w:t>
            </w:r>
          </w:p>
        </w:tc>
      </w:tr>
    </w:tbl>
    <w:p>
      <w:pPr>
        <w:pStyle w:val="Body"/>
        <w:widowControl w:val="0"/>
        <w:spacing w:before="60" w:after="60"/>
      </w:pPr>
    </w:p>
    <w:p>
      <w:pPr>
        <w:pStyle w:val="Body"/>
        <w:spacing w:before="60" w:after="60"/>
      </w:pPr>
    </w:p>
    <w:p>
      <w:pPr>
        <w:pStyle w:val="Heading 3"/>
      </w:pPr>
      <w:r>
        <w:rPr>
          <w:rtl w:val="0"/>
          <w:lang w:val="en-US"/>
        </w:rPr>
        <w:t>Months 1</w:t>
      </w:r>
      <w:r>
        <w:rPr>
          <w:rtl w:val="0"/>
        </w:rPr>
        <w:t>–</w:t>
      </w:r>
      <w:r>
        <w:rPr>
          <w:rtl w:val="0"/>
          <w:lang w:val="en-US"/>
        </w:rPr>
        <w:t>3 Activations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Set up and optimize all 5 channel profiles (LinkedIn company + founder, YouTube, Instagram, Google Business)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Publish website with 3 SEO pillar pages and lead magnet landing pages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email Welcome + Nurture sequences (automation live before any list-building begins)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Publish first 4 YouTube videos using the roadmap from Section 10</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LinkedIn posting cadence: founder posts daily, company page 5x/week</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Instagram with 20-post content bank + 3 Reels/week cadence</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Set up SEM: brand defense + 2 problem-aware campaigns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Deploy Lead Magnet #1: Executive Performance Audit</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Publish first LinkedIn newsletter edition</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Activate warm network outreach in Spain and Cyprus (founder-led DM sequences)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Set up analytics: Google Analytics 4, LinkedIn Insight Tag, Meta Pixel, Hotjar</w:t>
      </w:r>
    </w:p>
    <w:p>
      <w:pPr>
        <w:pStyle w:val="Body"/>
        <w:spacing w:before="80" w:after="80"/>
      </w:pPr>
    </w:p>
    <w:p>
      <w:pPr>
        <w:pStyle w:val="Heading 2"/>
      </w:pPr>
      <w:r>
        <w:rPr>
          <w:rtl w:val="0"/>
          <w:lang w:val="en-US"/>
        </w:rPr>
        <w:t>Phase 2: Growth (Months 4</w:t>
      </w:r>
      <w:r>
        <w:rPr>
          <w:rtl w:val="0"/>
        </w:rPr>
        <w:t>–</w:t>
      </w:r>
      <w:r>
        <w:rPr>
          <w:rtl w:val="0"/>
        </w:rPr>
        <w:t xml:space="preserve">6) </w:t>
      </w:r>
      <w:r>
        <w:rPr>
          <w:rtl w:val="0"/>
          <w:lang w:val="en-US"/>
        </w:rPr>
        <w:t xml:space="preserve">— </w:t>
      </w:r>
      <w:r>
        <w:rPr>
          <w:rtl w:val="0"/>
          <w:lang w:val="en-US"/>
        </w:rPr>
        <w:t>Scale What Works</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Phase 2 Goal</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Scale content output, launch paid social, begin influencer partnerships, grow all audiences 3x, reach 5,000 email subscribers, 500 paying customers.</w:t>
            </w:r>
          </w:p>
        </w:tc>
      </w:tr>
    </w:tbl>
    <w:p>
      <w:pPr>
        <w:pStyle w:val="Body"/>
        <w:widowControl w:val="0"/>
        <w:spacing w:before="60" w:after="60"/>
      </w:pPr>
    </w:p>
    <w:p>
      <w:pPr>
        <w:pStyle w:val="Body"/>
        <w:spacing w:before="60" w:after="60"/>
      </w:pPr>
    </w:p>
    <w:p>
      <w:pPr>
        <w:pStyle w:val="Heading 3"/>
      </w:pPr>
      <w:r>
        <w:rPr>
          <w:rtl w:val="0"/>
          <w:lang w:val="en-US"/>
        </w:rPr>
        <w:t>Months 4</w:t>
      </w:r>
      <w:r>
        <w:rPr>
          <w:rtl w:val="0"/>
        </w:rPr>
        <w:t>–</w:t>
      </w:r>
      <w:r>
        <w:rPr>
          <w:rtl w:val="0"/>
          <w:lang w:val="en-US"/>
        </w:rPr>
        <w:t>6 Activations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Scale LinkedIn paid campaigns with Lead Gen Forms (target: 80 leads/month)</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influencer partnership program: 5 nano/micro creators in health and executive space</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Instagram paid campaigns targeting lookalike audiences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Begin YouTube optimization: A/B test thumbnails, optimize descriptions for search</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Deploy Lead Magnet #2: 7-Day Recovery Protocol</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Run first LinkedIn Live event (target: 300+ registrants)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social proof email sequence with first batch of customer stories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A/B test email subject lines across all active sequences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German-language SEO content (Phase 2 market preparation)</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Identify top 20 power users for referral program seeding</w:t>
      </w:r>
    </w:p>
    <w:p>
      <w:pPr>
        <w:pStyle w:val="Body"/>
        <w:spacing w:before="80" w:after="80"/>
      </w:pPr>
    </w:p>
    <w:p>
      <w:pPr>
        <w:pStyle w:val="Heading 2"/>
      </w:pPr>
      <w:r>
        <w:rPr>
          <w:rtl w:val="0"/>
          <w:lang w:val="en-US"/>
        </w:rPr>
        <w:t>Phase 3: Authority &amp; Scale (Months 7</w:t>
      </w:r>
      <w:r>
        <w:rPr>
          <w:rtl w:val="0"/>
        </w:rPr>
        <w:t>–</w:t>
      </w:r>
      <w:r>
        <w:rPr>
          <w:rtl w:val="0"/>
        </w:rPr>
        <w:t xml:space="preserve">12) </w:t>
      </w:r>
      <w:r>
        <w:rPr>
          <w:rtl w:val="0"/>
          <w:lang w:val="en-US"/>
        </w:rPr>
        <w:t xml:space="preserve">— </w:t>
      </w:r>
      <w:r>
        <w:rPr>
          <w:rtl w:val="0"/>
          <w:lang w:val="en-US"/>
        </w:rPr>
        <w:t>Compound</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00897b" w:sz="1" w:space="0" w:shadow="0" w:frame="0"/>
              <w:left w:val="single" w:color="00897b" w:sz="16" w:space="0" w:shadow="0" w:frame="0"/>
              <w:bottom w:val="single" w:color="00897b" w:sz="1" w:space="0" w:shadow="0" w:frame="0"/>
              <w:right w:val="single" w:color="00897b" w:sz="1" w:space="0" w:shadow="0" w:frame="0"/>
            </w:tcBorders>
            <w:shd w:val="clear" w:color="auto" w:fill="e0f2f1"/>
            <w:tcMar>
              <w:top w:type="dxa" w:w="80"/>
              <w:left w:type="dxa" w:w="80"/>
              <w:bottom w:type="dxa" w:w="80"/>
              <w:right w:type="dxa" w:w="80"/>
            </w:tcMar>
            <w:vAlign w:val="top"/>
          </w:tcPr>
          <w:p>
            <w:pPr>
              <w:pStyle w:val="Body"/>
              <w:spacing w:after="80"/>
              <w:rPr>
                <w:shd w:val="nil" w:color="auto" w:fill="auto"/>
              </w:rPr>
            </w:pPr>
            <w:r>
              <w:rPr>
                <w:b w:val="1"/>
                <w:bCs w:val="1"/>
                <w:outline w:val="0"/>
                <w:color w:val="00897b"/>
                <w:u w:color="00897b"/>
                <w:shd w:val="nil" w:color="auto" w:fill="auto"/>
                <w:rtl w:val="0"/>
                <w:lang w:val="en-US"/>
                <w14:textFill>
                  <w14:solidFill>
                    <w14:srgbClr w14:val="00897B"/>
                  </w14:solidFill>
                </w14:textFill>
              </w:rPr>
              <w:t>Phase 3 Goal</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Achieve channel authority, launch referral program, optimize for CAC/LTV, expand to Phase 2 markets (Germany, Netherlands, Nordics), reach 1,500 paying customers.</w:t>
            </w:r>
          </w:p>
        </w:tc>
      </w:tr>
    </w:tbl>
    <w:p>
      <w:pPr>
        <w:pStyle w:val="Body"/>
        <w:widowControl w:val="0"/>
        <w:spacing w:before="60" w:after="60"/>
      </w:pPr>
    </w:p>
    <w:p>
      <w:pPr>
        <w:pStyle w:val="Body"/>
        <w:spacing w:before="60" w:after="60"/>
      </w:pPr>
    </w:p>
    <w:p>
      <w:pPr>
        <w:pStyle w:val="Heading 3"/>
      </w:pPr>
      <w:r>
        <w:rPr>
          <w:rtl w:val="0"/>
          <w:lang w:val="en-US"/>
        </w:rPr>
        <w:t>Months 7</w:t>
      </w:r>
      <w:r>
        <w:rPr>
          <w:rtl w:val="0"/>
        </w:rPr>
        <w:t>–</w:t>
      </w:r>
      <w:r>
        <w:rPr>
          <w:rtl w:val="0"/>
          <w:lang w:val="en-US"/>
        </w:rPr>
        <w:t>12 Activations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Expand SEO to 60+ ranking keywords across all clusters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Scale YouTube with expert interview series (target 4 experts per quarter)</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formal referral program and brand ambassador program</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Germany + Netherlands + Nordics paid and organic campaigns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Build LinkedIn community/group for executive performance professionals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Begin retargeting across all paid channels with sequential creative</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quarterly virtual event series (target 1,000+ attendees per event)</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Continuously A/B test and optimize email conversion sequences</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Launch podcast as supplementary content repurposing channel</w:t>
      </w:r>
    </w:p>
    <w:p>
      <w:pPr>
        <w:pStyle w:val="List Paragraph"/>
        <w:numPr>
          <w:ilvl w:val="0"/>
          <w:numId w:val="2"/>
        </w:numPr>
        <w:spacing w:before="60" w:after="60" w:line="280" w:lineRule="auto"/>
        <w:rPr>
          <w:lang w:val="en-US"/>
        </w:rPr>
      </w:pPr>
      <w:r>
        <w:rPr>
          <w:outline w:val="0"/>
          <w:color w:val="374151"/>
          <w:u w:color="374151"/>
          <w:rtl w:val="0"/>
          <w:lang w:val="en-US"/>
          <w14:textFill>
            <w14:solidFill>
              <w14:srgbClr w14:val="374151"/>
            </w14:solidFill>
          </w14:textFill>
        </w:rPr>
        <w:t>Target first press coverage in business and executive lifestyle media</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16. Budget Framework</w:t>
      </w:r>
    </w:p>
    <w:p>
      <w:pPr>
        <w:pStyle w:val="Body"/>
        <w:pBdr>
          <w:top w:val="nil"/>
          <w:left w:val="nil"/>
          <w:bottom w:val="single" w:color="00897b" w:sz="6" w:space="0" w:shadow="0" w:frame="0"/>
          <w:right w:val="nil"/>
        </w:pBdr>
        <w:spacing w:before="120" w:after="160"/>
      </w:pPr>
    </w:p>
    <w:p>
      <w:pPr>
        <w:pStyle w:val="Body"/>
        <w:spacing w:before="80" w:after="80" w:line="300" w:lineRule="auto"/>
      </w:pPr>
      <w:r>
        <w:rPr>
          <w:outline w:val="0"/>
          <w:color w:val="374151"/>
          <w:u w:color="374151"/>
          <w:rtl w:val="0"/>
          <w:lang w:val="en-US"/>
          <w14:textFill>
            <w14:solidFill>
              <w14:srgbClr w14:val="374151"/>
            </w14:solidFill>
          </w14:textFill>
        </w:rPr>
        <w:t>The following framework scales investment across the three phases, with heavier weighting toward LinkedIn and Search in Phase 1 (highest-ROI channels for the ICP), expanding to paid social and influencer in Phase 2.</w:t>
      </w:r>
    </w:p>
    <w:p>
      <w:pPr>
        <w:pStyle w:val="Body"/>
        <w:spacing w:before="80" w:after="80"/>
      </w:pPr>
    </w:p>
    <w:p>
      <w:pPr>
        <w:pStyle w:val="Heading 2"/>
      </w:pPr>
      <w:r>
        <w:rPr>
          <w:rtl w:val="0"/>
          <w:lang w:val="en-US"/>
        </w:rPr>
        <w:t>16.1 Monthly Budget Allocation by Phase</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400"/>
        <w:gridCol w:w="1987"/>
        <w:gridCol w:w="1987"/>
        <w:gridCol w:w="1986"/>
      </w:tblGrid>
      <w:tr>
        <w:tblPrEx>
          <w:shd w:val="clear" w:color="auto" w:fill="cad1d7"/>
        </w:tblPrEx>
        <w:trPr>
          <w:trHeight w:val="197" w:hRule="atLeast"/>
        </w:trPr>
        <w:tc>
          <w:tcPr>
            <w:tcW w:type="dxa" w:w="3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Channel / Activity</w:t>
            </w:r>
          </w:p>
        </w:tc>
        <w:tc>
          <w:tcPr>
            <w:tcW w:type="dxa" w:w="1987"/>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Phase 1 (</w:t>
            </w:r>
            <w:r>
              <w:rPr>
                <w:b w:val="1"/>
                <w:bCs w:val="1"/>
                <w:outline w:val="0"/>
                <w:color w:val="ffffff"/>
                <w:sz w:val="18"/>
                <w:szCs w:val="18"/>
                <w:u w:color="ffffff"/>
                <w:shd w:val="nil" w:color="auto" w:fill="auto"/>
                <w:rtl w:val="0"/>
                <w:lang w:val="en-US"/>
                <w14:textFill>
                  <w14:solidFill>
                    <w14:srgbClr w14:val="FFFFFF"/>
                  </w14:solidFill>
                </w14:textFill>
              </w:rPr>
              <w:t>€</w:t>
            </w:r>
            <w:r>
              <w:rPr>
                <w:b w:val="1"/>
                <w:bCs w:val="1"/>
                <w:outline w:val="0"/>
                <w:color w:val="ffffff"/>
                <w:sz w:val="18"/>
                <w:szCs w:val="18"/>
                <w:u w:color="ffffff"/>
                <w:shd w:val="nil" w:color="auto" w:fill="auto"/>
                <w:rtl w:val="0"/>
                <w:lang w:val="en-US"/>
                <w14:textFill>
                  <w14:solidFill>
                    <w14:srgbClr w14:val="FFFFFF"/>
                  </w14:solidFill>
                </w14:textFill>
              </w:rPr>
              <w:t>8K/mo)</w:t>
            </w:r>
          </w:p>
        </w:tc>
        <w:tc>
          <w:tcPr>
            <w:tcW w:type="dxa" w:w="1987"/>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Phase 2 (</w:t>
            </w:r>
            <w:r>
              <w:rPr>
                <w:b w:val="1"/>
                <w:bCs w:val="1"/>
                <w:outline w:val="0"/>
                <w:color w:val="ffffff"/>
                <w:sz w:val="18"/>
                <w:szCs w:val="18"/>
                <w:u w:color="ffffff"/>
                <w:shd w:val="nil" w:color="auto" w:fill="auto"/>
                <w:rtl w:val="0"/>
                <w:lang w:val="en-US"/>
                <w14:textFill>
                  <w14:solidFill>
                    <w14:srgbClr w14:val="FFFFFF"/>
                  </w14:solidFill>
                </w14:textFill>
              </w:rPr>
              <w:t>€</w:t>
            </w:r>
            <w:r>
              <w:rPr>
                <w:b w:val="1"/>
                <w:bCs w:val="1"/>
                <w:outline w:val="0"/>
                <w:color w:val="ffffff"/>
                <w:sz w:val="18"/>
                <w:szCs w:val="18"/>
                <w:u w:color="ffffff"/>
                <w:shd w:val="nil" w:color="auto" w:fill="auto"/>
                <w:rtl w:val="0"/>
                <w:lang w:val="en-US"/>
                <w14:textFill>
                  <w14:solidFill>
                    <w14:srgbClr w14:val="FFFFFF"/>
                  </w14:solidFill>
                </w14:textFill>
              </w:rPr>
              <w:t>16K/mo)</w:t>
            </w:r>
          </w:p>
        </w:tc>
        <w:tc>
          <w:tcPr>
            <w:tcW w:type="dxa" w:w="1986"/>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Phase 3 (</w:t>
            </w:r>
            <w:r>
              <w:rPr>
                <w:b w:val="1"/>
                <w:bCs w:val="1"/>
                <w:outline w:val="0"/>
                <w:color w:val="ffffff"/>
                <w:sz w:val="18"/>
                <w:szCs w:val="18"/>
                <w:u w:color="ffffff"/>
                <w:shd w:val="nil" w:color="auto" w:fill="auto"/>
                <w:rtl w:val="0"/>
                <w:lang w:val="en-US"/>
                <w14:textFill>
                  <w14:solidFill>
                    <w14:srgbClr w14:val="FFFFFF"/>
                  </w14:solidFill>
                </w14:textFill>
              </w:rPr>
              <w:t>€</w:t>
            </w:r>
            <w:r>
              <w:rPr>
                <w:b w:val="1"/>
                <w:bCs w:val="1"/>
                <w:outline w:val="0"/>
                <w:color w:val="ffffff"/>
                <w:sz w:val="18"/>
                <w:szCs w:val="18"/>
                <w:u w:color="ffffff"/>
                <w:shd w:val="nil" w:color="auto" w:fill="auto"/>
                <w:rtl w:val="0"/>
                <w:lang w:val="en-US"/>
                <w14:textFill>
                  <w14:solidFill>
                    <w14:srgbClr w14:val="FFFFFF"/>
                  </w14:solidFill>
                </w14:textFill>
              </w:rPr>
              <w:t>25K/mo)</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Channel / Activity</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Phase 1 (</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8K/mo)</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Phase 2 (</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16K/mo)</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Phase 3 (</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25K/mo)</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SEO content + link outreach</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1,500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2,800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SEM (Google Ads)</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1,200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2,500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4,500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Email platform + copywriting</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1,200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1,600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YouTube production</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1,500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2,500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LinkedIn organic + paid</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1,200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3,000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4,500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Instagram content + paid</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600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1,800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3,000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Influencer / creator fees</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1,000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Analytics + tools + tech</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700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900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Design + creative assets</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1,200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Events + community</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600</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TOTAL</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8,000</w:t>
            </w:r>
          </w:p>
        </w:tc>
        <w:tc>
          <w:tcPr>
            <w:tcW w:type="dxa" w:w="19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17,000 (approx.)</w:t>
            </w:r>
          </w:p>
        </w:tc>
        <w:tc>
          <w:tcPr>
            <w:tcW w:type="dxa" w:w="1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26,500 (approx.)</w:t>
            </w:r>
          </w:p>
        </w:tc>
      </w:tr>
    </w:tbl>
    <w:p>
      <w:pPr>
        <w:pStyle w:val="Body"/>
        <w:widowControl w:val="0"/>
        <w:spacing w:before="60" w:after="60"/>
      </w:pPr>
    </w:p>
    <w:p>
      <w:pPr>
        <w:pStyle w:val="Body"/>
        <w:spacing w:before="80" w:after="80"/>
      </w:pPr>
    </w:p>
    <w:p>
      <w:pPr>
        <w:pStyle w:val="Heading 2"/>
      </w:pPr>
      <w:r>
        <w:rPr>
          <w:rtl w:val="0"/>
          <w:lang w:val="en-US"/>
        </w:rPr>
        <w:t>16.2 CAC Targets by Channel</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3080"/>
        <w:gridCol w:w="308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Channel</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Target CAC (Phase 1)</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9"/>
                <w:szCs w:val="19"/>
                <w:u w:color="ffffff"/>
                <w:shd w:val="nil" w:color="auto" w:fill="auto"/>
                <w:rtl w:val="0"/>
                <w:lang w:val="en-US"/>
                <w14:textFill>
                  <w14:solidFill>
                    <w14:srgbClr w14:val="FFFFFF"/>
                  </w14:solidFill>
                </w14:textFill>
              </w:rPr>
              <w:t>Target CAC (Phase 2+)</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Channel</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Target CAC (Phase 1)</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Target CAC (Phase 2+)</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Referral</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20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15</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LinkedIn Organic</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60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45</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Email (from lead magnets)</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80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60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Search (SEO)</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90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70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LinkedIn Paid</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120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95</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YouTube</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130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100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SEM (Google Paid)</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140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110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Instagram Paid</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160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130</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Blended CAC Target</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150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9"/>
                <w:szCs w:val="19"/>
                <w:u w:color="374151"/>
                <w:shd w:val="nil" w:color="auto" w:fill="auto"/>
                <w:rtl w:val="0"/>
                <w:lang w:val="en-US"/>
                <w14:textFill>
                  <w14:solidFill>
                    <w14:srgbClr w14:val="374151"/>
                  </w14:solidFill>
                </w14:textFill>
              </w:rPr>
              <w:t>&lt;</w:t>
            </w:r>
            <w:r>
              <w:rPr>
                <w:outline w:val="0"/>
                <w:color w:val="374151"/>
                <w:sz w:val="19"/>
                <w:szCs w:val="19"/>
                <w:u w:color="374151"/>
                <w:shd w:val="nil" w:color="auto" w:fill="auto"/>
                <w:rtl w:val="0"/>
                <w:lang w:val="en-US"/>
                <w14:textFill>
                  <w14:solidFill>
                    <w14:srgbClr w14:val="374151"/>
                  </w14:solidFill>
                </w14:textFill>
              </w:rPr>
              <w:t>€</w:t>
            </w:r>
            <w:r>
              <w:rPr>
                <w:outline w:val="0"/>
                <w:color w:val="374151"/>
                <w:sz w:val="19"/>
                <w:szCs w:val="19"/>
                <w:u w:color="374151"/>
                <w:shd w:val="nil" w:color="auto" w:fill="auto"/>
                <w:rtl w:val="0"/>
                <w:lang w:val="en-US"/>
                <w14:textFill>
                  <w14:solidFill>
                    <w14:srgbClr w14:val="374151"/>
                  </w14:solidFill>
                </w14:textFill>
              </w:rPr>
              <w:t>120</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de-DE"/>
        </w:rPr>
        <w:t>17. Master KPI Dashboard</w:t>
      </w:r>
      <w:r>
        <w:rPr>
          <w:rtl w:val="0"/>
          <w:lang w:val="en-US"/>
        </w:rPr>
        <w:t xml:space="preserve"> very important to see our results on your side, web, app, CTR, follow, convention after we start, NEED to take it seriously</w:t>
      </w:r>
    </w:p>
    <w:p>
      <w:pPr>
        <w:pStyle w:val="Body"/>
        <w:pBdr>
          <w:top w:val="nil"/>
          <w:left w:val="nil"/>
          <w:bottom w:val="single" w:color="00897b" w:sz="6" w:space="0" w:shadow="0" w:frame="0"/>
          <w:right w:val="nil"/>
        </w:pBdr>
        <w:spacing w:before="120" w:after="160"/>
      </w:pPr>
    </w:p>
    <w:p>
      <w:pPr>
        <w:pStyle w:val="Body"/>
        <w:spacing w:before="80" w:after="80" w:line="300" w:lineRule="auto"/>
      </w:pPr>
      <w:r>
        <w:rPr>
          <w:outline w:val="0"/>
          <w:color w:val="374151"/>
          <w:u w:color="374151"/>
          <w:rtl w:val="0"/>
          <w:lang w:val="en-US"/>
          <w14:textFill>
            <w14:solidFill>
              <w14:srgbClr w14:val="374151"/>
            </w14:solidFill>
          </w14:textFill>
        </w:rPr>
        <w:t>Consolidate all channel metrics into a single weekly dashboard (recommended tool: Google Looker Studio or Databox). Review weekly at team level, monthly at leadership level, quarterly with full funnel attribution analysis.</w:t>
      </w:r>
    </w:p>
    <w:p>
      <w:pPr>
        <w:pStyle w:val="Body"/>
        <w:spacing w:before="80" w:after="80"/>
      </w:pPr>
    </w:p>
    <w:p>
      <w:pPr>
        <w:pStyle w:val="Heading 2"/>
      </w:pPr>
      <w:r>
        <w:rPr>
          <w:rtl w:val="0"/>
          <w:lang w:val="en-US"/>
        </w:rPr>
        <w:t>17.1 Cross-Channel 12-Month KPI Targets is it realistic?</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400"/>
        <w:gridCol w:w="1487"/>
        <w:gridCol w:w="1487"/>
        <w:gridCol w:w="2986"/>
      </w:tblGrid>
      <w:tr>
        <w:tblPrEx>
          <w:shd w:val="clear" w:color="auto" w:fill="cad1d7"/>
        </w:tblPrEx>
        <w:trPr>
          <w:trHeight w:val="197" w:hRule="atLeast"/>
        </w:trPr>
        <w:tc>
          <w:tcPr>
            <w:tcW w:type="dxa" w:w="3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KPI</w:t>
            </w:r>
          </w:p>
        </w:tc>
        <w:tc>
          <w:tcPr>
            <w:tcW w:type="dxa" w:w="1487"/>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3</w:t>
            </w:r>
          </w:p>
        </w:tc>
        <w:tc>
          <w:tcPr>
            <w:tcW w:type="dxa" w:w="1487"/>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6</w:t>
            </w:r>
          </w:p>
        </w:tc>
        <w:tc>
          <w:tcPr>
            <w:tcW w:type="dxa" w:w="2986"/>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Month 12</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KPI</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3</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6</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 12</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Paying customers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1,500+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Monthly Recurring Revenue (ARR)</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40K</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200K</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600K</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Email subscribers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2,000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25,000+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Email open rate</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&gt;35%</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&gt;38%</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&gt;42%</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Organic monthly sessions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2,000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6,000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LinkedIn followers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3,500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LinkedIn newsletter subscribers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YouTube subscribers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400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1,800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Instagram followers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3,500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9,000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22,000+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Total monthly leads (all channels)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280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700+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Blended lead-to-trial conversion</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8%</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12%</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Blended CAC</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150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130</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w:t>
            </w:r>
            <w:r>
              <w:rPr>
                <w:outline w:val="0"/>
                <w:color w:val="374151"/>
                <w:sz w:val="18"/>
                <w:szCs w:val="18"/>
                <w:u w:color="374151"/>
                <w:shd w:val="nil" w:color="auto" w:fill="auto"/>
                <w:rtl w:val="0"/>
                <w:lang w:val="en-US"/>
                <w14:textFill>
                  <w14:solidFill>
                    <w14:srgbClr w14:val="374151"/>
                  </w14:solidFill>
                </w14:textFill>
              </w:rPr>
              <w:t>€</w:t>
            </w:r>
            <w:r>
              <w:rPr>
                <w:outline w:val="0"/>
                <w:color w:val="374151"/>
                <w:sz w:val="18"/>
                <w:szCs w:val="18"/>
                <w:u w:color="374151"/>
                <w:shd w:val="nil" w:color="auto" w:fill="auto"/>
                <w:rtl w:val="0"/>
                <w:lang w:val="en-US"/>
                <w14:textFill>
                  <w14:solidFill>
                    <w14:srgbClr w14:val="374151"/>
                  </w14:solidFill>
                </w14:textFill>
              </w:rPr>
              <w:t>100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Net Promoter Score (NPS)</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50+</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55+</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60+</w:t>
            </w:r>
          </w:p>
        </w:tc>
      </w:tr>
      <w:tr>
        <w:tblPrEx>
          <w:shd w:val="clear" w:color="auto" w:fill="cad1d7"/>
        </w:tblPrEx>
        <w:trPr>
          <w:trHeight w:val="197"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Monthly churn rate</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&lt;4%</w:t>
            </w:r>
          </w:p>
        </w:tc>
        <w:tc>
          <w:tcPr>
            <w:tcW w:type="dxa" w:w="1487"/>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&lt;3%</w:t>
            </w:r>
          </w:p>
        </w:tc>
        <w:tc>
          <w:tcPr>
            <w:tcW w:type="dxa" w:w="2986"/>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18"/>
                <w:szCs w:val="18"/>
                <w:u w:color="374151"/>
                <w:shd w:val="nil" w:color="auto" w:fill="auto"/>
                <w:rtl w:val="0"/>
                <w:lang w:val="en-US"/>
                <w14:textFill>
                  <w14:solidFill>
                    <w14:srgbClr w14:val="374151"/>
                  </w14:solidFill>
                </w14:textFill>
              </w:rPr>
              <w:t>&lt;2%</w:t>
            </w:r>
          </w:p>
        </w:tc>
      </w:tr>
    </w:tbl>
    <w:p>
      <w:pPr>
        <w:pStyle w:val="Body"/>
        <w:widowControl w:val="0"/>
        <w:spacing w:before="60" w:after="60"/>
      </w:pPr>
    </w:p>
    <w:p>
      <w:pPr>
        <w:pStyle w:val="Body"/>
        <w:spacing w:before="80" w:after="80"/>
      </w:pPr>
    </w:p>
    <w:p>
      <w:pPr>
        <w:pStyle w:val="Heading 2"/>
      </w:pPr>
      <w:r>
        <w:rPr>
          <w:rtl w:val="0"/>
          <w:lang w:val="en-US"/>
        </w:rPr>
        <w:t xml:space="preserve">17.2 Reporting Cadence our meetings what to do next </w:t>
      </w:r>
    </w:p>
    <w:p>
      <w:pPr>
        <w:pStyle w:val="Body"/>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16"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Cadence</w:t>
            </w:r>
          </w:p>
        </w:tc>
        <w:tc>
          <w:tcPr>
            <w:tcW w:type="dxa" w:w="61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Body"/>
            </w:pPr>
            <w:r>
              <w:rPr>
                <w:b w:val="1"/>
                <w:bCs w:val="1"/>
                <w:outline w:val="0"/>
                <w:color w:val="ffffff"/>
                <w:sz w:val="20"/>
                <w:szCs w:val="20"/>
                <w:u w:color="ffffff"/>
                <w:shd w:val="nil" w:color="auto" w:fill="auto"/>
                <w:rtl w:val="0"/>
                <w:lang w:val="en-US"/>
                <w14:textFill>
                  <w14:solidFill>
                    <w14:srgbClr w14:val="FFFFFF"/>
                  </w14:solidFill>
                </w14:textFill>
              </w:rPr>
              <w:t>What to Review</w:t>
            </w:r>
          </w:p>
        </w:tc>
      </w:tr>
      <w:tr>
        <w:tblPrEx>
          <w:shd w:val="clear" w:color="auto" w:fill="cad1d7"/>
        </w:tblPrEx>
        <w:trPr>
          <w:trHeight w:val="21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Cadence</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What to Review</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Weekly (Marketing Team)</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Channel-level traffic, engagement, lead volume, email metrics, ad spend vs. CAC</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Monthly (Leadership)</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Full KPI dashboard, budget reallocation decisions, A/B test results, customer feedback themes</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Quarterly (Strategy)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Comprehensive funnel review, channel ROI comparison, persona performance analysis, roadmap adjustment</w:t>
            </w:r>
          </w:p>
        </w:tc>
      </w:tr>
      <w:tr>
        <w:tblPrEx>
          <w:shd w:val="clear" w:color="auto" w:fill="cad1d7"/>
        </w:tblPrEx>
        <w:trPr>
          <w:trHeight w:val="436"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Annually</w:t>
            </w:r>
          </w:p>
        </w:tc>
        <w:tc>
          <w:tcPr>
            <w:tcW w:type="dxa" w:w="61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374151"/>
                <w:sz w:val="20"/>
                <w:szCs w:val="20"/>
                <w:u w:color="374151"/>
                <w:shd w:val="nil" w:color="auto" w:fill="auto"/>
                <w:rtl w:val="0"/>
                <w:lang w:val="en-US"/>
                <w14:textFill>
                  <w14:solidFill>
                    <w14:srgbClr w14:val="374151"/>
                  </w14:solidFill>
                </w14:textFill>
              </w:rPr>
              <w:t>Full year retrospective, next-year planning, market expansion decision, product-marketing alignment</w:t>
            </w:r>
          </w:p>
        </w:tc>
      </w:tr>
    </w:tbl>
    <w:p>
      <w:pPr>
        <w:pStyle w:val="Body"/>
        <w:widowControl w:val="0"/>
        <w:spacing w:before="60" w:after="60"/>
      </w:pPr>
    </w:p>
    <w:p>
      <w:pPr>
        <w:pStyle w:val="Body"/>
      </w:pPr>
      <w:r>
        <w:rPr>
          <w:rFonts w:ascii="Arial Unicode MS" w:cs="Arial Unicode MS" w:hAnsi="Arial Unicode MS" w:eastAsia="Arial Unicode MS"/>
          <w:b w:val="0"/>
          <w:bCs w:val="0"/>
          <w:i w:val="0"/>
          <w:iCs w:val="0"/>
        </w:rPr>
        <w:br w:type="page"/>
      </w:r>
    </w:p>
    <w:p>
      <w:pPr>
        <w:pStyle w:val="Heading"/>
      </w:pPr>
      <w:r>
        <w:rPr>
          <w:shd w:val="clear" w:color="auto" w:fill="ffff00"/>
          <w:rtl w:val="0"/>
          <w:lang w:val="en-US"/>
        </w:rPr>
        <w:t>18. First 30 Days: Quick-Win Activation Checklist</w:t>
      </w:r>
      <w:r>
        <w:rPr>
          <w:rtl w:val="0"/>
          <w:lang w:val="en-US"/>
        </w:rPr>
        <w:t xml:space="preserve"> start first and experiment </w:t>
      </w:r>
    </w:p>
    <w:p>
      <w:pPr>
        <w:pStyle w:val="Body"/>
        <w:pBdr>
          <w:top w:val="nil"/>
          <w:left w:val="nil"/>
          <w:bottom w:val="single" w:color="00897b" w:sz="6" w:space="0" w:shadow="0" w:frame="0"/>
          <w:right w:val="nil"/>
        </w:pBdr>
        <w:spacing w:before="120" w:after="160"/>
      </w:pPr>
    </w:p>
    <w:p>
      <w:pPr>
        <w:pStyle w:val="Body"/>
        <w:spacing w:before="100" w:after="100" w:line="320" w:lineRule="auto"/>
      </w:pPr>
      <w:r>
        <w:rPr>
          <w:outline w:val="0"/>
          <w:color w:val="334155"/>
          <w:sz w:val="23"/>
          <w:szCs w:val="23"/>
          <w:u w:color="334155"/>
          <w:rtl w:val="0"/>
          <w:lang w:val="en-US"/>
          <w14:textFill>
            <w14:solidFill>
              <w14:srgbClr w14:val="334155"/>
            </w14:solidFill>
          </w14:textFill>
        </w:rPr>
        <w:t>These are the highest-impact actions to complete in the first 30 days. They build the foundation that all subsequent activity depends on.</w:t>
      </w:r>
    </w:p>
    <w:p>
      <w:pPr>
        <w:pStyle w:val="Body"/>
        <w:spacing w:before="80" w:after="80"/>
      </w:pPr>
    </w:p>
    <w:p>
      <w:pPr>
        <w:pStyle w:val="Heading 2"/>
      </w:pPr>
      <w:r>
        <w:rPr>
          <w:rtl w:val="0"/>
          <w:lang w:val="en-US"/>
        </w:rPr>
        <w:t>Week 1: Infrastructure</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Optimize LinkedIn company page: banner image, about section (use core promise language), featured section with lead magnet links</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Optimize founder LinkedIn profile: headline as positioning statement, about section as brand story, add Performance Audit to featured</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Set up email platform (ActiveCampaign or Klaviyo) with domain authentication (SPF, DKIM, DMARC)</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Build and publish Executive Performance Audit landing page (headline: 'How Are You Actually Performing? Find Out in 5 Minutes.')</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Write and load Welcome Sequence (5 emails) into email automation</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Set up Google Analytics 4, LinkedIn Insight Tag, Google Search Console</w:t>
      </w:r>
    </w:p>
    <w:p>
      <w:pPr>
        <w:pStyle w:val="Body"/>
        <w:spacing w:before="60" w:after="60"/>
      </w:pPr>
    </w:p>
    <w:p>
      <w:pPr>
        <w:pStyle w:val="Heading 2"/>
      </w:pPr>
      <w:r>
        <w:rPr>
          <w:rtl w:val="0"/>
          <w:lang w:val="en-US"/>
        </w:rPr>
        <w:t>Week 2: Content Foundation</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Publish LinkedIn company page first 5 posts from the content calendar</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Founder publishes first long-form LinkedIn post (personal story + behavioral insight)</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Film and upload YouTube video #1 (The Burnout Data)</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Publish Instagram account with first 12 feed posts pre-loaded</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Publish SEO pillar page #1: The Executive Performance System</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Send first LinkedIn newsletter edition</w:t>
      </w:r>
    </w:p>
    <w:p>
      <w:pPr>
        <w:pStyle w:val="Body"/>
        <w:spacing w:before="60" w:after="60"/>
      </w:pPr>
    </w:p>
    <w:p>
      <w:pPr>
        <w:pStyle w:val="Heading 2"/>
      </w:pPr>
      <w:r>
        <w:rPr>
          <w:rtl w:val="0"/>
          <w:lang w:val="en-US"/>
        </w:rPr>
        <w:t>Week 3: Paid &amp; Outreach</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Launch Google SEM brand defense campaign</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Launch LinkedIn Lead Gen Form campaign with Executive Performance Audit</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Activate warm network outreach: founder sends 50 personalized LinkedIn messages to target ICP</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Set up Google Ads problem-aware campaign (burnout + sleep keywords)</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Film YouTube video #2 (HRV guide)</w:t>
      </w:r>
    </w:p>
    <w:p>
      <w:pPr>
        <w:pStyle w:val="Body"/>
        <w:spacing w:before="60" w:after="60"/>
      </w:pPr>
    </w:p>
    <w:p>
      <w:pPr>
        <w:pStyle w:val="Heading 2"/>
      </w:pPr>
      <w:r>
        <w:rPr>
          <w:rtl w:val="0"/>
          <w:lang w:val="en-US"/>
        </w:rPr>
        <w:t>Week 4: Optimization</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Review Week 1</w:t>
      </w:r>
      <w:r>
        <w:rPr>
          <w:outline w:val="0"/>
          <w:color w:val="374151"/>
          <w:u w:color="374151"/>
          <w:rtl w:val="0"/>
          <w:lang w:val="en-US"/>
          <w14:textFill>
            <w14:solidFill>
              <w14:srgbClr w14:val="374151"/>
            </w14:solidFill>
          </w14:textFill>
        </w:rPr>
        <w:t>–</w:t>
      </w:r>
      <w:r>
        <w:rPr>
          <w:outline w:val="0"/>
          <w:color w:val="374151"/>
          <w:u w:color="374151"/>
          <w:rtl w:val="0"/>
          <w:lang w:val="en-US"/>
          <w14:textFill>
            <w14:solidFill>
              <w14:srgbClr w14:val="374151"/>
            </w14:solidFill>
          </w14:textFill>
        </w:rPr>
        <w:t>3 data: which LinkedIn posts drove the most engagement? Replicate format.</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Check email open rates: A/B test Welcome Email #1 subject line</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Review LinkedIn lead gen campaign CTR: pause low performers, scale winning ad</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Publish first Instagram Reel</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Identify first 10 email subscribers who engaged most (opened all 5 emails): reach out personally</w:t>
      </w:r>
    </w:p>
    <w:p>
      <w:pPr>
        <w:pStyle w:val="List Paragraph"/>
        <w:numPr>
          <w:ilvl w:val="0"/>
          <w:numId w:val="4"/>
        </w:numPr>
        <w:spacing w:before="60" w:after="60" w:line="280" w:lineRule="auto"/>
        <w:rPr>
          <w:lang w:val="en-US"/>
        </w:rPr>
      </w:pPr>
      <w:r>
        <w:rPr>
          <w:outline w:val="0"/>
          <w:color w:val="374151"/>
          <w:u w:color="374151"/>
          <w:rtl w:val="0"/>
          <w:lang w:val="en-US"/>
          <w14:textFill>
            <w14:solidFill>
              <w14:srgbClr w14:val="374151"/>
            </w14:solidFill>
          </w14:textFill>
        </w:rPr>
        <w:t>Write and schedule 2 weeks of content in advance to protect future execution</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56" w:hRule="atLeast"/>
        </w:trPr>
        <w:tc>
          <w:tcPr>
            <w:tcW w:type="dxa" w:w="9360"/>
            <w:tcBorders>
              <w:top w:val="single" w:color="c8973a" w:sz="1" w:space="0" w:shadow="0" w:frame="0"/>
              <w:left w:val="single" w:color="c8973a" w:sz="16" w:space="0" w:shadow="0" w:frame="0"/>
              <w:bottom w:val="single" w:color="c8973a" w:sz="1" w:space="0" w:shadow="0" w:frame="0"/>
              <w:right w:val="single" w:color="c8973a" w:sz="1" w:space="0" w:shadow="0" w:frame="0"/>
            </w:tcBorders>
            <w:shd w:val="clear" w:color="auto" w:fill="fff8e1"/>
            <w:tcMar>
              <w:top w:type="dxa" w:w="80"/>
              <w:left w:type="dxa" w:w="80"/>
              <w:bottom w:type="dxa" w:w="80"/>
              <w:right w:type="dxa" w:w="80"/>
            </w:tcMar>
            <w:vAlign w:val="top"/>
          </w:tcPr>
          <w:p>
            <w:pPr>
              <w:pStyle w:val="Body"/>
              <w:spacing w:after="80"/>
              <w:rPr>
                <w:shd w:val="nil" w:color="auto" w:fill="auto"/>
              </w:rPr>
            </w:pPr>
            <w:r>
              <w:rPr>
                <w:b w:val="1"/>
                <w:bCs w:val="1"/>
                <w:outline w:val="0"/>
                <w:color w:val="c8973a"/>
                <w:u w:color="c8973a"/>
                <w:shd w:val="nil" w:color="auto" w:fill="auto"/>
                <w:rtl w:val="0"/>
                <w:lang w:val="en-US"/>
                <w14:textFill>
                  <w14:solidFill>
                    <w14:srgbClr w14:val="C8973A"/>
                  </w14:solidFill>
                </w14:textFill>
              </w:rPr>
              <w:t>Month 1 Success Benchmark</w:t>
            </w:r>
          </w:p>
          <w:p>
            <w:pPr>
              <w:pStyle w:val="Body"/>
              <w:bidi w:val="0"/>
              <w:ind w:left="0" w:right="0" w:firstLine="0"/>
              <w:jc w:val="left"/>
              <w:rPr>
                <w:rtl w:val="0"/>
              </w:rPr>
            </w:pPr>
            <w:r>
              <w:rPr>
                <w:outline w:val="0"/>
                <w:color w:val="374151"/>
                <w:sz w:val="20"/>
                <w:szCs w:val="20"/>
                <w:u w:color="374151"/>
                <w:shd w:val="nil" w:color="auto" w:fill="auto"/>
                <w:rtl w:val="0"/>
                <w:lang w:val="en-US"/>
                <w14:textFill>
                  <w14:solidFill>
                    <w14:srgbClr w14:val="374151"/>
                  </w14:solidFill>
                </w14:textFill>
              </w:rPr>
              <w:t xml:space="preserve">200+ email subscribers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1,000+ LinkedIn followers (company page)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2 YouTube videos published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500+ Instagram followers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 xml:space="preserve">15+ paid leads generated </w:t>
            </w:r>
            <w:r>
              <w:rPr>
                <w:outline w:val="0"/>
                <w:color w:val="374151"/>
                <w:sz w:val="20"/>
                <w:szCs w:val="20"/>
                <w:u w:color="374151"/>
                <w:shd w:val="nil" w:color="auto" w:fill="auto"/>
                <w:rtl w:val="0"/>
                <w:lang w:val="en-US"/>
                <w14:textFill>
                  <w14:solidFill>
                    <w14:srgbClr w14:val="374151"/>
                  </w14:solidFill>
                </w14:textFill>
              </w:rPr>
              <w:t xml:space="preserve">• </w:t>
            </w:r>
            <w:r>
              <w:rPr>
                <w:outline w:val="0"/>
                <w:color w:val="374151"/>
                <w:sz w:val="20"/>
                <w:szCs w:val="20"/>
                <w:u w:color="374151"/>
                <w:shd w:val="nil" w:color="auto" w:fill="auto"/>
                <w:rtl w:val="0"/>
                <w:lang w:val="en-US"/>
                <w14:textFill>
                  <w14:solidFill>
                    <w14:srgbClr w14:val="374151"/>
                  </w14:solidFill>
                </w14:textFill>
              </w:rPr>
              <w:t>First 10 paying customers</w:t>
            </w:r>
          </w:p>
        </w:tc>
      </w:tr>
    </w:tbl>
    <w:p>
      <w:pPr>
        <w:pStyle w:val="Body"/>
        <w:widowControl w:val="0"/>
        <w:spacing w:before="80" w:after="80"/>
      </w:pPr>
    </w:p>
    <w:p>
      <w:pPr>
        <w:pStyle w:val="Body"/>
      </w:pPr>
      <w:r>
        <w:rPr>
          <w:rFonts w:ascii="Arial Unicode MS" w:cs="Arial Unicode MS" w:hAnsi="Arial Unicode MS" w:eastAsia="Arial Unicode MS"/>
          <w:b w:val="0"/>
          <w:bCs w:val="0"/>
          <w:i w:val="0"/>
          <w:iCs w:val="0"/>
        </w:rPr>
        <w:br w:type="page"/>
      </w:r>
    </w:p>
    <w:p>
      <w:pPr>
        <w:pStyle w:val="Body"/>
        <w:spacing w:before="200" w:after="80"/>
        <w:jc w:val="center"/>
      </w:pPr>
      <w:r>
        <w:rPr>
          <w:b w:val="1"/>
          <w:bCs w:val="1"/>
          <w:outline w:val="0"/>
          <w:color w:val="0a2240"/>
          <w:sz w:val="24"/>
          <w:szCs w:val="24"/>
          <w:u w:color="0a2240"/>
          <w:rtl w:val="0"/>
          <w:lang w:val="en-US"/>
          <w14:textFill>
            <w14:solidFill>
              <w14:srgbClr w14:val="0A2240"/>
            </w14:solidFill>
          </w14:textFill>
        </w:rPr>
        <w:t xml:space="preserve">SapiensOS HealthSpan </w:t>
      </w:r>
      <w:r>
        <w:rPr>
          <w:b w:val="1"/>
          <w:bCs w:val="1"/>
          <w:outline w:val="0"/>
          <w:color w:val="0a2240"/>
          <w:sz w:val="24"/>
          <w:szCs w:val="24"/>
          <w:u w:color="0a2240"/>
          <w:rtl w:val="0"/>
          <w:lang w:val="en-US"/>
          <w14:textFill>
            <w14:solidFill>
              <w14:srgbClr w14:val="0A2240"/>
            </w14:solidFill>
          </w14:textFill>
        </w:rPr>
        <w:t xml:space="preserve">— </w:t>
      </w:r>
      <w:r>
        <w:rPr>
          <w:b w:val="1"/>
          <w:bCs w:val="1"/>
          <w:outline w:val="0"/>
          <w:color w:val="0a2240"/>
          <w:sz w:val="24"/>
          <w:szCs w:val="24"/>
          <w:u w:color="0a2240"/>
          <w:rtl w:val="0"/>
          <w:lang w:val="en-US"/>
          <w14:textFill>
            <w14:solidFill>
              <w14:srgbClr w14:val="0A2240"/>
            </w14:solidFill>
          </w14:textFill>
        </w:rPr>
        <w:t>The Behavior Operating System for Sustainable High Performance</w:t>
      </w:r>
    </w:p>
    <w:p>
      <w:pPr>
        <w:pStyle w:val="Body"/>
        <w:spacing w:after="80"/>
        <w:jc w:val="center"/>
      </w:pPr>
      <w:r>
        <w:rPr>
          <w:outline w:val="0"/>
          <w:color w:val="6b7280"/>
          <w:sz w:val="20"/>
          <w:szCs w:val="20"/>
          <w:u w:color="6b7280"/>
          <w:rtl w:val="0"/>
          <w14:textFill>
            <w14:solidFill>
              <w14:srgbClr w14:val="6B7280"/>
            </w14:solidFill>
          </w14:textFill>
        </w:rPr>
        <w:t xml:space="preserve">Digital Marketing Strategy v2.0  </w:t>
      </w:r>
      <w:r>
        <w:rPr>
          <w:outline w:val="0"/>
          <w:color w:val="6b7280"/>
          <w:sz w:val="20"/>
          <w:szCs w:val="20"/>
          <w:u w:color="6b7280"/>
          <w:rtl w:val="0"/>
          <w14:textFill>
            <w14:solidFill>
              <w14:srgbClr w14:val="6B7280"/>
            </w14:solidFill>
          </w14:textFill>
        </w:rPr>
        <w:t xml:space="preserve">•  </w:t>
      </w:r>
      <w:r>
        <w:rPr>
          <w:outline w:val="0"/>
          <w:color w:val="6b7280"/>
          <w:sz w:val="20"/>
          <w:szCs w:val="20"/>
          <w:u w:color="6b7280"/>
          <w:rtl w:val="0"/>
          <w:lang w:val="en-US"/>
          <w14:textFill>
            <w14:solidFill>
              <w14:srgbClr w14:val="6B7280"/>
            </w14:solidFill>
          </w14:textFill>
        </w:rPr>
        <w:t xml:space="preserve">Built on the Audience Intelligence Dossier v1.0  </w:t>
      </w:r>
      <w:r>
        <w:rPr>
          <w:outline w:val="0"/>
          <w:color w:val="6b7280"/>
          <w:sz w:val="20"/>
          <w:szCs w:val="20"/>
          <w:u w:color="6b7280"/>
          <w:rtl w:val="0"/>
          <w:lang w:val="de-DE"/>
          <w14:textFill>
            <w14:solidFill>
              <w14:srgbClr w14:val="6B7280"/>
            </w14:solidFill>
          </w14:textFill>
        </w:rPr>
        <w:t xml:space="preserve">•  © </w:t>
      </w:r>
      <w:r>
        <w:rPr>
          <w:outline w:val="0"/>
          <w:color w:val="6b7280"/>
          <w:sz w:val="20"/>
          <w:szCs w:val="20"/>
          <w:u w:color="6b7280"/>
          <w:rtl w:val="0"/>
          <w:lang w:val="es-ES_tradnl"/>
          <w14:textFill>
            <w14:solidFill>
              <w14:srgbClr w14:val="6B7280"/>
            </w14:solidFill>
          </w14:textFill>
        </w:rPr>
        <w:t>2025 SapiensOS</w:t>
      </w:r>
    </w:p>
    <w:p>
      <w:pPr>
        <w:pStyle w:val="Body"/>
        <w:pBdr>
          <w:top w:val="nil"/>
          <w:left w:val="nil"/>
          <w:bottom w:val="single" w:color="c8973a" w:sz="6" w:space="0" w:shadow="0" w:frame="0"/>
          <w:right w:val="nil"/>
        </w:pBdr>
        <w:spacing w:before="100" w:after="100"/>
      </w:pPr>
    </w:p>
    <w:p>
      <w:pPr>
        <w:pStyle w:val="Body"/>
        <w:spacing w:before="80"/>
        <w:jc w:val="center"/>
      </w:pPr>
      <w:r>
        <w:rPr>
          <w:b w:val="1"/>
          <w:bCs w:val="1"/>
          <w:i w:val="1"/>
          <w:iCs w:val="1"/>
          <w:outline w:val="0"/>
          <w:color w:val="00897b"/>
          <w:sz w:val="28"/>
          <w:szCs w:val="28"/>
          <w:u w:color="00897b"/>
          <w:rtl w:val="0"/>
          <w:lang w:val="nl-NL"/>
          <w14:textFill>
            <w14:solidFill>
              <w14:srgbClr w14:val="00897B"/>
            </w14:solidFill>
          </w14:textFill>
        </w:rPr>
        <w:t xml:space="preserve">Data </w:t>
      </w:r>
      <w:r>
        <w:rPr>
          <w:b w:val="1"/>
          <w:bCs w:val="1"/>
          <w:i w:val="1"/>
          <w:iCs w:val="1"/>
          <w:outline w:val="0"/>
          <w:color w:val="00897b"/>
          <w:sz w:val="28"/>
          <w:szCs w:val="28"/>
          <w:u w:color="00897b"/>
          <w:rtl w:val="0"/>
          <w14:textFill>
            <w14:solidFill>
              <w14:srgbClr w14:val="00897B"/>
            </w14:solidFill>
          </w14:textFill>
        </w:rPr>
        <w:t xml:space="preserve">→ </w:t>
      </w:r>
      <w:r>
        <w:rPr>
          <w:b w:val="1"/>
          <w:bCs w:val="1"/>
          <w:i w:val="1"/>
          <w:iCs w:val="1"/>
          <w:outline w:val="0"/>
          <w:color w:val="00897b"/>
          <w:sz w:val="28"/>
          <w:szCs w:val="28"/>
          <w:u w:color="00897b"/>
          <w:rtl w:val="0"/>
          <w:lang w:val="en-US"/>
          <w14:textFill>
            <w14:solidFill>
              <w14:srgbClr w14:val="00897B"/>
            </w14:solidFill>
          </w14:textFill>
        </w:rPr>
        <w:t xml:space="preserve">Insight </w:t>
      </w:r>
      <w:r>
        <w:rPr>
          <w:b w:val="1"/>
          <w:bCs w:val="1"/>
          <w:i w:val="1"/>
          <w:iCs w:val="1"/>
          <w:outline w:val="0"/>
          <w:color w:val="00897b"/>
          <w:sz w:val="28"/>
          <w:szCs w:val="28"/>
          <w:u w:color="00897b"/>
          <w:rtl w:val="0"/>
          <w14:textFill>
            <w14:solidFill>
              <w14:srgbClr w14:val="00897B"/>
            </w14:solidFill>
          </w14:textFill>
        </w:rPr>
        <w:t xml:space="preserve">→ </w:t>
      </w:r>
      <w:r>
        <w:rPr>
          <w:b w:val="1"/>
          <w:bCs w:val="1"/>
          <w:i w:val="1"/>
          <w:iCs w:val="1"/>
          <w:outline w:val="0"/>
          <w:color w:val="00897b"/>
          <w:sz w:val="28"/>
          <w:szCs w:val="28"/>
          <w:u w:color="00897b"/>
          <w:rtl w:val="0"/>
          <w:lang w:val="fr-FR"/>
          <w14:textFill>
            <w14:solidFill>
              <w14:srgbClr w14:val="00897B"/>
            </w14:solidFill>
          </w14:textFill>
        </w:rPr>
        <w:t xml:space="preserve">Action </w:t>
      </w:r>
      <w:r>
        <w:rPr>
          <w:b w:val="1"/>
          <w:bCs w:val="1"/>
          <w:i w:val="1"/>
          <w:iCs w:val="1"/>
          <w:outline w:val="0"/>
          <w:color w:val="00897b"/>
          <w:sz w:val="28"/>
          <w:szCs w:val="28"/>
          <w:u w:color="00897b"/>
          <w:rtl w:val="0"/>
          <w14:textFill>
            <w14:solidFill>
              <w14:srgbClr w14:val="00897B"/>
            </w14:solidFill>
          </w14:textFill>
        </w:rPr>
        <w:t xml:space="preserve">→ </w:t>
      </w:r>
      <w:r>
        <w:rPr>
          <w:b w:val="1"/>
          <w:bCs w:val="1"/>
          <w:i w:val="1"/>
          <w:iCs w:val="1"/>
          <w:outline w:val="0"/>
          <w:color w:val="00897b"/>
          <w:sz w:val="28"/>
          <w:szCs w:val="28"/>
          <w:u w:color="00897b"/>
          <w:rtl w:val="0"/>
          <w14:textFill>
            <w14:solidFill>
              <w14:srgbClr w14:val="00897B"/>
            </w14:solidFill>
          </w14:textFill>
        </w:rPr>
        <w:t xml:space="preserve">Habit </w:t>
      </w:r>
      <w:r>
        <w:rPr>
          <w:b w:val="1"/>
          <w:bCs w:val="1"/>
          <w:i w:val="1"/>
          <w:iCs w:val="1"/>
          <w:outline w:val="0"/>
          <w:color w:val="00897b"/>
          <w:sz w:val="28"/>
          <w:szCs w:val="28"/>
          <w:u w:color="00897b"/>
          <w:rtl w:val="0"/>
          <w14:textFill>
            <w14:solidFill>
              <w14:srgbClr w14:val="00897B"/>
            </w14:solidFill>
          </w14:textFill>
        </w:rPr>
        <w:t xml:space="preserve">→ </w:t>
      </w:r>
      <w:r>
        <w:rPr>
          <w:b w:val="1"/>
          <w:bCs w:val="1"/>
          <w:i w:val="1"/>
          <w:iCs w:val="1"/>
          <w:outline w:val="0"/>
          <w:color w:val="00897b"/>
          <w:sz w:val="28"/>
          <w:szCs w:val="28"/>
          <w:u w:color="00897b"/>
          <w:rtl w:val="0"/>
          <w:lang w:val="en-US"/>
          <w14:textFill>
            <w14:solidFill>
              <w14:srgbClr w14:val="00897B"/>
            </w14:solidFill>
          </w14:textFill>
        </w:rPr>
        <w:t>Identity</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a2240"/>
      <w:spacing w:val="0"/>
      <w:kern w:val="0"/>
      <w:position w:val="0"/>
      <w:sz w:val="36"/>
      <w:szCs w:val="36"/>
      <w:u w:val="none" w:color="0a2240"/>
      <w:shd w:val="nil" w:color="auto" w:fill="auto"/>
      <w:vertAlign w:val="baseline"/>
      <w:lang w:val="en-US"/>
      <w14:textOutline>
        <w14:noFill/>
      </w14:textOutline>
      <w14:textFill>
        <w14:solidFill>
          <w14:srgbClr w14:val="0A224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897b"/>
      <w:spacing w:val="0"/>
      <w:kern w:val="0"/>
      <w:position w:val="0"/>
      <w:sz w:val="28"/>
      <w:szCs w:val="28"/>
      <w:u w:val="none" w:color="00897b"/>
      <w:shd w:val="nil" w:color="auto" w:fill="auto"/>
      <w:vertAlign w:val="baseline"/>
      <w:lang w:val="en-US"/>
      <w14:textOutline>
        <w14:noFill/>
      </w14:textOutline>
      <w14:textFill>
        <w14:solidFill>
          <w14:srgbClr w14:val="00897B"/>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a2240"/>
      <w:spacing w:val="0"/>
      <w:kern w:val="0"/>
      <w:position w:val="0"/>
      <w:sz w:val="24"/>
      <w:szCs w:val="24"/>
      <w:u w:val="none" w:color="0a2240"/>
      <w:shd w:val="nil" w:color="auto" w:fill="auto"/>
      <w:vertAlign w:val="baseline"/>
      <w:lang w:val="en-US"/>
      <w14:textOutline>
        <w14:noFill/>
      </w14:textOutline>
      <w14:textFill>
        <w14:solidFill>
          <w14:srgbClr w14:val="0A224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