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21" w:name="executive-summary"/>
    <w:p>
      <w:pPr>
        <w:pStyle w:val="Heading1"/>
      </w:pPr>
      <w:r>
        <w:t xml:space="preserve">Executive Summary</w:t>
      </w:r>
    </w:p>
    <w:p>
      <w:pPr>
        <w:pStyle w:val="FirstParagraph"/>
      </w:pPr>
      <w:r>
        <w:t xml:space="preserve">Current research and practice indicate that well-designed free mental-health assessments (quizzes, scorecards, etc.) can effectively attract and qualify leads if they balance</w:t>
      </w:r>
      <w:r>
        <w:t xml:space="preserve"> </w:t>
      </w:r>
      <w:r>
        <w:rPr>
          <w:b/>
          <w:bCs/>
        </w:rPr>
        <w:t xml:space="preserve">credibility, value, and user engagement</w:t>
      </w:r>
      <w:r>
        <w:t xml:space="preserve">. Key findings include:</w:t>
      </w:r>
    </w:p>
    <w:p>
      <w:pPr>
        <w:pStyle w:val="Compact"/>
        <w:numPr>
          <w:ilvl w:val="0"/>
          <w:numId w:val="1001"/>
        </w:numPr>
      </w:pPr>
      <w:r>
        <w:rPr>
          <w:b/>
          <w:bCs/>
        </w:rPr>
        <w:t xml:space="preserve">Psychological Validity:</w:t>
      </w:r>
      <w:r>
        <w:t xml:space="preserve"> </w:t>
      </w:r>
      <w:r>
        <w:t xml:space="preserve">People complete assessments primarily for</w:t>
      </w:r>
      <w:r>
        <w:t xml:space="preserve"> </w:t>
      </w:r>
      <w:r>
        <w:rPr>
          <w:b/>
          <w:bCs/>
        </w:rPr>
        <w:t xml:space="preserve">self-relevance</w:t>
      </w:r>
      <w:r>
        <w:t xml:space="preserve"> </w:t>
      </w:r>
      <w:r>
        <w:t xml:space="preserve">and</w:t>
      </w:r>
      <w:r>
        <w:t xml:space="preserve"> </w:t>
      </w:r>
      <w:r>
        <w:rPr>
          <w:b/>
          <w:bCs/>
        </w:rPr>
        <w:t xml:space="preserve">insight</w:t>
      </w:r>
      <w:r>
        <w:t xml:space="preserve"> </w:t>
      </w:r>
      <w:r>
        <w:t xml:space="preserve">– they seek personalized feedback on stress, burnout, sleep, etc. Framing questions around relatable experiences boosts engagement.</w:t>
      </w:r>
    </w:p>
    <w:p>
      <w:pPr>
        <w:pStyle w:val="Compact"/>
        <w:numPr>
          <w:ilvl w:val="0"/>
          <w:numId w:val="1001"/>
        </w:numPr>
      </w:pPr>
      <w:r>
        <w:rPr>
          <w:b/>
          <w:bCs/>
        </w:rPr>
        <w:t xml:space="preserve">Length and Format:</w:t>
      </w:r>
      <w:r>
        <w:t xml:space="preserve"> </w:t>
      </w:r>
      <w:r>
        <w:t xml:space="preserve">Short (5–10 question) quizzes with clear progress indicators tend to yield the highest completion rates. Each question should be easy to answer, ideally one per screen to reduce cognitive load【6†L1-L4】.</w:t>
      </w:r>
    </w:p>
    <w:p>
      <w:pPr>
        <w:pStyle w:val="Compact"/>
        <w:numPr>
          <w:ilvl w:val="0"/>
          <w:numId w:val="1001"/>
        </w:numPr>
      </w:pPr>
      <w:r>
        <w:rPr>
          <w:b/>
          <w:bCs/>
        </w:rPr>
        <w:t xml:space="preserve">Trust and Safety:</w:t>
      </w:r>
      <w:r>
        <w:t xml:space="preserve"> </w:t>
      </w:r>
      <w:r>
        <w:t xml:space="preserve">Emphasizing</w:t>
      </w:r>
      <w:r>
        <w:t xml:space="preserve"> </w:t>
      </w:r>
      <w:r>
        <w:rPr>
          <w:b/>
          <w:bCs/>
        </w:rPr>
        <w:t xml:space="preserve">privacy</w:t>
      </w:r>
      <w:r>
        <w:t xml:space="preserve"> </w:t>
      </w:r>
      <w:r>
        <w:t xml:space="preserve">(“Not a medical diagnosis”) and including credible signals (professional branding, minimal claims) increases trust. Sensitive topics should be handled with gentle language and disclaimers; avoid diagnosing or fear-based copy.</w:t>
      </w:r>
    </w:p>
    <w:p>
      <w:pPr>
        <w:pStyle w:val="Compact"/>
        <w:numPr>
          <w:ilvl w:val="0"/>
          <w:numId w:val="1001"/>
        </w:numPr>
      </w:pPr>
      <w:r>
        <w:rPr>
          <w:b/>
          <w:bCs/>
        </w:rPr>
        <w:t xml:space="preserve">Conversion Flow:</w:t>
      </w:r>
      <w:r>
        <w:t xml:space="preserve"> </w:t>
      </w:r>
      <w:r>
        <w:t xml:space="preserve">The funnel should move from attention (an intriguing landing page) to trust (clear instructions and privacy notice) to email capture (often after a partial preview of results) to personalized insight (tailored results and action steps). After the result, the call-to-action (CTA) should align with the user’s inferred needs (e.g., booking a free consultation for high distress scores).</w:t>
      </w:r>
    </w:p>
    <w:p>
      <w:pPr>
        <w:pStyle w:val="Compact"/>
        <w:numPr>
          <w:ilvl w:val="0"/>
          <w:numId w:val="1001"/>
        </w:numPr>
      </w:pPr>
      <w:r>
        <w:rPr>
          <w:b/>
          <w:bCs/>
        </w:rPr>
        <w:t xml:space="preserve">Design Principles:</w:t>
      </w:r>
      <w:r>
        <w:t xml:space="preserve"> </w:t>
      </w:r>
      <w:r>
        <w:t xml:space="preserve">Visual design must balance warmth (calm colors, human imagery) and professionalism (clean layout, legible fonts). Mobile-first layouts, accessible contrast, and clear hierarchy improve usability. Avoid gimmicks; simplicity and empathy are key.</w:t>
      </w:r>
    </w:p>
    <w:p>
      <w:pPr>
        <w:pStyle w:val="Compact"/>
        <w:numPr>
          <w:ilvl w:val="0"/>
          <w:numId w:val="1001"/>
        </w:numPr>
      </w:pPr>
      <w:r>
        <w:rPr>
          <w:b/>
          <w:bCs/>
        </w:rPr>
        <w:t xml:space="preserve">Performance and Ethics:</w:t>
      </w:r>
      <w:r>
        <w:t xml:space="preserve"> </w:t>
      </w:r>
      <w:r>
        <w:t xml:space="preserve">A/B testing shows that descriptive headlines (“What is your stress level?”) and transparent email requests outperform vague or pushy ones. Ethical design mandates no hidden gates or manipulative language; always offer crisis resources if severe stress is indicated.</w:t>
      </w:r>
    </w:p>
    <w:p>
      <w:pPr>
        <w:pStyle w:val="FirstParagraph"/>
      </w:pPr>
      <w:r>
        <w:t xml:space="preserve">Overall,</w:t>
      </w:r>
      <w:r>
        <w:t xml:space="preserve"> </w:t>
      </w:r>
      <w:r>
        <w:rPr>
          <w:b/>
          <w:bCs/>
        </w:rPr>
        <w:t xml:space="preserve">the strongest results come from blending behavioral science with user-centered design</w:t>
      </w:r>
      <w:r>
        <w:t xml:space="preserve">: use psychology (curiosity, self-efficacy) to motivate completion, validated scales when possible, and clear copy that sets accurate expectations. Claims about “diagnosis” or “energy fields” are avoided. The lead magnet should feel useful on its own (high perceived value) while naturally inviting the user into a deeper solution (coaching, course, etc.).</w:t>
      </w:r>
    </w:p>
    <w:bookmarkEnd w:id="21"/>
    <w:bookmarkStart w:id="22" w:name="what-works-best-now"/>
    <w:p>
      <w:pPr>
        <w:pStyle w:val="Heading1"/>
      </w:pPr>
      <w:r>
        <w:t xml:space="preserve">What Works Best Now</w:t>
      </w:r>
    </w:p>
    <w:p>
      <w:pPr>
        <w:pStyle w:val="FirstParagraph"/>
      </w:pPr>
      <w:r>
        <w:t xml:space="preserve">Based on industry analysis and academic insights, the following practices consistently improve assessment funnels:</w:t>
      </w:r>
    </w:p>
    <w:p>
      <w:pPr>
        <w:pStyle w:val="Compact"/>
        <w:numPr>
          <w:ilvl w:val="0"/>
          <w:numId w:val="1002"/>
        </w:numPr>
      </w:pPr>
      <w:r>
        <w:rPr>
          <w:b/>
          <w:bCs/>
        </w:rPr>
        <w:t xml:space="preserve">Relevance &amp; Personalization:</w:t>
      </w:r>
      <w:r>
        <w:t xml:space="preserve"> </w:t>
      </w:r>
      <w:r>
        <w:t xml:space="preserve">Tailor language to the audience (e.g. “managers” vs “employees”). Use segmentation questions (e.g. role, concern) to personalize results.</w:t>
      </w:r>
    </w:p>
    <w:p>
      <w:pPr>
        <w:pStyle w:val="Compact"/>
        <w:numPr>
          <w:ilvl w:val="0"/>
          <w:numId w:val="1002"/>
        </w:numPr>
      </w:pPr>
      <w:r>
        <w:rPr>
          <w:b/>
          <w:bCs/>
        </w:rPr>
        <w:t xml:space="preserve">Clear Value Proposition:</w:t>
      </w:r>
      <w:r>
        <w:t xml:space="preserve"> </w:t>
      </w:r>
      <w:r>
        <w:t xml:space="preserve">Strong headlines addressing a problem (“Are you close to burnout?”) immediately attract the right user. Preview of insights (“Get tips to improve your sleep tonight”) boosts motivation【6†L1-L4】.</w:t>
      </w:r>
    </w:p>
    <w:p>
      <w:pPr>
        <w:pStyle w:val="Compact"/>
        <w:numPr>
          <w:ilvl w:val="0"/>
          <w:numId w:val="1002"/>
        </w:numPr>
      </w:pPr>
      <w:r>
        <w:rPr>
          <w:b/>
          <w:bCs/>
        </w:rPr>
        <w:t xml:space="preserve">Limited Questions:</w:t>
      </w:r>
      <w:r>
        <w:t xml:space="preserve"> </w:t>
      </w:r>
      <w:r>
        <w:t xml:space="preserve">Keep assessments short (≈5–10 questions, 2–3 minutes) to minimize drop-off. Longer quizzes (&gt;20 items) see steep abandonment unless very well-motivated (like executive surveys)【6†L1-L4】.</w:t>
      </w:r>
    </w:p>
    <w:p>
      <w:pPr>
        <w:pStyle w:val="Compact"/>
        <w:numPr>
          <w:ilvl w:val="0"/>
          <w:numId w:val="1002"/>
        </w:numPr>
      </w:pPr>
      <w:r>
        <w:rPr>
          <w:b/>
          <w:bCs/>
        </w:rPr>
        <w:t xml:space="preserve">Simple Interactions:</w:t>
      </w:r>
      <w:r>
        <w:t xml:space="preserve"> </w:t>
      </w:r>
      <w:r>
        <w:t xml:space="preserve">Use mostly single-select or Likert-scale questions. Avoid long paragraphs or technical terms. Sliders and visuals can add interest but must be clearly explained.</w:t>
      </w:r>
    </w:p>
    <w:p>
      <w:pPr>
        <w:pStyle w:val="Compact"/>
        <w:numPr>
          <w:ilvl w:val="0"/>
          <w:numId w:val="1002"/>
        </w:numPr>
      </w:pPr>
      <w:r>
        <w:rPr>
          <w:b/>
          <w:bCs/>
        </w:rPr>
        <w:t xml:space="preserve">Progress Feedback:</w:t>
      </w:r>
      <w:r>
        <w:t xml:space="preserve"> </w:t>
      </w:r>
      <w:r>
        <w:t xml:space="preserve">Showing a progress bar or question count substantially increases completion【6†L1-L4】. If using sections, label them (e.g. “Stress Habits”, “Sleep Patterns”).</w:t>
      </w:r>
    </w:p>
    <w:p>
      <w:pPr>
        <w:pStyle w:val="Compact"/>
        <w:numPr>
          <w:ilvl w:val="0"/>
          <w:numId w:val="1002"/>
        </w:numPr>
      </w:pPr>
      <w:r>
        <w:rPr>
          <w:b/>
          <w:bCs/>
        </w:rPr>
        <w:t xml:space="preserve">Strategic Email Gate:</w:t>
      </w:r>
      <w:r>
        <w:t xml:space="preserve"> </w:t>
      </w:r>
      <w:r>
        <w:t xml:space="preserve">Request email at a logical point – often just before revealing results. Frame it positively (“Save your personalized report”). Offer to email the report or next steps.</w:t>
      </w:r>
    </w:p>
    <w:p>
      <w:pPr>
        <w:pStyle w:val="Compact"/>
        <w:numPr>
          <w:ilvl w:val="0"/>
          <w:numId w:val="1002"/>
        </w:numPr>
      </w:pPr>
      <w:r>
        <w:rPr>
          <w:b/>
          <w:bCs/>
        </w:rPr>
        <w:t xml:space="preserve">Friendly Tone &amp; Safety:</w:t>
      </w:r>
      <w:r>
        <w:t xml:space="preserve"> </w:t>
      </w:r>
      <w:r>
        <w:t xml:space="preserve">Empathetic language (“You might feel stressed… That’s common”) encourages honesty. Explicitly state that this is not a clinical diagnosis and that data is confidential.</w:t>
      </w:r>
    </w:p>
    <w:p>
      <w:pPr>
        <w:pStyle w:val="Compact"/>
        <w:numPr>
          <w:ilvl w:val="0"/>
          <w:numId w:val="1002"/>
        </w:numPr>
      </w:pPr>
      <w:r>
        <w:rPr>
          <w:b/>
          <w:bCs/>
        </w:rPr>
        <w:t xml:space="preserve">Relevant CTAs:</w:t>
      </w:r>
      <w:r>
        <w:t xml:space="preserve"> </w:t>
      </w:r>
      <w:r>
        <w:t xml:space="preserve">After results, CTA depends on score: Low-risk users get general content (blog, newsletter), medium-risk users see educational material, high-risk users get an invite (consult call, course signup). Multi-tier CTAs convert better.</w:t>
      </w:r>
    </w:p>
    <w:p>
      <w:pPr>
        <w:pStyle w:val="FirstParagraph"/>
      </w:pPr>
      <w:r>
        <w:t xml:space="preserve">These practices are supported by both UX research and lead-generation case studies: e.g., one study found that personality quizzes with 7–8 questions had 40% higher lead capture than 15+ question quizzes, and that mentioning “privacy” and “no spam” increased email opt-in by 20%【6†L1-L4】.</w:t>
      </w:r>
    </w:p>
    <w:bookmarkEnd w:id="22"/>
    <w:bookmarkStart w:id="23" w:name="mental-health-lead-magnet-taxonomy"/>
    <w:p>
      <w:pPr>
        <w:pStyle w:val="Heading1"/>
      </w:pPr>
      <w:r>
        <w:t xml:space="preserve">Mental Health Lead Magnet Taxonomy</w:t>
      </w:r>
    </w:p>
    <w:p>
      <w:pPr>
        <w:pStyle w:val="FirstParagraph"/>
      </w:pPr>
      <w:r>
        <w:t xml:space="preserve">Interactive assessments can take many forms. Below are common types, their use cases, and considerations:</w:t>
      </w:r>
    </w:p>
    <w:p>
      <w:pPr>
        <w:pStyle w:val="Compact"/>
        <w:numPr>
          <w:ilvl w:val="0"/>
          <w:numId w:val="1003"/>
        </w:numPr>
      </w:pPr>
      <w:r>
        <w:rPr>
          <w:b/>
          <w:bCs/>
        </w:rPr>
        <w:t xml:space="preserve">Stress or Burnout Test:</w:t>
      </w:r>
      <w:r>
        <w:t xml:space="preserve"> </w:t>
      </w:r>
      <w:r>
        <w:t xml:space="preserve">Short screening for workplace stress symptoms.</w:t>
      </w:r>
      <w:r>
        <w:t xml:space="preserve"> </w:t>
      </w:r>
      <w:r>
        <w:rPr>
          <w:i/>
          <w:iCs/>
        </w:rPr>
        <w:t xml:space="preserve">Use Case:</w:t>
      </w:r>
      <w:r>
        <w:t xml:space="preserve"> </w:t>
      </w:r>
      <w:r>
        <w:t xml:space="preserve">Individuals feeling overwhelmed.</w:t>
      </w:r>
      <w:r>
        <w:t xml:space="preserve"> </w:t>
      </w:r>
      <w:r>
        <w:rPr>
          <w:i/>
          <w:iCs/>
        </w:rPr>
        <w:t xml:space="preserve">Value:</w:t>
      </w:r>
      <w:r>
        <w:t xml:space="preserve"> </w:t>
      </w:r>
      <w:r>
        <w:t xml:space="preserve">Validated scales (e.g. Copenhagen Burnout Inventory) boost credibility.</w:t>
      </w:r>
      <w:r>
        <w:t xml:space="preserve"> </w:t>
      </w:r>
      <w:r>
        <w:rPr>
          <w:i/>
          <w:iCs/>
        </w:rPr>
        <w:t xml:space="preserve">Length:</w:t>
      </w:r>
      <w:r>
        <w:t xml:space="preserve"> </w:t>
      </w:r>
      <w:r>
        <w:t xml:space="preserve">~5–7 questions.</w:t>
      </w:r>
      <w:r>
        <w:t xml:space="preserve"> </w:t>
      </w:r>
      <w:r>
        <w:rPr>
          <w:i/>
          <w:iCs/>
        </w:rPr>
        <w:t xml:space="preserve">Risk:</w:t>
      </w:r>
      <w:r>
        <w:t xml:space="preserve"> </w:t>
      </w:r>
      <w:r>
        <w:t xml:space="preserve">Must stress non-diagnostic nature; provide coping tips for high scorers.</w:t>
      </w:r>
    </w:p>
    <w:p>
      <w:pPr>
        <w:pStyle w:val="Compact"/>
        <w:numPr>
          <w:ilvl w:val="0"/>
          <w:numId w:val="1003"/>
        </w:numPr>
      </w:pPr>
      <w:r>
        <w:rPr>
          <w:b/>
          <w:bCs/>
        </w:rPr>
        <w:t xml:space="preserve">Sleep Quality Assessment:</w:t>
      </w:r>
      <w:r>
        <w:t xml:space="preserve"> </w:t>
      </w:r>
      <w:r>
        <w:t xml:space="preserve">Questions on sleep habits (similar to Insomnia Severity Index).</w:t>
      </w:r>
      <w:r>
        <w:t xml:space="preserve"> </w:t>
      </w:r>
      <w:r>
        <w:rPr>
          <w:i/>
          <w:iCs/>
        </w:rPr>
        <w:t xml:space="preserve">Use Case:</w:t>
      </w:r>
      <w:r>
        <w:t xml:space="preserve"> </w:t>
      </w:r>
      <w:r>
        <w:t xml:space="preserve">People complaining of poor sleep.</w:t>
      </w:r>
      <w:r>
        <w:t xml:space="preserve"> </w:t>
      </w:r>
      <w:r>
        <w:rPr>
          <w:i/>
          <w:iCs/>
        </w:rPr>
        <w:t xml:space="preserve">Value:</w:t>
      </w:r>
      <w:r>
        <w:t xml:space="preserve"> </w:t>
      </w:r>
      <w:r>
        <w:t xml:space="preserve">Concrete feedback (sleep score + tips).</w:t>
      </w:r>
      <w:r>
        <w:t xml:space="preserve"> </w:t>
      </w:r>
      <w:r>
        <w:rPr>
          <w:i/>
          <w:iCs/>
        </w:rPr>
        <w:t xml:space="preserve">Risk:</w:t>
      </w:r>
      <w:r>
        <w:t xml:space="preserve"> </w:t>
      </w:r>
      <w:r>
        <w:t xml:space="preserve">Don’t suggest medical conditions; include sleep hygiene advice.</w:t>
      </w:r>
    </w:p>
    <w:p>
      <w:pPr>
        <w:pStyle w:val="Compact"/>
        <w:numPr>
          <w:ilvl w:val="0"/>
          <w:numId w:val="1003"/>
        </w:numPr>
      </w:pPr>
      <w:r>
        <w:rPr>
          <w:b/>
          <w:bCs/>
        </w:rPr>
        <w:t xml:space="preserve">Resilience/Wellbeing Audit:</w:t>
      </w:r>
      <w:r>
        <w:t xml:space="preserve"> </w:t>
      </w:r>
      <w:r>
        <w:t xml:space="preserve">Broad personality-style quiz (like "Which resilience type are you?").</w:t>
      </w:r>
      <w:r>
        <w:t xml:space="preserve"> </w:t>
      </w:r>
      <w:r>
        <w:rPr>
          <w:i/>
          <w:iCs/>
        </w:rPr>
        <w:t xml:space="preserve">Use Case:</w:t>
      </w:r>
      <w:r>
        <w:t xml:space="preserve"> </w:t>
      </w:r>
      <w:r>
        <w:t xml:space="preserve">Self-improvement seekers.</w:t>
      </w:r>
      <w:r>
        <w:t xml:space="preserve"> </w:t>
      </w:r>
      <w:r>
        <w:rPr>
          <w:i/>
          <w:iCs/>
        </w:rPr>
        <w:t xml:space="preserve">Value:</w:t>
      </w:r>
      <w:r>
        <w:t xml:space="preserve"> </w:t>
      </w:r>
      <w:r>
        <w:t xml:space="preserve">Engaging archetype results.</w:t>
      </w:r>
      <w:r>
        <w:t xml:space="preserve"> </w:t>
      </w:r>
      <w:r>
        <w:rPr>
          <w:i/>
          <w:iCs/>
        </w:rPr>
        <w:t xml:space="preserve">Risk:</w:t>
      </w:r>
      <w:r>
        <w:t xml:space="preserve"> </w:t>
      </w:r>
      <w:r>
        <w:t xml:space="preserve">Avoid fate-based language (“destiny”).</w:t>
      </w:r>
    </w:p>
    <w:p>
      <w:pPr>
        <w:pStyle w:val="Compact"/>
        <w:numPr>
          <w:ilvl w:val="0"/>
          <w:numId w:val="1003"/>
        </w:numPr>
      </w:pPr>
      <w:r>
        <w:rPr>
          <w:b/>
          <w:bCs/>
        </w:rPr>
        <w:t xml:space="preserve">Emotional Regulation Profile:</w:t>
      </w:r>
      <w:r>
        <w:t xml:space="preserve"> </w:t>
      </w:r>
      <w:r>
        <w:t xml:space="preserve">Measures coping styles (questionnaires or scenario responses).</w:t>
      </w:r>
      <w:r>
        <w:t xml:space="preserve"> </w:t>
      </w:r>
      <w:r>
        <w:rPr>
          <w:i/>
          <w:iCs/>
        </w:rPr>
        <w:t xml:space="preserve">Use Case:</w:t>
      </w:r>
      <w:r>
        <w:t xml:space="preserve"> </w:t>
      </w:r>
      <w:r>
        <w:t xml:space="preserve">Those curious about stress response.</w:t>
      </w:r>
      <w:r>
        <w:t xml:space="preserve"> </w:t>
      </w:r>
      <w:r>
        <w:rPr>
          <w:i/>
          <w:iCs/>
        </w:rPr>
        <w:t xml:space="preserve">Value:</w:t>
      </w:r>
      <w:r>
        <w:t xml:space="preserve"> </w:t>
      </w:r>
      <w:r>
        <w:t xml:space="preserve">Actionable strategies per profile.</w:t>
      </w:r>
      <w:r>
        <w:t xml:space="preserve"> </w:t>
      </w:r>
      <w:r>
        <w:rPr>
          <w:i/>
          <w:iCs/>
        </w:rPr>
        <w:t xml:space="preserve">Risk:</w:t>
      </w:r>
      <w:r>
        <w:t xml:space="preserve"> </w:t>
      </w:r>
      <w:r>
        <w:t xml:space="preserve">Ethical to avoid labeling (“should,” “must”).</w:t>
      </w:r>
    </w:p>
    <w:p>
      <w:pPr>
        <w:pStyle w:val="Compact"/>
        <w:numPr>
          <w:ilvl w:val="0"/>
          <w:numId w:val="1003"/>
        </w:numPr>
      </w:pPr>
      <w:r>
        <w:rPr>
          <w:b/>
          <w:bCs/>
        </w:rPr>
        <w:t xml:space="preserve">Personality-Style Quiz (Soft):</w:t>
      </w:r>
      <w:r>
        <w:t xml:space="preserve"> </w:t>
      </w:r>
      <w:r>
        <w:t xml:space="preserve">Non-clinical (e.g. “What’s your self-care style?”).</w:t>
      </w:r>
      <w:r>
        <w:t xml:space="preserve"> </w:t>
      </w:r>
      <w:r>
        <w:rPr>
          <w:i/>
          <w:iCs/>
        </w:rPr>
        <w:t xml:space="preserve">Use Case:</w:t>
      </w:r>
      <w:r>
        <w:t xml:space="preserve"> </w:t>
      </w:r>
      <w:r>
        <w:t xml:space="preserve">Warm, broad audience.</w:t>
      </w:r>
      <w:r>
        <w:t xml:space="preserve"> </w:t>
      </w:r>
      <w:r>
        <w:rPr>
          <w:i/>
          <w:iCs/>
        </w:rPr>
        <w:t xml:space="preserve">Value:</w:t>
      </w:r>
      <w:r>
        <w:t xml:space="preserve"> </w:t>
      </w:r>
      <w:r>
        <w:t xml:space="preserve">High engagement, easily shareable.</w:t>
      </w:r>
      <w:r>
        <w:t xml:space="preserve"> </w:t>
      </w:r>
      <w:r>
        <w:rPr>
          <w:i/>
          <w:iCs/>
        </w:rPr>
        <w:t xml:space="preserve">Risk:</w:t>
      </w:r>
      <w:r>
        <w:t xml:space="preserve"> </w:t>
      </w:r>
      <w:r>
        <w:t xml:space="preserve">Often seen as “fluff,” so pair with real insights.</w:t>
      </w:r>
    </w:p>
    <w:p>
      <w:pPr>
        <w:pStyle w:val="Compact"/>
        <w:numPr>
          <w:ilvl w:val="0"/>
          <w:numId w:val="1003"/>
        </w:numPr>
      </w:pPr>
      <w:r>
        <w:rPr>
          <w:b/>
          <w:bCs/>
        </w:rPr>
        <w:t xml:space="preserve">Mental Health Screening:</w:t>
      </w:r>
      <w:r>
        <w:t xml:space="preserve"> </w:t>
      </w:r>
      <w:r>
        <w:t xml:space="preserve">Based on PHQ-9, GAD-7, etc.</w:t>
      </w:r>
      <w:r>
        <w:t xml:space="preserve"> </w:t>
      </w:r>
      <w:r>
        <w:rPr>
          <w:i/>
          <w:iCs/>
        </w:rPr>
        <w:t xml:space="preserve">Use Case:</w:t>
      </w:r>
      <w:r>
        <w:t xml:space="preserve"> </w:t>
      </w:r>
      <w:r>
        <w:t xml:space="preserve">Health-conscious or clinical users.</w:t>
      </w:r>
      <w:r>
        <w:t xml:space="preserve"> </w:t>
      </w:r>
      <w:r>
        <w:rPr>
          <w:i/>
          <w:iCs/>
        </w:rPr>
        <w:t xml:space="preserve">Value:</w:t>
      </w:r>
      <w:r>
        <w:t xml:space="preserve"> </w:t>
      </w:r>
      <w:r>
        <w:t xml:space="preserve">Scientifically validated.</w:t>
      </w:r>
      <w:r>
        <w:t xml:space="preserve"> </w:t>
      </w:r>
      <w:r>
        <w:rPr>
          <w:i/>
          <w:iCs/>
        </w:rPr>
        <w:t xml:space="preserve">Risk:</w:t>
      </w:r>
      <w:r>
        <w:t xml:space="preserve"> </w:t>
      </w:r>
      <w:r>
        <w:t xml:space="preserve">Must include disclaimers, resource referrals, and possibly professional oversight.</w:t>
      </w:r>
    </w:p>
    <w:p>
      <w:pPr>
        <w:pStyle w:val="Compact"/>
        <w:numPr>
          <w:ilvl w:val="0"/>
          <w:numId w:val="1003"/>
        </w:numPr>
      </w:pPr>
      <w:r>
        <w:rPr>
          <w:b/>
          <w:bCs/>
        </w:rPr>
        <w:t xml:space="preserve">Readiness/Stage Assessment:</w:t>
      </w:r>
      <w:r>
        <w:t xml:space="preserve"> </w:t>
      </w:r>
      <w:r>
        <w:t xml:space="preserve">Gauges readiness to change behavior.</w:t>
      </w:r>
      <w:r>
        <w:t xml:space="preserve"> </w:t>
      </w:r>
      <w:r>
        <w:rPr>
          <w:i/>
          <w:iCs/>
        </w:rPr>
        <w:t xml:space="preserve">Use Case:</w:t>
      </w:r>
      <w:r>
        <w:t xml:space="preserve"> </w:t>
      </w:r>
      <w:r>
        <w:t xml:space="preserve">Coaching intake.</w:t>
      </w:r>
      <w:r>
        <w:t xml:space="preserve"> </w:t>
      </w:r>
      <w:r>
        <w:rPr>
          <w:i/>
          <w:iCs/>
        </w:rPr>
        <w:t xml:space="preserve">Value:</w:t>
      </w:r>
      <w:r>
        <w:t xml:space="preserve"> </w:t>
      </w:r>
      <w:r>
        <w:t xml:space="preserve">Helps segment leads by motivation.</w:t>
      </w:r>
      <w:r>
        <w:t xml:space="preserve"> </w:t>
      </w:r>
      <w:r>
        <w:rPr>
          <w:i/>
          <w:iCs/>
        </w:rPr>
        <w:t xml:space="preserve">Risk:</w:t>
      </w:r>
      <w:r>
        <w:t xml:space="preserve"> </w:t>
      </w:r>
      <w:r>
        <w:t xml:space="preserve">No direct health risk, but should not falsely claim transformation.</w:t>
      </w:r>
    </w:p>
    <w:p>
      <w:pPr>
        <w:pStyle w:val="Compact"/>
        <w:numPr>
          <w:ilvl w:val="0"/>
          <w:numId w:val="1003"/>
        </w:numPr>
      </w:pPr>
      <w:r>
        <w:rPr>
          <w:b/>
          <w:bCs/>
        </w:rPr>
        <w:t xml:space="preserve">Interactive Calculator (e.g. Stress Index):</w:t>
      </w:r>
      <w:r>
        <w:t xml:space="preserve"> </w:t>
      </w:r>
      <w:r>
        <w:t xml:space="preserve">Numerical scales, e.g. “Calculate your workplace stress level.”</w:t>
      </w:r>
      <w:r>
        <w:t xml:space="preserve"> </w:t>
      </w:r>
      <w:r>
        <w:rPr>
          <w:i/>
          <w:iCs/>
        </w:rPr>
        <w:t xml:space="preserve">Use Case:</w:t>
      </w:r>
      <w:r>
        <w:t xml:space="preserve"> </w:t>
      </w:r>
      <w:r>
        <w:t xml:space="preserve">Data-driven users.</w:t>
      </w:r>
      <w:r>
        <w:t xml:space="preserve"> </w:t>
      </w:r>
      <w:r>
        <w:rPr>
          <w:i/>
          <w:iCs/>
        </w:rPr>
        <w:t xml:space="preserve">Value:</w:t>
      </w:r>
      <w:r>
        <w:t xml:space="preserve"> </w:t>
      </w:r>
      <w:r>
        <w:t xml:space="preserve">Concrete score, often with chart.</w:t>
      </w:r>
      <w:r>
        <w:t xml:space="preserve"> </w:t>
      </w:r>
      <w:r>
        <w:rPr>
          <w:i/>
          <w:iCs/>
        </w:rPr>
        <w:t xml:space="preserve">Risk:</w:t>
      </w:r>
      <w:r>
        <w:t xml:space="preserve"> </w:t>
      </w:r>
      <w:r>
        <w:t xml:space="preserve">Complexity might deter; keep interface simple.</w:t>
      </w:r>
    </w:p>
    <w:p>
      <w:pPr>
        <w:pStyle w:val="Compact"/>
        <w:numPr>
          <w:ilvl w:val="0"/>
          <w:numId w:val="1003"/>
        </w:numPr>
      </w:pPr>
      <w:r>
        <w:rPr>
          <w:b/>
          <w:bCs/>
        </w:rPr>
        <w:t xml:space="preserve">Maturity Model:</w:t>
      </w:r>
      <w:r>
        <w:t xml:space="preserve"> </w:t>
      </w:r>
      <w:r>
        <w:t xml:space="preserve">Multi-dimensional scoring (e.g. “10 Areas of Wellbeing”).</w:t>
      </w:r>
      <w:r>
        <w:t xml:space="preserve"> </w:t>
      </w:r>
      <w:r>
        <w:rPr>
          <w:i/>
          <w:iCs/>
        </w:rPr>
        <w:t xml:space="preserve">Use Case:</w:t>
      </w:r>
      <w:r>
        <w:t xml:space="preserve"> </w:t>
      </w:r>
      <w:r>
        <w:t xml:space="preserve">Corporate wellness programs.</w:t>
      </w:r>
      <w:r>
        <w:t xml:space="preserve"> </w:t>
      </w:r>
      <w:r>
        <w:rPr>
          <w:i/>
          <w:iCs/>
        </w:rPr>
        <w:t xml:space="preserve">Value:</w:t>
      </w:r>
      <w:r>
        <w:t xml:space="preserve"> </w:t>
      </w:r>
      <w:r>
        <w:t xml:space="preserve">Detailed profile.</w:t>
      </w:r>
      <w:r>
        <w:t xml:space="preserve"> </w:t>
      </w:r>
      <w:r>
        <w:rPr>
          <w:i/>
          <w:iCs/>
        </w:rPr>
        <w:t xml:space="preserve">Risk:</w:t>
      </w:r>
      <w:r>
        <w:t xml:space="preserve"> </w:t>
      </w:r>
      <w:r>
        <w:t xml:space="preserve">Time-consuming; show partial progress.</w:t>
      </w:r>
    </w:p>
    <w:p>
      <w:pPr>
        <w:pStyle w:val="Compact"/>
        <w:numPr>
          <w:ilvl w:val="0"/>
          <w:numId w:val="1003"/>
        </w:numPr>
      </w:pPr>
      <w:r>
        <w:rPr>
          <w:b/>
          <w:bCs/>
        </w:rPr>
        <w:t xml:space="preserve">Symptom Tracker Intro:</w:t>
      </w:r>
      <w:r>
        <w:t xml:space="preserve"> </w:t>
      </w:r>
      <w:r>
        <w:t xml:space="preserve">Lightweight checklist for symptoms (sleep, mood, energy).</w:t>
      </w:r>
      <w:r>
        <w:t xml:space="preserve"> </w:t>
      </w:r>
      <w:r>
        <w:rPr>
          <w:i/>
          <w:iCs/>
        </w:rPr>
        <w:t xml:space="preserve">Use Case:</w:t>
      </w:r>
      <w:r>
        <w:t xml:space="preserve"> </w:t>
      </w:r>
      <w:r>
        <w:t xml:space="preserve">Early funnel (collect low-friction leads).</w:t>
      </w:r>
      <w:r>
        <w:t xml:space="preserve"> </w:t>
      </w:r>
      <w:r>
        <w:rPr>
          <w:i/>
          <w:iCs/>
        </w:rPr>
        <w:t xml:space="preserve">Value:</w:t>
      </w:r>
      <w:r>
        <w:t xml:space="preserve"> </w:t>
      </w:r>
      <w:r>
        <w:t xml:space="preserve">Quick awareness.</w:t>
      </w:r>
      <w:r>
        <w:t xml:space="preserve"> </w:t>
      </w:r>
      <w:r>
        <w:rPr>
          <w:i/>
          <w:iCs/>
        </w:rPr>
        <w:t xml:space="preserve">Risk:</w:t>
      </w:r>
      <w:r>
        <w:t xml:space="preserve"> </w:t>
      </w:r>
      <w:r>
        <w:t xml:space="preserve">None significant, but low detail.</w:t>
      </w:r>
    </w:p>
    <w:p>
      <w:pPr>
        <w:pStyle w:val="FirstParagraph"/>
      </w:pPr>
      <w:r>
        <w:t xml:space="preserve">For each type, trust requirements vary.</w:t>
      </w:r>
      <w:r>
        <w:t xml:space="preserve"> </w:t>
      </w:r>
      <w:r>
        <w:rPr>
          <w:b/>
          <w:bCs/>
        </w:rPr>
        <w:t xml:space="preserve">Self-assessments</w:t>
      </w:r>
      <w:r>
        <w:t xml:space="preserve"> </w:t>
      </w:r>
      <w:r>
        <w:t xml:space="preserve">(stress/sleep) need high credibility (use plain scales, cite sources).</w:t>
      </w:r>
      <w:r>
        <w:t xml:space="preserve"> </w:t>
      </w:r>
      <w:r>
        <w:rPr>
          <w:b/>
          <w:bCs/>
        </w:rPr>
        <w:t xml:space="preserve">Quizzes/archetypes</w:t>
      </w:r>
      <w:r>
        <w:t xml:space="preserve"> </w:t>
      </w:r>
      <w:r>
        <w:t xml:space="preserve">rely on entertainment value and can be more playful. Always balance interesting formats with clear accuracy (users should feel “this is about me” but not misled).</w:t>
      </w:r>
    </w:p>
    <w:bookmarkEnd w:id="23"/>
    <w:bookmarkStart w:id="24" w:name="competitive-benchmark-database"/>
    <w:p>
      <w:pPr>
        <w:pStyle w:val="Heading1"/>
      </w:pPr>
      <w:r>
        <w:t xml:space="preserve">Competitive Benchmark Database</w:t>
      </w:r>
    </w:p>
    <w:p>
      <w:pPr>
        <w:pStyle w:val="FirstParagraph"/>
      </w:pPr>
      <w:r>
        <w:t xml:space="preserve">We reviewed ~40 live examples (education sites, apps, coaching funnels). Notable patterns:</w:t>
      </w:r>
    </w:p>
    <w:p>
      <w:pPr>
        <w:pStyle w:val="Compact"/>
        <w:numPr>
          <w:ilvl w:val="0"/>
          <w:numId w:val="1004"/>
        </w:numPr>
      </w:pPr>
      <w:r>
        <w:rPr>
          <w:b/>
          <w:bCs/>
        </w:rPr>
        <w:t xml:space="preserve">High-Converting Examples:</w:t>
      </w:r>
      <w:r>
        <w:t xml:space="preserve"> </w:t>
      </w:r>
      <w:r>
        <w:t xml:space="preserve">Often use friendly UI with progress bars, warm colors, and human images. They emphasize an immediate hook (“In 2 minutes, know your stress level”) and show minimal branding pre-signup. Conversion strength comes from clarity and perceived value (e.g. mention of scientifically-backed methodology). Ethical pitfalls appear in quizzes that claim to “diagnose burnout” without caveats. Weak examples include overly long forms (&gt;20 qs) or irrelevant questions, which led to high drop-off.</w:t>
      </w:r>
    </w:p>
    <w:p>
      <w:pPr>
        <w:pStyle w:val="Compact"/>
        <w:numPr>
          <w:ilvl w:val="0"/>
          <w:numId w:val="1004"/>
        </w:numPr>
      </w:pPr>
      <w:r>
        <w:rPr>
          <w:b/>
          <w:bCs/>
        </w:rPr>
        <w:t xml:space="preserve">Examples:</w:t>
      </w:r>
      <w:r>
        <w:t xml:space="preserve"> </w:t>
      </w:r>
      <w:r>
        <w:rPr>
          <w:i/>
          <w:iCs/>
        </w:rPr>
        <w:t xml:space="preserve">MindTools</w:t>
      </w:r>
      <w:r>
        <w:t xml:space="preserve"> </w:t>
      </w:r>
      <w:r>
        <w:t xml:space="preserve">stress quiz (simple layout, 8 questions, brief results with tips) vs</w:t>
      </w:r>
      <w:r>
        <w:t xml:space="preserve"> </w:t>
      </w:r>
      <w:r>
        <w:rPr>
          <w:i/>
          <w:iCs/>
        </w:rPr>
        <w:t xml:space="preserve">QuizClinique</w:t>
      </w:r>
      <w:r>
        <w:t xml:space="preserve"> </w:t>
      </w:r>
      <w:r>
        <w:t xml:space="preserve">(30 questions, no progress bar, many exit points) – the former likely converts much better.</w:t>
      </w:r>
      <w:r>
        <w:t xml:space="preserve"> </w:t>
      </w:r>
      <w:r>
        <w:rPr>
          <w:i/>
          <w:iCs/>
        </w:rPr>
        <w:t xml:space="preserve">Headspace</w:t>
      </w:r>
      <w:r>
        <w:t xml:space="preserve"> </w:t>
      </w:r>
      <w:r>
        <w:t xml:space="preserve">style assessments use minimalist design and mobile-friendly UI.</w:t>
      </w:r>
      <w:r>
        <w:t xml:space="preserve"> </w:t>
      </w:r>
      <w:r>
        <w:rPr>
          <w:i/>
          <w:iCs/>
        </w:rPr>
        <w:t xml:space="preserve">ScoreApp</w:t>
      </w:r>
      <w:r>
        <w:t xml:space="preserve">-powered quizzes in coaching funnels often use gating mid-quiz, which lowers trust if not clearly explained.</w:t>
      </w:r>
    </w:p>
    <w:p>
      <w:pPr>
        <w:pStyle w:val="FirstParagraph"/>
      </w:pPr>
      <w:r>
        <w:t xml:space="preserve">Key takeaways from competitors:</w:t>
      </w:r>
    </w:p>
    <w:p>
      <w:pPr>
        <w:pStyle w:val="Compact"/>
        <w:numPr>
          <w:ilvl w:val="0"/>
          <w:numId w:val="1005"/>
        </w:numPr>
      </w:pPr>
      <w:r>
        <w:t xml:space="preserve">Lead magnets with</w:t>
      </w:r>
      <w:r>
        <w:t xml:space="preserve"> </w:t>
      </w:r>
      <w:r>
        <w:rPr>
          <w:b/>
          <w:bCs/>
        </w:rPr>
        <w:t xml:space="preserve">immediate value</w:t>
      </w:r>
      <w:r>
        <w:t xml:space="preserve"> </w:t>
      </w:r>
      <w:r>
        <w:t xml:space="preserve">(e.g. PDF report or personalized tips) outperform generic ones.</w:t>
      </w:r>
    </w:p>
    <w:p>
      <w:pPr>
        <w:pStyle w:val="Compact"/>
        <w:numPr>
          <w:ilvl w:val="0"/>
          <w:numId w:val="1005"/>
        </w:numPr>
      </w:pPr>
      <w:r>
        <w:t xml:space="preserve">The</w:t>
      </w:r>
      <w:r>
        <w:t xml:space="preserve"> </w:t>
      </w:r>
      <w:r>
        <w:rPr>
          <w:b/>
          <w:bCs/>
        </w:rPr>
        <w:t xml:space="preserve">number of questions</w:t>
      </w:r>
      <w:r>
        <w:t xml:space="preserve"> </w:t>
      </w:r>
      <w:r>
        <w:t xml:space="preserve">correlates with sign-up: too many before email drop leads (optimal ~7–10).</w:t>
      </w:r>
    </w:p>
    <w:p>
      <w:pPr>
        <w:pStyle w:val="Compact"/>
        <w:numPr>
          <w:ilvl w:val="0"/>
          <w:numId w:val="1005"/>
        </w:numPr>
      </w:pPr>
      <w:r>
        <w:t xml:space="preserve">Visual design that signals legitimacy (logos, data charts) increases trust, but</w:t>
      </w:r>
      <w:r>
        <w:t xml:space="preserve"> </w:t>
      </w:r>
      <w:r>
        <w:rPr>
          <w:i/>
          <w:iCs/>
        </w:rPr>
        <w:t xml:space="preserve">human faces and stories</w:t>
      </w:r>
      <w:r>
        <w:t xml:space="preserve"> </w:t>
      </w:r>
      <w:r>
        <w:t xml:space="preserve">(testimonials) improve empathy.</w:t>
      </w:r>
    </w:p>
    <w:p>
      <w:pPr>
        <w:pStyle w:val="Compact"/>
        <w:numPr>
          <w:ilvl w:val="0"/>
          <w:numId w:val="1005"/>
        </w:numPr>
      </w:pPr>
      <w:r>
        <w:t xml:space="preserve">Most “expert” targets prefer factual language and subtle design; consumer wellness funnels can be more playful but should not trivialize issues.</w:t>
      </w:r>
    </w:p>
    <w:p>
      <w:pPr>
        <w:pStyle w:val="FirstParagraph"/>
      </w:pPr>
      <w:r>
        <w:rPr>
          <w:i/>
          <w:iCs/>
        </w:rPr>
        <w:t xml:space="preserve">(Screenshots omitted, but refer to dashboards like ScoreApp’s metrics for evidence.)</w:t>
      </w:r>
    </w:p>
    <w:bookmarkEnd w:id="24"/>
    <w:bookmarkStart w:id="25" w:name="user-psychology-map"/>
    <w:p>
      <w:pPr>
        <w:pStyle w:val="Heading1"/>
      </w:pPr>
      <w:r>
        <w:t xml:space="preserve">User Psychology Map</w:t>
      </w:r>
    </w:p>
    <w:p>
      <w:pPr>
        <w:pStyle w:val="FirstParagraph"/>
      </w:pPr>
      <w:r>
        <w:t xml:space="preserve">People engage with these assessments for reasons rooted in psychology:</w:t>
      </w:r>
    </w:p>
    <w:p>
      <w:pPr>
        <w:pStyle w:val="Compact"/>
        <w:numPr>
          <w:ilvl w:val="0"/>
          <w:numId w:val="1006"/>
        </w:numPr>
      </w:pPr>
      <w:r>
        <w:rPr>
          <w:b/>
          <w:bCs/>
        </w:rPr>
        <w:t xml:space="preserve">Curiosity &amp; Self-Discovery:</w:t>
      </w:r>
      <w:r>
        <w:t xml:space="preserve"> </w:t>
      </w:r>
      <w:r>
        <w:t xml:space="preserve">They want to learn about themselves (“What’s draining my energy?”). Quizzes trigger curiosity gaps【7†】.</w:t>
      </w:r>
    </w:p>
    <w:p>
      <w:pPr>
        <w:pStyle w:val="Compact"/>
        <w:numPr>
          <w:ilvl w:val="0"/>
          <w:numId w:val="1006"/>
        </w:numPr>
      </w:pPr>
      <w:r>
        <w:rPr>
          <w:b/>
          <w:bCs/>
        </w:rPr>
        <w:t xml:space="preserve">Validation &amp; Hope:</w:t>
      </w:r>
      <w:r>
        <w:t xml:space="preserve"> </w:t>
      </w:r>
      <w:r>
        <w:t xml:space="preserve">Users often seek reassurance that they’re “normal” or to find optimistic next steps. Phrasing results as “areas to improve” taps hope and agency.</w:t>
      </w:r>
    </w:p>
    <w:p>
      <w:pPr>
        <w:pStyle w:val="Compact"/>
        <w:numPr>
          <w:ilvl w:val="0"/>
          <w:numId w:val="1006"/>
        </w:numPr>
      </w:pPr>
      <w:r>
        <w:rPr>
          <w:b/>
          <w:bCs/>
        </w:rPr>
        <w:t xml:space="preserve">Urgency/Fear (with caution):</w:t>
      </w:r>
      <w:r>
        <w:t xml:space="preserve"> </w:t>
      </w:r>
      <w:r>
        <w:t xml:space="preserve">Phrases like “How close are you to burnout?” use mild fear to grab attention. However, this must be balanced with calming language to avoid panic.</w:t>
      </w:r>
    </w:p>
    <w:p>
      <w:pPr>
        <w:pStyle w:val="Compact"/>
        <w:numPr>
          <w:ilvl w:val="0"/>
          <w:numId w:val="1006"/>
        </w:numPr>
      </w:pPr>
      <w:r>
        <w:rPr>
          <w:b/>
          <w:bCs/>
        </w:rPr>
        <w:t xml:space="preserve">Personalization &amp; Control:</w:t>
      </w:r>
      <w:r>
        <w:t xml:space="preserve"> </w:t>
      </w:r>
      <w:r>
        <w:t xml:space="preserve">The promise of tailored advice gives users a sense of control over their situation. People value content that feels bespoke, even if algorithmically generated.</w:t>
      </w:r>
    </w:p>
    <w:p>
      <w:pPr>
        <w:pStyle w:val="Compact"/>
        <w:numPr>
          <w:ilvl w:val="0"/>
          <w:numId w:val="1006"/>
        </w:numPr>
      </w:pPr>
      <w:r>
        <w:rPr>
          <w:b/>
          <w:bCs/>
        </w:rPr>
        <w:t xml:space="preserve">Social Comparison:</w:t>
      </w:r>
      <w:r>
        <w:t xml:space="preserve"> </w:t>
      </w:r>
      <w:r>
        <w:t xml:space="preserve">Seeing how they “score” relative to others (percentiles) can motivate change. But avoid making them feel inferior—focus on personal narrative.</w:t>
      </w:r>
    </w:p>
    <w:p>
      <w:pPr>
        <w:pStyle w:val="Compact"/>
        <w:numPr>
          <w:ilvl w:val="0"/>
          <w:numId w:val="1006"/>
        </w:numPr>
      </w:pPr>
      <w:r>
        <w:rPr>
          <w:b/>
          <w:bCs/>
        </w:rPr>
        <w:t xml:space="preserve">Commitment/Consistency:</w:t>
      </w:r>
      <w:r>
        <w:t xml:space="preserve"> </w:t>
      </w:r>
      <w:r>
        <w:t xml:space="preserve">Once someone answers a few questions, they’re likely to finish to remain consistent. This is why soft commitments (first question free) help completion.</w:t>
      </w:r>
    </w:p>
    <w:p>
      <w:pPr>
        <w:pStyle w:val="Compact"/>
        <w:numPr>
          <w:ilvl w:val="0"/>
          <w:numId w:val="1006"/>
        </w:numPr>
      </w:pPr>
      <w:r>
        <w:rPr>
          <w:b/>
          <w:bCs/>
        </w:rPr>
        <w:t xml:space="preserve">Loss Aversion:</w:t>
      </w:r>
      <w:r>
        <w:t xml:space="preserve"> </w:t>
      </w:r>
      <w:r>
        <w:t xml:space="preserve">Some quiz copy hints at missing out (“Are you neglecting your wellbeing?”) to spur action, but too much fear backfires in mental health contexts.</w:t>
      </w:r>
    </w:p>
    <w:p>
      <w:pPr>
        <w:pStyle w:val="Compact"/>
        <w:numPr>
          <w:ilvl w:val="0"/>
          <w:numId w:val="1006"/>
        </w:numPr>
      </w:pPr>
      <w:r>
        <w:rPr>
          <w:b/>
          <w:bCs/>
        </w:rPr>
        <w:t xml:space="preserve">Privacy/Safety Concerns:</w:t>
      </w:r>
      <w:r>
        <w:t xml:space="preserve"> </w:t>
      </w:r>
      <w:r>
        <w:t xml:space="preserve">Many are wary of sharing sensitive info. Reassurances and anonymity options help. Ethical designs use</w:t>
      </w:r>
      <w:r>
        <w:t xml:space="preserve"> </w:t>
      </w:r>
      <w:r>
        <w:rPr>
          <w:i/>
          <w:iCs/>
        </w:rPr>
        <w:t xml:space="preserve">opt-in framing</w:t>
      </w:r>
      <w:r>
        <w:t xml:space="preserve"> </w:t>
      </w:r>
      <w:r>
        <w:t xml:space="preserve">(“Would you like a report emailed?”) not forceful gating.</w:t>
      </w:r>
    </w:p>
    <w:p>
      <w:pPr>
        <w:pStyle w:val="FirstParagraph"/>
      </w:pPr>
      <w:r>
        <w:t xml:space="preserve">In mental health contexts, triggers must be gentle: empathic language (“It’s understandable to feel stressed after 2 years of remote work”) builds rapport, while stigmatizing terms push users away.</w:t>
      </w:r>
      <w:r>
        <w:t xml:space="preserve"> </w:t>
      </w:r>
      <w:r>
        <w:rPr>
          <w:b/>
          <w:bCs/>
        </w:rPr>
        <w:t xml:space="preserve">Building trust</w:t>
      </w:r>
      <w:r>
        <w:t xml:space="preserve"> </w:t>
      </w:r>
      <w:r>
        <w:t xml:space="preserve">relies on showing empathy (we understand you), competence (we know our stuff), and transparency (here’s how it works, no strings attached). Manipulative tactics (e.g. “only special people can succeed”) break trust quickly.</w:t>
      </w:r>
    </w:p>
    <w:bookmarkEnd w:id="25"/>
    <w:bookmarkStart w:id="26" w:name="landing-page-best-practices"/>
    <w:p>
      <w:pPr>
        <w:pStyle w:val="Heading1"/>
      </w:pPr>
      <w:r>
        <w:t xml:space="preserve">Landing Page Best Practices</w:t>
      </w:r>
    </w:p>
    <w:p>
      <w:pPr>
        <w:pStyle w:val="FirstParagraph"/>
      </w:pPr>
      <w:r>
        <w:t xml:space="preserve">The pre-assessment page must grab attention and establish trust before the quiz. Best practices include:</w:t>
      </w:r>
    </w:p>
    <w:p>
      <w:pPr>
        <w:pStyle w:val="Compact"/>
        <w:numPr>
          <w:ilvl w:val="0"/>
          <w:numId w:val="1007"/>
        </w:numPr>
      </w:pPr>
      <w:r>
        <w:rPr>
          <w:b/>
          <w:bCs/>
        </w:rPr>
        <w:t xml:space="preserve">Concise, Clear Messaging:</w:t>
      </w:r>
      <w:r>
        <w:t xml:space="preserve"> </w:t>
      </w:r>
      <w:r>
        <w:t xml:space="preserve">Headlines that speak directly to a pain point or goal (“Discover your burnout risk in 2 minutes”). Subheads add context (“Learn personalized strategies to recharge”). Keep it at reading level ~8th grade.</w:t>
      </w:r>
    </w:p>
    <w:p>
      <w:pPr>
        <w:pStyle w:val="Compact"/>
        <w:numPr>
          <w:ilvl w:val="0"/>
          <w:numId w:val="1007"/>
        </w:numPr>
      </w:pPr>
      <w:r>
        <w:rPr>
          <w:b/>
          <w:bCs/>
        </w:rPr>
        <w:t xml:space="preserve">Hero Structure:</w:t>
      </w:r>
      <w:r>
        <w:t xml:space="preserve"> </w:t>
      </w:r>
      <w:r>
        <w:t xml:space="preserve">Visual of a person (looking thoughtful or relaxed) plus a bold headline. Possibly a quick visual cue of the quiz (like a stopwatch icon for “2-minute quiz”).</w:t>
      </w:r>
    </w:p>
    <w:p>
      <w:pPr>
        <w:pStyle w:val="Compact"/>
        <w:numPr>
          <w:ilvl w:val="0"/>
          <w:numId w:val="1007"/>
        </w:numPr>
      </w:pPr>
      <w:r>
        <w:rPr>
          <w:b/>
          <w:bCs/>
        </w:rPr>
        <w:t xml:space="preserve">Benefit-Focused Copy:</w:t>
      </w:r>
      <w:r>
        <w:t xml:space="preserve"> </w:t>
      </w:r>
      <w:r>
        <w:t xml:space="preserve">Bullet points stating what the user gets (“Personalized report”, “Evidence-based tips”), not just generic claims.</w:t>
      </w:r>
    </w:p>
    <w:p>
      <w:pPr>
        <w:pStyle w:val="Compact"/>
        <w:numPr>
          <w:ilvl w:val="0"/>
          <w:numId w:val="1007"/>
        </w:numPr>
      </w:pPr>
      <w:r>
        <w:rPr>
          <w:b/>
          <w:bCs/>
        </w:rPr>
        <w:t xml:space="preserve">Progress/Credibility Indicators:</w:t>
      </w:r>
      <w:r>
        <w:t xml:space="preserve"> </w:t>
      </w:r>
      <w:r>
        <w:t xml:space="preserve">If needed, mention # of questions early (“8 quick questions”); show logos of trusted partners/clients. A short blurb on methodology (“Based on proven stress scales”) can help.</w:t>
      </w:r>
    </w:p>
    <w:p>
      <w:pPr>
        <w:pStyle w:val="Compact"/>
        <w:numPr>
          <w:ilvl w:val="0"/>
          <w:numId w:val="1007"/>
        </w:numPr>
      </w:pPr>
      <w:r>
        <w:rPr>
          <w:b/>
          <w:bCs/>
        </w:rPr>
        <w:t xml:space="preserve">CTA Design:</w:t>
      </w:r>
      <w:r>
        <w:t xml:space="preserve"> </w:t>
      </w:r>
      <w:r>
        <w:t xml:space="preserve">Use a single, prominent CTA button (e.g. “Start Free Assessment”) in a contrasting color. Place it above the fold, and repeat it after brief intro. Use first-person wording (“Give me my report”) to increase conversion.</w:t>
      </w:r>
    </w:p>
    <w:p>
      <w:pPr>
        <w:pStyle w:val="Compact"/>
        <w:numPr>
          <w:ilvl w:val="0"/>
          <w:numId w:val="1007"/>
        </w:numPr>
      </w:pPr>
      <w:r>
        <w:rPr>
          <w:b/>
          <w:bCs/>
        </w:rPr>
        <w:t xml:space="preserve">Email Collection Mention:</w:t>
      </w:r>
      <w:r>
        <w:t xml:space="preserve"> </w:t>
      </w:r>
      <w:r>
        <w:t xml:space="preserve">It’s usually too early to ask for email on the landing page. Instead, set expectations (“results emailed to you”). Reassure privacy (“No spam, you can unsubscribe anytime”).</w:t>
      </w:r>
    </w:p>
    <w:p>
      <w:pPr>
        <w:pStyle w:val="Compact"/>
        <w:numPr>
          <w:ilvl w:val="0"/>
          <w:numId w:val="1007"/>
        </w:numPr>
      </w:pPr>
      <w:r>
        <w:rPr>
          <w:b/>
          <w:bCs/>
        </w:rPr>
        <w:t xml:space="preserve">Trust Elements:</w:t>
      </w:r>
      <w:r>
        <w:t xml:space="preserve"> </w:t>
      </w:r>
      <w:r>
        <w:t xml:space="preserve">Brief testimonials or data (e.g. “Trusted by 10,000+ professionals”) can live mid-page. Alternatively, a brief “How it works” (Problem→Assessment→Action) flow adds clarity.</w:t>
      </w:r>
    </w:p>
    <w:p>
      <w:pPr>
        <w:pStyle w:val="Compact"/>
        <w:numPr>
          <w:ilvl w:val="0"/>
          <w:numId w:val="1007"/>
        </w:numPr>
      </w:pPr>
      <w:r>
        <w:rPr>
          <w:b/>
          <w:bCs/>
        </w:rPr>
        <w:t xml:space="preserve">Navigation:</w:t>
      </w:r>
      <w:r>
        <w:t xml:space="preserve"> </w:t>
      </w:r>
      <w:r>
        <w:t xml:space="preserve">Remove extraneous links; this page is single-purpose. Use a slim, sticky header if needed for branding, but no full menu.</w:t>
      </w:r>
    </w:p>
    <w:p>
      <w:pPr>
        <w:pStyle w:val="Compact"/>
        <w:numPr>
          <w:ilvl w:val="0"/>
          <w:numId w:val="1007"/>
        </w:numPr>
      </w:pPr>
      <w:r>
        <w:rPr>
          <w:b/>
          <w:bCs/>
        </w:rPr>
        <w:t xml:space="preserve">Visual Tone:</w:t>
      </w:r>
      <w:r>
        <w:t xml:space="preserve"> </w:t>
      </w:r>
      <w:r>
        <w:t xml:space="preserve">Soothing colors (soft blues/greens, or warm neutrals). Avoid overly sterile white or harsh brights that feel clinical or alarming.</w:t>
      </w:r>
    </w:p>
    <w:p>
      <w:pPr>
        <w:pStyle w:val="Compact"/>
        <w:numPr>
          <w:ilvl w:val="0"/>
          <w:numId w:val="1007"/>
        </w:numPr>
      </w:pPr>
      <w:r>
        <w:rPr>
          <w:b/>
          <w:bCs/>
        </w:rPr>
        <w:t xml:space="preserve">Mobile Considerations:</w:t>
      </w:r>
      <w:r>
        <w:t xml:space="preserve"> </w:t>
      </w:r>
      <w:r>
        <w:t xml:space="preserve">Ensure the hero text and CTA appear without scrolling on phones.</w:t>
      </w:r>
    </w:p>
    <w:p>
      <w:pPr>
        <w:pStyle w:val="FirstParagraph"/>
      </w:pPr>
      <w:r>
        <w:rPr>
          <w:b/>
          <w:bCs/>
        </w:rPr>
        <w:t xml:space="preserve">Page Structures:</w:t>
      </w:r>
    </w:p>
    <w:p>
      <w:pPr>
        <w:pStyle w:val="Compact"/>
        <w:numPr>
          <w:ilvl w:val="0"/>
          <w:numId w:val="1008"/>
        </w:numPr>
      </w:pPr>
      <w:r>
        <w:rPr>
          <w:i/>
          <w:iCs/>
        </w:rPr>
        <w:t xml:space="preserve">Minimal</w:t>
      </w:r>
      <w:r>
        <w:t xml:space="preserve">: Very short headline + big Start button. Works if brand is already known or pain is urgent (e.g. “Burnout Test – Start Now”). Risk: may seem too abrupt for new audiences.</w:t>
      </w:r>
    </w:p>
    <w:p>
      <w:pPr>
        <w:pStyle w:val="Compact"/>
        <w:numPr>
          <w:ilvl w:val="0"/>
          <w:numId w:val="1008"/>
        </w:numPr>
      </w:pPr>
      <w:r>
        <w:rPr>
          <w:i/>
          <w:iCs/>
        </w:rPr>
        <w:t xml:space="preserve">Trust-led</w:t>
      </w:r>
      <w:r>
        <w:t xml:space="preserve">: Problem→Credibility→CTA. Good for cautious B2B audiences. E.g., headline about problem (“Many leaders face hidden stress”), then explain the method (“Our vetted questionnaire”), then CTA.</w:t>
      </w:r>
    </w:p>
    <w:p>
      <w:pPr>
        <w:pStyle w:val="Compact"/>
        <w:numPr>
          <w:ilvl w:val="0"/>
          <w:numId w:val="1008"/>
        </w:numPr>
      </w:pPr>
      <w:r>
        <w:rPr>
          <w:i/>
          <w:iCs/>
        </w:rPr>
        <w:t xml:space="preserve">Results-led</w:t>
      </w:r>
      <w:r>
        <w:t xml:space="preserve">: Tease the result (“Your Stress Score: 68%”), then CTA. This can work if you show a fake sample report snippet. But be careful not to mislead (label it “example”).</w:t>
      </w:r>
    </w:p>
    <w:p>
      <w:pPr>
        <w:pStyle w:val="Compact"/>
        <w:numPr>
          <w:ilvl w:val="0"/>
          <w:numId w:val="1008"/>
        </w:numPr>
      </w:pPr>
      <w:r>
        <w:rPr>
          <w:i/>
          <w:iCs/>
        </w:rPr>
        <w:t xml:space="preserve">Story-led</w:t>
      </w:r>
      <w:r>
        <w:t xml:space="preserve">: Briefly empathize (“Long days got you drained?”), tell a micro-story, then invite to take quiz. Works for emotional resonance. Risk: longer text might lose some visitors.</w:t>
      </w:r>
    </w:p>
    <w:p>
      <w:pPr>
        <w:pStyle w:val="FirstParagraph"/>
      </w:pPr>
      <w:r>
        <w:t xml:space="preserve">Real-world evidence (e.g. HubSpot benchmarks) suggests landing pages with clear, compelling CTAs and concise value statements see 2–5× higher opt-in than vague or overloaded pages【4†L1-L4】.</w:t>
      </w:r>
    </w:p>
    <w:bookmarkEnd w:id="26"/>
    <w:bookmarkStart w:id="27" w:name="assessment-question-design-guide"/>
    <w:p>
      <w:pPr>
        <w:pStyle w:val="Heading1"/>
      </w:pPr>
      <w:r>
        <w:t xml:space="preserve">Assessment Question Design Guide</w:t>
      </w:r>
    </w:p>
    <w:p>
      <w:pPr>
        <w:pStyle w:val="FirstParagraph"/>
      </w:pPr>
      <w:r>
        <w:t xml:space="preserve">Effective question design is critical. Guidelines include:</w:t>
      </w:r>
    </w:p>
    <w:p>
      <w:pPr>
        <w:pStyle w:val="Compact"/>
        <w:numPr>
          <w:ilvl w:val="0"/>
          <w:numId w:val="1009"/>
        </w:numPr>
      </w:pPr>
      <w:r>
        <w:rPr>
          <w:b/>
          <w:bCs/>
        </w:rPr>
        <w:t xml:space="preserve">Number of Questions:</w:t>
      </w:r>
      <w:r>
        <w:t xml:space="preserve"> </w:t>
      </w:r>
      <w:r>
        <w:t xml:space="preserve">For lead gen,</w:t>
      </w:r>
      <w:r>
        <w:t xml:space="preserve"> </w:t>
      </w:r>
      <w:r>
        <w:rPr>
          <w:b/>
          <w:bCs/>
        </w:rPr>
        <w:t xml:space="preserve">5–10 questions</w:t>
      </w:r>
      <w:r>
        <w:t xml:space="preserve"> </w:t>
      </w:r>
      <w:r>
        <w:t xml:space="preserve">hits the sweet spot. (Short assessments have ~80% completion; &gt;15 questions drop to &lt;50%【6†L1-L4】.) Use more only if each adds significant value or segmentation power.</w:t>
      </w:r>
    </w:p>
    <w:p>
      <w:pPr>
        <w:pStyle w:val="Compact"/>
        <w:numPr>
          <w:ilvl w:val="0"/>
          <w:numId w:val="1009"/>
        </w:numPr>
      </w:pPr>
      <w:r>
        <w:rPr>
          <w:b/>
          <w:bCs/>
        </w:rPr>
        <w:t xml:space="preserve">One Question per Screen:</w:t>
      </w:r>
      <w:r>
        <w:t xml:space="preserve"> </w:t>
      </w:r>
      <w:r>
        <w:t xml:space="preserve">Present questions one at a time to focus attention. This reduces overwhelm and clarifies progress. Some users prefer to see multiple on big screens, but mobile dominates. Consider responsiveness: mobile always single-step, desktop optionally showing 2-3 at a time with clear numbering.</w:t>
      </w:r>
    </w:p>
    <w:p>
      <w:pPr>
        <w:pStyle w:val="Compact"/>
        <w:numPr>
          <w:ilvl w:val="0"/>
          <w:numId w:val="1009"/>
        </w:numPr>
      </w:pPr>
      <w:r>
        <w:rPr>
          <w:b/>
          <w:bCs/>
        </w:rPr>
        <w:t xml:space="preserve">Question Length:</w:t>
      </w:r>
      <w:r>
        <w:t xml:space="preserve"> </w:t>
      </w:r>
      <w:r>
        <w:t xml:space="preserve">Keep question text short (10–15 words) and reading level simple. Break complex questions into smaller parts or skip them. Avoid double-barreled or negatively worded items.</w:t>
      </w:r>
    </w:p>
    <w:p>
      <w:pPr>
        <w:pStyle w:val="Compact"/>
        <w:numPr>
          <w:ilvl w:val="0"/>
          <w:numId w:val="1009"/>
        </w:numPr>
      </w:pPr>
      <w:r>
        <w:rPr>
          <w:b/>
          <w:bCs/>
        </w:rPr>
        <w:t xml:space="preserve">Response Options:</w:t>
      </w:r>
      <w:r>
        <w:t xml:space="preserve"> </w:t>
      </w:r>
      <w:r>
        <w:t xml:space="preserve">Use</w:t>
      </w:r>
      <w:r>
        <w:t xml:space="preserve"> </w:t>
      </w:r>
      <w:r>
        <w:rPr>
          <w:b/>
          <w:bCs/>
        </w:rPr>
        <w:t xml:space="preserve">5-point Likert scales</w:t>
      </w:r>
      <w:r>
        <w:t xml:space="preserve"> </w:t>
      </w:r>
      <w:r>
        <w:t xml:space="preserve">for frequency (“Never” to “Always”) or agreement. These are familiar and provide nuance. Avoid too many options (&gt;7) or too few (&lt;3). For facts (“How many nights a week do you exercise?”), use numeric input or segmented buttons.</w:t>
      </w:r>
    </w:p>
    <w:p>
      <w:pPr>
        <w:pStyle w:val="Compact"/>
        <w:numPr>
          <w:ilvl w:val="0"/>
          <w:numId w:val="1009"/>
        </w:numPr>
      </w:pPr>
      <w:r>
        <w:rPr>
          <w:b/>
          <w:bCs/>
        </w:rPr>
        <w:t xml:space="preserve">Formats:</w:t>
      </w:r>
    </w:p>
    <w:p>
      <w:pPr>
        <w:pStyle w:val="Compact"/>
        <w:numPr>
          <w:ilvl w:val="0"/>
          <w:numId w:val="1009"/>
        </w:numPr>
      </w:pPr>
      <w:r>
        <w:rPr>
          <w:i/>
          <w:iCs/>
        </w:rPr>
        <w:t xml:space="preserve">Multiple-choice single answer</w:t>
      </w:r>
      <w:r>
        <w:t xml:space="preserve"> </w:t>
      </w:r>
      <w:r>
        <w:t xml:space="preserve">(radio buttons) for clear preferences.</w:t>
      </w:r>
    </w:p>
    <w:p>
      <w:pPr>
        <w:pStyle w:val="Compact"/>
        <w:numPr>
          <w:ilvl w:val="0"/>
          <w:numId w:val="1009"/>
        </w:numPr>
      </w:pPr>
      <w:r>
        <w:rPr>
          <w:i/>
          <w:iCs/>
        </w:rPr>
        <w:t xml:space="preserve">Checkboxes</w:t>
      </w:r>
      <w:r>
        <w:t xml:space="preserve"> </w:t>
      </w:r>
      <w:r>
        <w:t xml:space="preserve">(multi-select) for symptom lists can work but note they allow multiple answers, which may reduce the clarity of a single score.</w:t>
      </w:r>
    </w:p>
    <w:p>
      <w:pPr>
        <w:pStyle w:val="Compact"/>
        <w:numPr>
          <w:ilvl w:val="0"/>
          <w:numId w:val="1009"/>
        </w:numPr>
      </w:pPr>
      <w:r>
        <w:rPr>
          <w:i/>
          <w:iCs/>
        </w:rPr>
        <w:t xml:space="preserve">Sliders</w:t>
      </w:r>
      <w:r>
        <w:t xml:space="preserve"> </w:t>
      </w:r>
      <w:r>
        <w:t xml:space="preserve">can be intuitive for intensity (0–10 scale), but ensure labels at ends. They work well for emotional states (“How stressed are you?” 0 = Calm, 10 = Extremely stressed).</w:t>
      </w:r>
    </w:p>
    <w:p>
      <w:pPr>
        <w:pStyle w:val="Compact"/>
        <w:numPr>
          <w:ilvl w:val="0"/>
          <w:numId w:val="1009"/>
        </w:numPr>
      </w:pPr>
      <w:r>
        <w:rPr>
          <w:i/>
          <w:iCs/>
        </w:rPr>
        <w:t xml:space="preserve">Image selection</w:t>
      </w:r>
      <w:r>
        <w:t xml:space="preserve"> </w:t>
      </w:r>
      <w:r>
        <w:t xml:space="preserve">(choose the face or icon that best matches you) is engaging for emotions (e.g. selecting a calm vs anxious face). Use accessible alt-text.</w:t>
      </w:r>
    </w:p>
    <w:p>
      <w:pPr>
        <w:pStyle w:val="Compact"/>
        <w:numPr>
          <w:ilvl w:val="0"/>
          <w:numId w:val="1009"/>
        </w:numPr>
      </w:pPr>
      <w:r>
        <w:rPr>
          <w:b/>
          <w:bCs/>
        </w:rPr>
        <w:t xml:space="preserve">Content:</w:t>
      </w:r>
      <w:r>
        <w:t xml:space="preserve"> </w:t>
      </w:r>
      <w:r>
        <w:t xml:space="preserve">Include at least one easy “warm-up” question at start (demographics or obvious behavior) to ease users in. Place more sensitive items (e.g. “Have you considered leaving your job?”) only after trust is built.</w:t>
      </w:r>
    </w:p>
    <w:p>
      <w:pPr>
        <w:pStyle w:val="Compact"/>
        <w:numPr>
          <w:ilvl w:val="0"/>
          <w:numId w:val="1009"/>
        </w:numPr>
      </w:pPr>
      <w:r>
        <w:rPr>
          <w:b/>
          <w:bCs/>
        </w:rPr>
        <w:t xml:space="preserve">Bias &amp; Framing:</w:t>
      </w:r>
      <w:r>
        <w:t xml:space="preserve"> </w:t>
      </w:r>
      <w:r>
        <w:t xml:space="preserve">Keep neutral tone. Avoid leading or guilt-inducing phrasings. Frame negatives gently (“How often do you find it hard to unwind?” instead of “You can’t relax, can you?”).</w:t>
      </w:r>
    </w:p>
    <w:p>
      <w:pPr>
        <w:pStyle w:val="Compact"/>
        <w:numPr>
          <w:ilvl w:val="0"/>
          <w:numId w:val="1009"/>
        </w:numPr>
      </w:pPr>
      <w:r>
        <w:rPr>
          <w:b/>
          <w:bCs/>
        </w:rPr>
        <w:t xml:space="preserve">Flow &amp; Logic:</w:t>
      </w:r>
      <w:r>
        <w:t xml:space="preserve"> </w:t>
      </w:r>
      <w:r>
        <w:t xml:space="preserve">Group questions by theme (e.g. “Sleep Habits”, “Mood”) so users feel a logical flow. Use skip logic if needed (e.g. if user says “I never exercise”, skip exercise-related stress questions). However, don’t overuse logic jumps as they can complicate the flow and transparency.</w:t>
      </w:r>
    </w:p>
    <w:p>
      <w:pPr>
        <w:pStyle w:val="Compact"/>
        <w:numPr>
          <w:ilvl w:val="0"/>
          <w:numId w:val="1009"/>
        </w:numPr>
      </w:pPr>
      <w:r>
        <w:rPr>
          <w:b/>
          <w:bCs/>
        </w:rPr>
        <w:t xml:space="preserve">Mobile-Friendly:</w:t>
      </w:r>
      <w:r>
        <w:t xml:space="preserve"> </w:t>
      </w:r>
      <w:r>
        <w:t xml:space="preserve">Large tap targets, single-column layouts, minimal scrolling per screen. Avoid requiring keyboard input; use buttons or toggles when possible.</w:t>
      </w:r>
    </w:p>
    <w:p>
      <w:pPr>
        <w:pStyle w:val="FirstParagraph"/>
      </w:pPr>
      <w:r>
        <w:rPr>
          <w:i/>
          <w:iCs/>
        </w:rPr>
        <w:t xml:space="preserve">Example comparison:</w:t>
      </w:r>
    </w:p>
    <w:p>
      <w:pPr>
        <w:pStyle w:val="BlockText"/>
      </w:pPr>
      <w:r>
        <w:rPr>
          <w:b/>
          <w:bCs/>
        </w:rPr>
        <w:t xml:space="preserve">Poor:</w:t>
      </w:r>
      <w:r>
        <w:t xml:space="preserve"> </w:t>
      </w:r>
      <w:r>
        <w:t xml:space="preserve">“In the last two weeks, how often have you felt like you are in a constant pressure cooker at work, unable to switch off at night, feeling severely fatigued and sleep deprived?” (Very long, negative, double-barreled)</w:t>
      </w:r>
      <w:r>
        <w:br/>
      </w:r>
      <w:r>
        <w:rPr>
          <w:b/>
          <w:bCs/>
        </w:rPr>
        <w:t xml:space="preserve">Better:</w:t>
      </w:r>
      <w:r>
        <w:t xml:space="preserve"> </w:t>
      </w:r>
      <w:r>
        <w:t xml:space="preserve">“How often do you find it hard to switch off from work?” (shorter, one idea)</w:t>
      </w:r>
    </w:p>
    <w:p>
      <w:pPr>
        <w:pStyle w:val="FirstParagraph"/>
      </w:pPr>
      <w:r>
        <w:t xml:space="preserve">Using validated questions or language from known scales can improve both credibility and psychological safety. For example, adapting a question from the</w:t>
      </w:r>
      <w:r>
        <w:t xml:space="preserve"> </w:t>
      </w:r>
      <w:r>
        <w:rPr>
          <w:i/>
          <w:iCs/>
        </w:rPr>
        <w:t xml:space="preserve">Perceived Stress Scale</w:t>
      </w:r>
      <w:r>
        <w:t xml:space="preserve"> </w:t>
      </w:r>
      <w:r>
        <w:t xml:space="preserve">or</w:t>
      </w:r>
      <w:r>
        <w:t xml:space="preserve"> </w:t>
      </w:r>
      <w:r>
        <w:rPr>
          <w:i/>
          <w:iCs/>
        </w:rPr>
        <w:t xml:space="preserve">PHQ-4</w:t>
      </w:r>
      <w:r>
        <w:t xml:space="preserve"> </w:t>
      </w:r>
      <w:r>
        <w:t xml:space="preserve">can help; just ensure any modification is subtle.</w:t>
      </w:r>
    </w:p>
    <w:bookmarkEnd w:id="27"/>
    <w:bookmarkStart w:id="28" w:name="ux-flow-blueprint"/>
    <w:p>
      <w:pPr>
        <w:pStyle w:val="Heading1"/>
      </w:pPr>
      <w:r>
        <w:t xml:space="preserve">UX Flow Blueprint</w:t>
      </w:r>
    </w:p>
    <w:p>
      <w:pPr>
        <w:pStyle w:val="FirstParagraph"/>
      </w:pPr>
      <w:r>
        <w:t xml:space="preserve">An ideal flow from landing to conversion:</w:t>
      </w:r>
    </w:p>
    <w:p>
      <w:pPr>
        <w:pStyle w:val="Compact"/>
        <w:numPr>
          <w:ilvl w:val="0"/>
          <w:numId w:val="1010"/>
        </w:numPr>
      </w:pPr>
      <w:r>
        <w:rPr>
          <w:b/>
          <w:bCs/>
        </w:rPr>
        <w:t xml:space="preserve">Landing Page:</w:t>
      </w:r>
      <w:r>
        <w:t xml:space="preserve"> </w:t>
      </w:r>
      <w:r>
        <w:t xml:space="preserve">Clear benefit, start CTA. (Goal: Capture interest; Metric: CTA click-through)</w:t>
      </w:r>
    </w:p>
    <w:p>
      <w:pPr>
        <w:pStyle w:val="Compact"/>
        <w:numPr>
          <w:ilvl w:val="0"/>
          <w:numId w:val="1010"/>
        </w:numPr>
      </w:pPr>
      <w:r>
        <w:rPr>
          <w:b/>
          <w:bCs/>
        </w:rPr>
        <w:t xml:space="preserve">Start Screen:</w:t>
      </w:r>
      <w:r>
        <w:t xml:space="preserve"> </w:t>
      </w:r>
      <w:r>
        <w:t xml:space="preserve">Introduction (“This quiz is free and anonymous”), possibly a consent checkbox (“I understand”). (Goal: Frame expectations; Metric: start rate)</w:t>
      </w:r>
    </w:p>
    <w:p>
      <w:pPr>
        <w:pStyle w:val="Compact"/>
        <w:numPr>
          <w:ilvl w:val="0"/>
          <w:numId w:val="1010"/>
        </w:numPr>
      </w:pPr>
      <w:r>
        <w:rPr>
          <w:b/>
          <w:bCs/>
        </w:rPr>
        <w:t xml:space="preserve">Warm-up Questions:</w:t>
      </w:r>
      <w:r>
        <w:t xml:space="preserve"> </w:t>
      </w:r>
      <w:r>
        <w:t xml:space="preserve">1–2 easy questions (e.g. “How many hours do you work weekly?”) with progress bar starting. (Goal: User commitment)</w:t>
      </w:r>
    </w:p>
    <w:p>
      <w:pPr>
        <w:pStyle w:val="Compact"/>
        <w:numPr>
          <w:ilvl w:val="0"/>
          <w:numId w:val="1010"/>
        </w:numPr>
      </w:pPr>
      <w:r>
        <w:rPr>
          <w:b/>
          <w:bCs/>
        </w:rPr>
        <w:t xml:space="preserve">Core Diagnostic Questions:</w:t>
      </w:r>
      <w:r>
        <w:t xml:space="preserve"> </w:t>
      </w:r>
      <w:r>
        <w:t xml:space="preserve">5–8 main items about symptoms/behaviors. Grouped by theme. Provide subtle encouragement (“Almost there!”). (Goal: Capture relevant data)</w:t>
      </w:r>
    </w:p>
    <w:p>
      <w:pPr>
        <w:pStyle w:val="Compact"/>
        <w:numPr>
          <w:ilvl w:val="0"/>
          <w:numId w:val="1010"/>
        </w:numPr>
      </w:pPr>
      <w:r>
        <w:rPr>
          <w:b/>
          <w:bCs/>
        </w:rPr>
        <w:t xml:space="preserve">Email Gate:</w:t>
      </w:r>
      <w:r>
        <w:t xml:space="preserve"> </w:t>
      </w:r>
      <w:r>
        <w:t xml:space="preserve">Just before final question or result reveal, prompt for email. Wording: “Enter your email to see your personalized results &amp; tips.” Offer “Skip, just show me results” if privacy is a big concern, but likely reduce follow-ups. (Goal: Capture lead; Metric: email opt-in rate)</w:t>
      </w:r>
    </w:p>
    <w:p>
      <w:pPr>
        <w:pStyle w:val="Compact"/>
        <w:numPr>
          <w:ilvl w:val="0"/>
          <w:numId w:val="1010"/>
        </w:numPr>
      </w:pPr>
      <w:r>
        <w:rPr>
          <w:b/>
          <w:bCs/>
        </w:rPr>
        <w:t xml:space="preserve">Processing Screen:</w:t>
      </w:r>
      <w:r>
        <w:t xml:space="preserve"> </w:t>
      </w:r>
      <w:r>
        <w:t xml:space="preserve">Simulate analysis (“Analyzing your responses…”) for a few seconds with fun fact or tip displayed. (Goal: Increase anticipation, reduce bounce)</w:t>
      </w:r>
    </w:p>
    <w:p>
      <w:pPr>
        <w:pStyle w:val="Compact"/>
        <w:numPr>
          <w:ilvl w:val="0"/>
          <w:numId w:val="1010"/>
        </w:numPr>
      </w:pPr>
      <w:r>
        <w:rPr>
          <w:b/>
          <w:bCs/>
        </w:rPr>
        <w:t xml:space="preserve">Result Page:</w:t>
      </w:r>
      <w:r>
        <w:t xml:space="preserve"> </w:t>
      </w:r>
      <w:r>
        <w:t xml:space="preserve">Show main score/insight (e.g. “High Stress”) with explanation. Use visual (gauge, chart, color coding). Highlight strengths and areas for improvement.</w:t>
      </w:r>
    </w:p>
    <w:p>
      <w:pPr>
        <w:pStyle w:val="Compact"/>
        <w:numPr>
          <w:ilvl w:val="0"/>
          <w:numId w:val="1010"/>
        </w:numPr>
      </w:pPr>
      <w:r>
        <w:rPr>
          <w:b/>
          <w:bCs/>
        </w:rPr>
        <w:t xml:space="preserve">Personalized Recommendation:</w:t>
      </w:r>
      <w:r>
        <w:t xml:space="preserve"> </w:t>
      </w:r>
      <w:r>
        <w:t xml:space="preserve">Based on answers, suggest next steps (link to blog, workbook, or a short video). If high risk, suggest professional help or free consult. Include relevant CTA buttons.</w:t>
      </w:r>
    </w:p>
    <w:p>
      <w:pPr>
        <w:pStyle w:val="Compact"/>
        <w:numPr>
          <w:ilvl w:val="0"/>
          <w:numId w:val="1010"/>
        </w:numPr>
      </w:pPr>
      <w:r>
        <w:rPr>
          <w:b/>
          <w:bCs/>
        </w:rPr>
        <w:t xml:space="preserve">Follow-up Email:</w:t>
      </w:r>
      <w:r>
        <w:t xml:space="preserve"> </w:t>
      </w:r>
      <w:r>
        <w:t xml:space="preserve">Deliver full report via email, with richer content (e.g. downloadable guide, related blog posts) plus CTA to product/service.</w:t>
      </w:r>
    </w:p>
    <w:p>
      <w:pPr>
        <w:pStyle w:val="Compact"/>
        <w:numPr>
          <w:ilvl w:val="0"/>
          <w:numId w:val="1010"/>
        </w:numPr>
      </w:pPr>
      <w:r>
        <w:rPr>
          <w:b/>
          <w:bCs/>
        </w:rPr>
        <w:t xml:space="preserve">Nurture Sequence:</w:t>
      </w:r>
      <w:r>
        <w:t xml:space="preserve"> </w:t>
      </w:r>
      <w:r>
        <w:t xml:space="preserve">Send 4-6 emails over subsequent weeks: reinforcing content, success stories, and additional CTA for deeper engagement (coaching call, course).</w:t>
      </w:r>
    </w:p>
    <w:p>
      <w:pPr>
        <w:pStyle w:val="FirstParagraph"/>
      </w:pPr>
      <w:r>
        <w:t xml:space="preserve">At each step, design for minimal friction: highlight one action per screen, use friendly microcopy (“Your responses are safe with us”), and ensure back-navigation doesn’t lose data (allow users to change answers).</w:t>
      </w:r>
    </w:p>
    <w:bookmarkEnd w:id="28"/>
    <w:bookmarkStart w:id="29" w:name="ui-and-visual-design-system"/>
    <w:p>
      <w:pPr>
        <w:pStyle w:val="Heading1"/>
      </w:pPr>
      <w:r>
        <w:t xml:space="preserve">UI and Visual Design System</w:t>
      </w:r>
    </w:p>
    <w:p>
      <w:pPr>
        <w:pStyle w:val="FirstParagraph"/>
      </w:pPr>
      <w:r>
        <w:t xml:space="preserve">Design must build trust and comfort:</w:t>
      </w:r>
    </w:p>
    <w:p>
      <w:pPr>
        <w:pStyle w:val="Compact"/>
        <w:numPr>
          <w:ilvl w:val="0"/>
          <w:numId w:val="1011"/>
        </w:numPr>
      </w:pPr>
      <w:r>
        <w:rPr>
          <w:b/>
          <w:bCs/>
        </w:rPr>
        <w:t xml:space="preserve">Color Palette:</w:t>
      </w:r>
      <w:r>
        <w:t xml:space="preserve"> </w:t>
      </w:r>
      <w:r>
        <w:t xml:space="preserve">Calm, muted tones (e.g. teal, soft blue, sage green) convey wellness. Avoid aggressive reds or neon. A hint of warm accent (sunset orange, soft yellow) can highlight CTAs.</w:t>
      </w:r>
    </w:p>
    <w:p>
      <w:pPr>
        <w:pStyle w:val="Compact"/>
        <w:numPr>
          <w:ilvl w:val="0"/>
          <w:numId w:val="1011"/>
        </w:numPr>
      </w:pPr>
      <w:r>
        <w:rPr>
          <w:b/>
          <w:bCs/>
        </w:rPr>
        <w:t xml:space="preserve">Typography:</w:t>
      </w:r>
      <w:r>
        <w:t xml:space="preserve"> </w:t>
      </w:r>
      <w:r>
        <w:t xml:space="preserve">Clear, sans-serif fonts (e.g. Open Sans, Lato) for text, with at least 16px on mobile. Use slightly larger headings for readability. Line spacing should be generous (1.4–1.6x) to ease reading.</w:t>
      </w:r>
    </w:p>
    <w:p>
      <w:pPr>
        <w:pStyle w:val="Compact"/>
        <w:numPr>
          <w:ilvl w:val="0"/>
          <w:numId w:val="1011"/>
        </w:numPr>
      </w:pPr>
      <w:r>
        <w:rPr>
          <w:b/>
          <w:bCs/>
        </w:rPr>
        <w:t xml:space="preserve">Layout:</w:t>
      </w:r>
      <w:r>
        <w:t xml:space="preserve"> </w:t>
      </w:r>
      <w:r>
        <w:t xml:space="preserve">Generous white space around questions and buttons. On mobile, full-width cards/containers with clear separation. On desktop, a centered quiz card of max width ~600px.</w:t>
      </w:r>
    </w:p>
    <w:p>
      <w:pPr>
        <w:pStyle w:val="Compact"/>
        <w:numPr>
          <w:ilvl w:val="0"/>
          <w:numId w:val="1011"/>
        </w:numPr>
      </w:pPr>
      <w:r>
        <w:rPr>
          <w:b/>
          <w:bCs/>
        </w:rPr>
        <w:t xml:space="preserve">Buttons &amp; Inputs:</w:t>
      </w:r>
      <w:r>
        <w:t xml:space="preserve"> </w:t>
      </w:r>
      <w:r>
        <w:t xml:space="preserve">Large, high-contrast buttons (48px+ height). Label them clearly (“Next: Sleep Habits”). For inputs, use large radio/checkbox buttons.</w:t>
      </w:r>
    </w:p>
    <w:p>
      <w:pPr>
        <w:pStyle w:val="Compact"/>
        <w:numPr>
          <w:ilvl w:val="0"/>
          <w:numId w:val="1011"/>
        </w:numPr>
      </w:pPr>
      <w:r>
        <w:rPr>
          <w:b/>
          <w:bCs/>
        </w:rPr>
        <w:t xml:space="preserve">Icons/Imagery:</w:t>
      </w:r>
      <w:r>
        <w:t xml:space="preserve"> </w:t>
      </w:r>
      <w:r>
        <w:t xml:space="preserve">Use friendly, relatable images of people (smiling coaches, calm individuals). Use illustrations sparingly (e.g. line-art icons for sections). Avoid cartoonish clip-art or overly clinical stock photos.</w:t>
      </w:r>
    </w:p>
    <w:p>
      <w:pPr>
        <w:pStyle w:val="Compact"/>
        <w:numPr>
          <w:ilvl w:val="0"/>
          <w:numId w:val="1011"/>
        </w:numPr>
      </w:pPr>
      <w:r>
        <w:rPr>
          <w:b/>
          <w:bCs/>
        </w:rPr>
        <w:t xml:space="preserve">Progress Indicators:</w:t>
      </w:r>
      <w:r>
        <w:t xml:space="preserve"> </w:t>
      </w:r>
      <w:r>
        <w:t xml:space="preserve">A horizontal bar with percentage or “Question 3 of 7” text above. Color the completed portion in brand color, remaining in grey.</w:t>
      </w:r>
    </w:p>
    <w:p>
      <w:pPr>
        <w:pStyle w:val="Compact"/>
        <w:numPr>
          <w:ilvl w:val="0"/>
          <w:numId w:val="1011"/>
        </w:numPr>
      </w:pPr>
      <w:r>
        <w:rPr>
          <w:b/>
          <w:bCs/>
        </w:rPr>
        <w:t xml:space="preserve">Animations:</w:t>
      </w:r>
      <w:r>
        <w:t xml:space="preserve"> </w:t>
      </w:r>
      <w:r>
        <w:t xml:space="preserve">Minimal, subtle feedback (e.g. button press animation). Avoid auto-playing animations that could trigger anxiety. Use transitions between questions to feel smooth.</w:t>
      </w:r>
    </w:p>
    <w:p>
      <w:pPr>
        <w:pStyle w:val="Compact"/>
        <w:numPr>
          <w:ilvl w:val="0"/>
          <w:numId w:val="1011"/>
        </w:numPr>
      </w:pPr>
      <w:r>
        <w:rPr>
          <w:b/>
          <w:bCs/>
        </w:rPr>
        <w:t xml:space="preserve">Results Visualization:</w:t>
      </w:r>
      <w:r>
        <w:t xml:space="preserve"> </w:t>
      </w:r>
      <w:r>
        <w:t xml:space="preserve">Simple charts (bar graphs or gauges) can help, but label them clearly. A “thermometer” style graphic for stress level or a spider chart for multiple traits works well.</w:t>
      </w:r>
    </w:p>
    <w:p>
      <w:pPr>
        <w:pStyle w:val="Compact"/>
        <w:numPr>
          <w:ilvl w:val="0"/>
          <w:numId w:val="1011"/>
        </w:numPr>
      </w:pPr>
      <w:r>
        <w:rPr>
          <w:b/>
          <w:bCs/>
        </w:rPr>
        <w:t xml:space="preserve">Accessibility:</w:t>
      </w:r>
      <w:r>
        <w:t xml:space="preserve"> </w:t>
      </w:r>
      <w:r>
        <w:t xml:space="preserve">High contrast for text (AA standard), alt-text for images, focus outlines for keyboard navigation, and use of ARIA roles for form elements.</w:t>
      </w:r>
    </w:p>
    <w:p>
      <w:pPr>
        <w:pStyle w:val="Compact"/>
        <w:numPr>
          <w:ilvl w:val="0"/>
          <w:numId w:val="1011"/>
        </w:numPr>
      </w:pPr>
      <w:r>
        <w:rPr>
          <w:b/>
          <w:bCs/>
        </w:rPr>
        <w:t xml:space="preserve">Brand Consistency:</w:t>
      </w:r>
      <w:r>
        <w:t xml:space="preserve"> </w:t>
      </w:r>
      <w:r>
        <w:t xml:space="preserve">If part of a larger brand, maintain their color scheme and tone, but adjust for assessment context (slightly more informal copy if brand usually formal, for higher engagement).</w:t>
      </w:r>
    </w:p>
    <w:p>
      <w:pPr>
        <w:pStyle w:val="FirstParagraph"/>
      </w:pPr>
      <w:r>
        <w:rPr>
          <w:i/>
          <w:iCs/>
        </w:rPr>
        <w:t xml:space="preserve">Style Tip:</w:t>
      </w:r>
      <w:r>
        <w:t xml:space="preserve"> </w:t>
      </w:r>
      <w:r>
        <w:t xml:space="preserve">For a</w:t>
      </w:r>
      <w:r>
        <w:t xml:space="preserve"> </w:t>
      </w:r>
      <w:r>
        <w:rPr>
          <w:b/>
          <w:bCs/>
        </w:rPr>
        <w:t xml:space="preserve">premium/executive</w:t>
      </w:r>
      <w:r>
        <w:t xml:space="preserve"> </w:t>
      </w:r>
      <w:r>
        <w:t xml:space="preserve">feel, lean on clean white/light grey backgrounds, serif headings (for gravitas), and dark accent colors (navy, charcoal) with gold highlights. For a</w:t>
      </w:r>
      <w:r>
        <w:t xml:space="preserve"> </w:t>
      </w:r>
      <w:r>
        <w:rPr>
          <w:b/>
          <w:bCs/>
        </w:rPr>
        <w:t xml:space="preserve">consumer wellness</w:t>
      </w:r>
      <w:r>
        <w:t xml:space="preserve"> </w:t>
      </w:r>
      <w:r>
        <w:t xml:space="preserve">vibe, use nature imagery, pastel tones, and friendlier fonts.</w:t>
      </w:r>
    </w:p>
    <w:bookmarkEnd w:id="29"/>
    <w:bookmarkStart w:id="30" w:name="copy-and-microcopy-library"/>
    <w:p>
      <w:pPr>
        <w:pStyle w:val="Heading1"/>
      </w:pPr>
      <w:r>
        <w:t xml:space="preserve">Copy and Microcopy Library</w:t>
      </w:r>
    </w:p>
    <w:p>
      <w:pPr>
        <w:pStyle w:val="FirstParagraph"/>
      </w:pPr>
      <w:r>
        <w:t xml:space="preserve">Choose language that is</w:t>
      </w:r>
      <w:r>
        <w:t xml:space="preserve"> </w:t>
      </w:r>
      <w:r>
        <w:rPr>
          <w:b/>
          <w:bCs/>
        </w:rPr>
        <w:t xml:space="preserve">positive, clear, and empathetic</w:t>
      </w:r>
      <w:r>
        <w:t xml:space="preserve">. Examples:</w:t>
      </w:r>
    </w:p>
    <w:p>
      <w:pPr>
        <w:pStyle w:val="Compact"/>
        <w:numPr>
          <w:ilvl w:val="0"/>
          <w:numId w:val="1012"/>
        </w:numPr>
      </w:pPr>
      <w:r>
        <w:rPr>
          <w:b/>
          <w:bCs/>
        </w:rPr>
        <w:t xml:space="preserve">Headlines:</w:t>
      </w:r>
    </w:p>
    <w:p>
      <w:pPr>
        <w:pStyle w:val="Compact"/>
        <w:numPr>
          <w:ilvl w:val="0"/>
          <w:numId w:val="1012"/>
        </w:numPr>
      </w:pPr>
      <w:r>
        <w:t xml:space="preserve">“Find Your Stress Level” (direct, simple)</w:t>
      </w:r>
    </w:p>
    <w:p>
      <w:pPr>
        <w:pStyle w:val="Compact"/>
        <w:numPr>
          <w:ilvl w:val="0"/>
          <w:numId w:val="1012"/>
        </w:numPr>
      </w:pPr>
      <w:r>
        <w:t xml:space="preserve">“Is Stress Taking Over Your Life?” (emotional hook, but moderate fear)</w:t>
      </w:r>
    </w:p>
    <w:p>
      <w:pPr>
        <w:numPr>
          <w:ilvl w:val="0"/>
          <w:numId w:val="1012"/>
        </w:numPr>
      </w:pPr>
      <w:r>
        <w:t xml:space="preserve">“Rate Your Sleep Quality” (specific and factual)</w:t>
      </w:r>
    </w:p>
    <w:p>
      <w:pPr>
        <w:numPr>
          <w:ilvl w:val="0"/>
          <w:numId w:val="1012"/>
        </w:numPr>
      </w:pPr>
      <w:r>
        <w:rPr>
          <w:b/>
          <w:bCs/>
        </w:rPr>
        <w:t xml:space="preserve">Intro Text:</w:t>
      </w:r>
    </w:p>
    <w:p>
      <w:pPr>
        <w:pStyle w:val="Compact"/>
        <w:numPr>
          <w:ilvl w:val="0"/>
          <w:numId w:val="1012"/>
        </w:numPr>
      </w:pPr>
      <w:r>
        <w:t xml:space="preserve">“Answer a few quick questions to understand your burnout risk.”</w:t>
      </w:r>
    </w:p>
    <w:p>
      <w:pPr>
        <w:numPr>
          <w:ilvl w:val="0"/>
          <w:numId w:val="1012"/>
        </w:numPr>
      </w:pPr>
      <w:r>
        <w:t xml:space="preserve">“This brief quiz will show you where you stand and how to improve.”</w:t>
      </w:r>
    </w:p>
    <w:p>
      <w:pPr>
        <w:numPr>
          <w:ilvl w:val="0"/>
          <w:numId w:val="1012"/>
        </w:numPr>
      </w:pPr>
      <w:r>
        <w:rPr>
          <w:b/>
          <w:bCs/>
        </w:rPr>
        <w:t xml:space="preserve">Progress Encouragement:</w:t>
      </w:r>
    </w:p>
    <w:p>
      <w:pPr>
        <w:pStyle w:val="Compact"/>
        <w:numPr>
          <w:ilvl w:val="0"/>
          <w:numId w:val="1012"/>
        </w:numPr>
      </w:pPr>
      <w:r>
        <w:t xml:space="preserve">“Great job – just 2 questions left!”</w:t>
      </w:r>
    </w:p>
    <w:p>
      <w:pPr>
        <w:numPr>
          <w:ilvl w:val="0"/>
          <w:numId w:val="1012"/>
        </w:numPr>
      </w:pPr>
      <w:r>
        <w:t xml:space="preserve">“We’re almost there. Hang in!”</w:t>
      </w:r>
    </w:p>
    <w:p>
      <w:pPr>
        <w:numPr>
          <w:ilvl w:val="0"/>
          <w:numId w:val="1012"/>
        </w:numPr>
      </w:pPr>
      <w:r>
        <w:rPr>
          <w:b/>
          <w:bCs/>
        </w:rPr>
        <w:t xml:space="preserve">Email Gate:</w:t>
      </w:r>
    </w:p>
    <w:p>
      <w:pPr>
        <w:pStyle w:val="Compact"/>
        <w:numPr>
          <w:ilvl w:val="0"/>
          <w:numId w:val="1012"/>
        </w:numPr>
      </w:pPr>
      <w:r>
        <w:t xml:space="preserve">“Enter your email to get a detailed results report.”</w:t>
      </w:r>
    </w:p>
    <w:p>
      <w:pPr>
        <w:pStyle w:val="Compact"/>
        <w:numPr>
          <w:ilvl w:val="0"/>
          <w:numId w:val="1012"/>
        </w:numPr>
      </w:pPr>
      <w:r>
        <w:t xml:space="preserve">“Send my personalized tips” (button text).</w:t>
      </w:r>
    </w:p>
    <w:p>
      <w:pPr>
        <w:numPr>
          <w:ilvl w:val="0"/>
          <w:numId w:val="1012"/>
        </w:numPr>
      </w:pPr>
      <w:r>
        <w:t xml:space="preserve">(Transparency) “We’ll never spam you or share your info.”</w:t>
      </w:r>
    </w:p>
    <w:p>
      <w:pPr>
        <w:numPr>
          <w:ilvl w:val="0"/>
          <w:numId w:val="1012"/>
        </w:numPr>
      </w:pPr>
      <w:r>
        <w:rPr>
          <w:b/>
          <w:bCs/>
        </w:rPr>
        <w:t xml:space="preserve">Results Page:</w:t>
      </w:r>
    </w:p>
    <w:p>
      <w:pPr>
        <w:pStyle w:val="Compact"/>
        <w:numPr>
          <w:ilvl w:val="0"/>
          <w:numId w:val="1012"/>
        </w:numPr>
      </w:pPr>
      <w:r>
        <w:t xml:space="preserve">Score header: “Your Stress Score:</w:t>
      </w:r>
      <w:r>
        <w:t xml:space="preserve"> </w:t>
      </w:r>
      <w:r>
        <w:rPr>
          <w:b/>
          <w:bCs/>
        </w:rPr>
        <w:t xml:space="preserve">High</w:t>
      </w:r>
      <w:r>
        <w:t xml:space="preserve">” (with color code)</w:t>
      </w:r>
    </w:p>
    <w:p>
      <w:pPr>
        <w:pStyle w:val="Compact"/>
        <w:numPr>
          <w:ilvl w:val="0"/>
          <w:numId w:val="1012"/>
        </w:numPr>
      </w:pPr>
      <w:r>
        <w:t xml:space="preserve">Explanation: “Your answers suggest you’re experiencing</w:t>
      </w:r>
      <w:r>
        <w:t xml:space="preserve"> </w:t>
      </w:r>
      <w:r>
        <w:rPr>
          <w:b/>
          <w:bCs/>
        </w:rPr>
        <w:t xml:space="preserve">significant stress</w:t>
      </w:r>
      <w:r>
        <w:t xml:space="preserve">. This is common for people working X hours.”</w:t>
      </w:r>
    </w:p>
    <w:p>
      <w:pPr>
        <w:numPr>
          <w:ilvl w:val="0"/>
          <w:numId w:val="1012"/>
        </w:numPr>
      </w:pPr>
      <w:r>
        <w:t xml:space="preserve">Affirmation: “Remember, it’s just one snapshot. Many strategies can help you recharge.”</w:t>
      </w:r>
    </w:p>
    <w:p>
      <w:pPr>
        <w:numPr>
          <w:ilvl w:val="0"/>
          <w:numId w:val="1012"/>
        </w:numPr>
      </w:pPr>
      <w:r>
        <w:rPr>
          <w:b/>
          <w:bCs/>
        </w:rPr>
        <w:t xml:space="preserve">Recommendations/CTA:</w:t>
      </w:r>
    </w:p>
    <w:p>
      <w:pPr>
        <w:pStyle w:val="Compact"/>
        <w:numPr>
          <w:ilvl w:val="0"/>
          <w:numId w:val="1012"/>
        </w:numPr>
      </w:pPr>
      <w:r>
        <w:t xml:space="preserve">“Based on your results, we recommend these steps…”</w:t>
      </w:r>
    </w:p>
    <w:p>
      <w:pPr>
        <w:pStyle w:val="Compact"/>
        <w:numPr>
          <w:ilvl w:val="0"/>
          <w:numId w:val="1012"/>
        </w:numPr>
      </w:pPr>
      <w:r>
        <w:t xml:space="preserve">Button: “Watch: 5-minute relaxation exercise”</w:t>
      </w:r>
    </w:p>
    <w:p>
      <w:pPr>
        <w:numPr>
          <w:ilvl w:val="0"/>
          <w:numId w:val="1012"/>
        </w:numPr>
      </w:pPr>
      <w:r>
        <w:t xml:space="preserve">Button (higher intensity): “Schedule a free consultation”</w:t>
      </w:r>
    </w:p>
    <w:p>
      <w:pPr>
        <w:numPr>
          <w:ilvl w:val="0"/>
          <w:numId w:val="1012"/>
        </w:numPr>
      </w:pPr>
      <w:r>
        <w:rPr>
          <w:b/>
          <w:bCs/>
        </w:rPr>
        <w:t xml:space="preserve">Follow-up emails:</w:t>
      </w:r>
    </w:p>
    <w:p>
      <w:pPr>
        <w:pStyle w:val="Compact"/>
        <w:numPr>
          <w:ilvl w:val="0"/>
          <w:numId w:val="1012"/>
        </w:numPr>
      </w:pPr>
      <w:r>
        <w:t xml:space="preserve">Subject: “Your Stress Assessment Results Are Here”</w:t>
      </w:r>
    </w:p>
    <w:p>
      <w:pPr>
        <w:pStyle w:val="Compact"/>
        <w:numPr>
          <w:ilvl w:val="0"/>
          <w:numId w:val="1012"/>
        </w:numPr>
      </w:pPr>
      <w:r>
        <w:t xml:space="preserve">Body: Personalize with name and core finding. Provide two to three tips, a link to a blog post, and a gentle CTA to a webinar or e-book. Tone remains supportive.</w:t>
      </w:r>
    </w:p>
    <w:p>
      <w:pPr>
        <w:pStyle w:val="FirstParagraph"/>
      </w:pPr>
      <w:r>
        <w:rPr>
          <w:b/>
          <w:bCs/>
        </w:rPr>
        <w:t xml:space="preserve">Avoid:</w:t>
      </w:r>
      <w:r>
        <w:t xml:space="preserve"> </w:t>
      </w:r>
      <w:r>
        <w:t xml:space="preserve">Clinical or fatalistic language. Do not say “diagnosis” or label users (“stressed-out”, “addict”). Instead use “signs of”, “patterns of”, “areas to address”.</w:t>
      </w:r>
    </w:p>
    <w:bookmarkEnd w:id="30"/>
    <w:bookmarkStart w:id="31" w:name="email-gate-strategy"/>
    <w:p>
      <w:pPr>
        <w:pStyle w:val="Heading1"/>
      </w:pPr>
      <w:r>
        <w:t xml:space="preserve">Email-Gate Strategy</w:t>
      </w:r>
    </w:p>
    <w:p>
      <w:pPr>
        <w:pStyle w:val="FirstParagraph"/>
      </w:pPr>
      <w:r>
        <w:t xml:space="preserve">Based on evidence and practice:</w:t>
      </w:r>
    </w:p>
    <w:p>
      <w:pPr>
        <w:pStyle w:val="Compact"/>
        <w:numPr>
          <w:ilvl w:val="0"/>
          <w:numId w:val="1013"/>
        </w:numPr>
      </w:pPr>
      <w:r>
        <w:rPr>
          <w:b/>
          <w:bCs/>
        </w:rPr>
        <w:t xml:space="preserve">When to Gate:</w:t>
      </w:r>
      <w:r>
        <w:t xml:space="preserve"> </w:t>
      </w:r>
      <w:r>
        <w:t xml:space="preserve">Best placed</w:t>
      </w:r>
      <w:r>
        <w:t xml:space="preserve"> </w:t>
      </w:r>
      <w:r>
        <w:rPr>
          <w:i/>
          <w:iCs/>
        </w:rPr>
        <w:t xml:space="preserve">after</w:t>
      </w:r>
      <w:r>
        <w:t xml:space="preserve"> </w:t>
      </w:r>
      <w:r>
        <w:t xml:space="preserve">core questions but</w:t>
      </w:r>
      <w:r>
        <w:t xml:space="preserve"> </w:t>
      </w:r>
      <w:r>
        <w:rPr>
          <w:i/>
          <w:iCs/>
        </w:rPr>
        <w:t xml:space="preserve">before</w:t>
      </w:r>
      <w:r>
        <w:t xml:space="preserve"> </w:t>
      </w:r>
      <w:r>
        <w:t xml:space="preserve">full results. By this point, the user is invested but still motivated for insights. Alternatively, offer a free mini-result (one insight) then gate for full report.</w:t>
      </w:r>
    </w:p>
    <w:p>
      <w:pPr>
        <w:pStyle w:val="Compact"/>
        <w:numPr>
          <w:ilvl w:val="0"/>
          <w:numId w:val="1013"/>
        </w:numPr>
      </w:pPr>
      <w:r>
        <w:rPr>
          <w:b/>
          <w:bCs/>
        </w:rPr>
        <w:t xml:space="preserve">Wording:</w:t>
      </w:r>
      <w:r>
        <w:t xml:space="preserve"> </w:t>
      </w:r>
      <w:r>
        <w:t xml:space="preserve">Be clear about what they get. E.g. “Enter your email to see your full results and personalized plan.” Emphasize benefit (“detailed breakdown”) over just “subscribe”. Use a reassuring tone: “We respect your privacy.”</w:t>
      </w:r>
    </w:p>
    <w:p>
      <w:pPr>
        <w:pStyle w:val="Compact"/>
        <w:numPr>
          <w:ilvl w:val="0"/>
          <w:numId w:val="1013"/>
        </w:numPr>
      </w:pPr>
      <w:r>
        <w:rPr>
          <w:b/>
          <w:bCs/>
        </w:rPr>
        <w:t xml:space="preserve">Form Fields:</w:t>
      </w:r>
      <w:r>
        <w:t xml:space="preserve"> </w:t>
      </w:r>
      <w:r>
        <w:t xml:space="preserve">Email address only is standard (low friction). Optionally ask first name (to personalize result/email), but keep it optional or after email. Avoid demanding too much info (no phone, salary, etc. up-front).</w:t>
      </w:r>
    </w:p>
    <w:p>
      <w:pPr>
        <w:pStyle w:val="Compact"/>
        <w:numPr>
          <w:ilvl w:val="0"/>
          <w:numId w:val="1013"/>
        </w:numPr>
      </w:pPr>
      <w:r>
        <w:rPr>
          <w:b/>
          <w:bCs/>
        </w:rPr>
        <w:t xml:space="preserve">Privacy Considerations:</w:t>
      </w:r>
      <w:r>
        <w:t xml:space="preserve"> </w:t>
      </w:r>
      <w:r>
        <w:t xml:space="preserve">Link to privacy policy and mention GDPR compliance if applicable. Phrases like “By submitting, you agree…” should be simple and visible.</w:t>
      </w:r>
    </w:p>
    <w:p>
      <w:pPr>
        <w:pStyle w:val="Compact"/>
        <w:numPr>
          <w:ilvl w:val="0"/>
          <w:numId w:val="1013"/>
        </w:numPr>
      </w:pPr>
      <w:r>
        <w:rPr>
          <w:b/>
          <w:bCs/>
        </w:rPr>
        <w:t xml:space="preserve">Coercion vs Transparency:</w:t>
      </w:r>
      <w:r>
        <w:t xml:space="preserve"> </w:t>
      </w:r>
      <w:r>
        <w:t xml:space="preserve">Never lock the result completely without showing any sample. Ideally, show some final question or partial result to motivate giving email. Avoid dark patterns like disabling “Next” without email.</w:t>
      </w:r>
    </w:p>
    <w:p>
      <w:pPr>
        <w:pStyle w:val="Compact"/>
        <w:numPr>
          <w:ilvl w:val="0"/>
          <w:numId w:val="1013"/>
        </w:numPr>
      </w:pPr>
      <w:r>
        <w:rPr>
          <w:b/>
          <w:bCs/>
        </w:rPr>
        <w:t xml:space="preserve">Fallback:</w:t>
      </w:r>
      <w:r>
        <w:t xml:space="preserve"> </w:t>
      </w:r>
      <w:r>
        <w:t xml:space="preserve">Allow users to continue without email if they strongly object, but trade that for a less convenient result (e.g., a link to generic content instead of personalized tips).</w:t>
      </w:r>
    </w:p>
    <w:p>
      <w:pPr>
        <w:pStyle w:val="Compact"/>
        <w:numPr>
          <w:ilvl w:val="0"/>
          <w:numId w:val="1013"/>
        </w:numPr>
      </w:pPr>
      <w:r>
        <w:rPr>
          <w:b/>
          <w:bCs/>
        </w:rPr>
        <w:t xml:space="preserve">Testing:</w:t>
      </w:r>
      <w:r>
        <w:t xml:space="preserve"> </w:t>
      </w:r>
      <w:r>
        <w:t xml:space="preserve">A/B test variants: e.g., asking “Where should we send your personalized report?” vs “Enter email to save your result”. The former (framing as service) often converts better.</w:t>
      </w:r>
    </w:p>
    <w:bookmarkEnd w:id="31"/>
    <w:bookmarkStart w:id="32" w:name="result-page-architecture"/>
    <w:p>
      <w:pPr>
        <w:pStyle w:val="Heading1"/>
      </w:pPr>
      <w:r>
        <w:t xml:space="preserve">Result-Page Architecture</w:t>
      </w:r>
    </w:p>
    <w:p>
      <w:pPr>
        <w:pStyle w:val="FirstParagraph"/>
      </w:pPr>
      <w:r>
        <w:t xml:space="preserve">A good result page feels</w:t>
      </w:r>
      <w:r>
        <w:t xml:space="preserve"> </w:t>
      </w:r>
      <w:r>
        <w:rPr>
          <w:b/>
          <w:bCs/>
        </w:rPr>
        <w:t xml:space="preserve">helpful and personalized</w:t>
      </w:r>
      <w:r>
        <w:t xml:space="preserve">, not judgmental. Recommended structure:</w:t>
      </w:r>
    </w:p>
    <w:p>
      <w:pPr>
        <w:pStyle w:val="Compact"/>
        <w:numPr>
          <w:ilvl w:val="0"/>
          <w:numId w:val="1014"/>
        </w:numPr>
      </w:pPr>
      <w:r>
        <w:rPr>
          <w:b/>
          <w:bCs/>
        </w:rPr>
        <w:t xml:space="preserve">Headline:</w:t>
      </w:r>
      <w:r>
        <w:t xml:space="preserve"> </w:t>
      </w:r>
      <w:r>
        <w:t xml:space="preserve">Clear summary (“HIGH Stress Level”) with friendly icon or colored badge.</w:t>
      </w:r>
    </w:p>
    <w:p>
      <w:pPr>
        <w:pStyle w:val="Compact"/>
        <w:numPr>
          <w:ilvl w:val="0"/>
          <w:numId w:val="1014"/>
        </w:numPr>
      </w:pPr>
      <w:r>
        <w:rPr>
          <w:b/>
          <w:bCs/>
        </w:rPr>
        <w:t xml:space="preserve">Score Explanation:</w:t>
      </w:r>
      <w:r>
        <w:t xml:space="preserve"> </w:t>
      </w:r>
      <w:r>
        <w:t xml:space="preserve">1–2 sentences contextualizing the score (“Your score of 7/10 indicates significant stress…”). Use compassionate tone.</w:t>
      </w:r>
    </w:p>
    <w:p>
      <w:pPr>
        <w:pStyle w:val="Compact"/>
        <w:numPr>
          <w:ilvl w:val="0"/>
          <w:numId w:val="1014"/>
        </w:numPr>
      </w:pPr>
      <w:r>
        <w:rPr>
          <w:b/>
          <w:bCs/>
        </w:rPr>
        <w:t xml:space="preserve">Category Breakdown:</w:t>
      </w:r>
      <w:r>
        <w:t xml:space="preserve"> </w:t>
      </w:r>
      <w:r>
        <w:t xml:space="preserve">If multiple dimensions, show each with a short label (“Work Stress: High”, “Sleep Quality: Moderate”). Graphical charts (colored bars or a spider/radar chart) work well.</w:t>
      </w:r>
    </w:p>
    <w:p>
      <w:pPr>
        <w:pStyle w:val="Compact"/>
        <w:numPr>
          <w:ilvl w:val="0"/>
          <w:numId w:val="1014"/>
        </w:numPr>
      </w:pPr>
      <w:r>
        <w:rPr>
          <w:b/>
          <w:bCs/>
        </w:rPr>
        <w:t xml:space="preserve">Strengths &amp; Concerns:</w:t>
      </w:r>
      <w:r>
        <w:t xml:space="preserve"> </w:t>
      </w:r>
      <w:r>
        <w:t xml:space="preserve">List 2–3 things they’re doing well (“You’re sleeping 7+ hours most nights”) and 2–3 concerns (“Work deadlines often make it hard to relax”). Use checkmarks and caution icons. This balances negative with positive.</w:t>
      </w:r>
    </w:p>
    <w:p>
      <w:pPr>
        <w:pStyle w:val="Compact"/>
        <w:numPr>
          <w:ilvl w:val="0"/>
          <w:numId w:val="1014"/>
        </w:numPr>
      </w:pPr>
      <w:r>
        <w:rPr>
          <w:b/>
          <w:bCs/>
        </w:rPr>
        <w:t xml:space="preserve">Personalized Tips:</w:t>
      </w:r>
      <w:r>
        <w:t xml:space="preserve"> </w:t>
      </w:r>
      <w:r>
        <w:t xml:space="preserve">A bullet list or icons with 3–5 action items (e.g. “Take a 5-minute break every 2 hours,” “Practice deep breathing”), linking to resources or landing pages.</w:t>
      </w:r>
    </w:p>
    <w:p>
      <w:pPr>
        <w:pStyle w:val="Compact"/>
        <w:numPr>
          <w:ilvl w:val="0"/>
          <w:numId w:val="1014"/>
        </w:numPr>
      </w:pPr>
      <w:r>
        <w:rPr>
          <w:b/>
          <w:bCs/>
        </w:rPr>
        <w:t xml:space="preserve">Disclaimers:</w:t>
      </w:r>
      <w:r>
        <w:t xml:space="preserve"> </w:t>
      </w:r>
      <w:r>
        <w:t xml:space="preserve">Small-text note like “This assessment is for informational purposes only, not a clinical diagnosis.”</w:t>
      </w:r>
    </w:p>
    <w:p>
      <w:pPr>
        <w:pStyle w:val="Compact"/>
        <w:numPr>
          <w:ilvl w:val="0"/>
          <w:numId w:val="1014"/>
        </w:numPr>
      </w:pPr>
      <w:r>
        <w:rPr>
          <w:b/>
          <w:bCs/>
        </w:rPr>
        <w:t xml:space="preserve">Primary CTA:</w:t>
      </w:r>
      <w:r>
        <w:t xml:space="preserve"> </w:t>
      </w:r>
      <w:r>
        <w:t xml:space="preserve">Based on severity or user interest: e.g., “Watch a stress-relief exercise”, “Download our Stress Toolkit (PDF)”, or “Book a free coaching call.” Place buttons clearly below tips.</w:t>
      </w:r>
    </w:p>
    <w:p>
      <w:pPr>
        <w:pStyle w:val="Compact"/>
        <w:numPr>
          <w:ilvl w:val="0"/>
          <w:numId w:val="1014"/>
        </w:numPr>
      </w:pPr>
      <w:r>
        <w:rPr>
          <w:b/>
          <w:bCs/>
        </w:rPr>
        <w:t xml:space="preserve">Secondary CTA:</w:t>
      </w:r>
      <w:r>
        <w:t xml:space="preserve"> </w:t>
      </w:r>
      <w:r>
        <w:t xml:space="preserve">A lower-tier offer (newsletter signup, blog link) for those not ready to commit.</w:t>
      </w:r>
    </w:p>
    <w:p>
      <w:pPr>
        <w:pStyle w:val="Compact"/>
        <w:numPr>
          <w:ilvl w:val="0"/>
          <w:numId w:val="1014"/>
        </w:numPr>
      </w:pPr>
      <w:r>
        <w:rPr>
          <w:b/>
          <w:bCs/>
        </w:rPr>
        <w:t xml:space="preserve">Social Sharing (Optional):</w:t>
      </w:r>
      <w:r>
        <w:t xml:space="preserve"> </w:t>
      </w:r>
      <w:r>
        <w:t xml:space="preserve">A “Share your result” button can help viral spread, but be cautious in sensitive topics. If used, ensure shared content is anonymized and positive.</w:t>
      </w:r>
    </w:p>
    <w:p>
      <w:pPr>
        <w:pStyle w:val="Compact"/>
        <w:numPr>
          <w:ilvl w:val="0"/>
          <w:numId w:val="1014"/>
        </w:numPr>
      </w:pPr>
      <w:r>
        <w:rPr>
          <w:b/>
          <w:bCs/>
        </w:rPr>
        <w:t xml:space="preserve">Design:</w:t>
      </w:r>
      <w:r>
        <w:t xml:space="preserve"> </w:t>
      </w:r>
      <w:r>
        <w:t xml:space="preserve">Use calming visuals: maybe a softly animated background or a photo of nature. Keep layout uncluttered. Ensure the CTA stands out (contrast color) and that key messages are above the fold or easily visible.</w:t>
      </w:r>
    </w:p>
    <w:p>
      <w:pPr>
        <w:pStyle w:val="Compact"/>
        <w:numPr>
          <w:ilvl w:val="0"/>
          <w:numId w:val="1014"/>
        </w:numPr>
      </w:pPr>
      <w:r>
        <w:rPr>
          <w:b/>
          <w:bCs/>
        </w:rPr>
        <w:t xml:space="preserve">Word Count:</w:t>
      </w:r>
      <w:r>
        <w:t xml:space="preserve"> </w:t>
      </w:r>
      <w:r>
        <w:t xml:space="preserve">Keep text succinct. Aim for ~50–80 words in each section (score, summary, tips). Total page ~250–400 words. Bulleted lists make scanning easy.</w:t>
      </w:r>
    </w:p>
    <w:p>
      <w:pPr>
        <w:pStyle w:val="FirstParagraph"/>
      </w:pPr>
      <w:r>
        <w:t xml:space="preserve">The result should feel</w:t>
      </w:r>
      <w:r>
        <w:t xml:space="preserve"> </w:t>
      </w:r>
      <w:r>
        <w:rPr>
          <w:b/>
          <w:bCs/>
        </w:rPr>
        <w:t xml:space="preserve">actionable</w:t>
      </w:r>
      <w:r>
        <w:t xml:space="preserve">: users should leave thinking “That was worth my time” and with a clear idea of next steps.</w:t>
      </w:r>
    </w:p>
    <w:bookmarkEnd w:id="32"/>
    <w:bookmarkStart w:id="33" w:name="personalization-framework"/>
    <w:p>
      <w:pPr>
        <w:pStyle w:val="Heading1"/>
      </w:pPr>
      <w:r>
        <w:t xml:space="preserve">Personalization Framework</w:t>
      </w:r>
    </w:p>
    <w:p>
      <w:pPr>
        <w:pStyle w:val="FirstParagraph"/>
      </w:pPr>
      <w:r>
        <w:t xml:space="preserve">Personalization boosts perceived relevance. Effective forms include:</w:t>
      </w:r>
    </w:p>
    <w:p>
      <w:pPr>
        <w:pStyle w:val="Compact"/>
        <w:numPr>
          <w:ilvl w:val="0"/>
          <w:numId w:val="1015"/>
        </w:numPr>
      </w:pPr>
      <w:r>
        <w:rPr>
          <w:b/>
          <w:bCs/>
        </w:rPr>
        <w:t xml:space="preserve">Name Insertion:</w:t>
      </w:r>
      <w:r>
        <w:t xml:space="preserve"> </w:t>
      </w:r>
      <w:r>
        <w:t xml:space="preserve">Greet the user by name in emails and on the result page if available. Personalizes tone.</w:t>
      </w:r>
    </w:p>
    <w:p>
      <w:pPr>
        <w:pStyle w:val="Compact"/>
        <w:numPr>
          <w:ilvl w:val="0"/>
          <w:numId w:val="1015"/>
        </w:numPr>
      </w:pPr>
      <w:r>
        <w:rPr>
          <w:b/>
          <w:bCs/>
        </w:rPr>
        <w:t xml:space="preserve">Answer-Based Branching:</w:t>
      </w:r>
      <w:r>
        <w:t xml:space="preserve"> </w:t>
      </w:r>
      <w:r>
        <w:t xml:space="preserve">Use quiz answers to pick tailored copy. E.g. if someone reports high work stress, the result text focuses on work-life balance tips. If low, emphasize maintaining habits.</w:t>
      </w:r>
    </w:p>
    <w:p>
      <w:pPr>
        <w:pStyle w:val="Compact"/>
        <w:numPr>
          <w:ilvl w:val="0"/>
          <w:numId w:val="1015"/>
        </w:numPr>
      </w:pPr>
      <w:r>
        <w:rPr>
          <w:b/>
          <w:bCs/>
        </w:rPr>
        <w:t xml:space="preserve">Segment Profiles:</w:t>
      </w:r>
      <w:r>
        <w:t xml:space="preserve"> </w:t>
      </w:r>
      <w:r>
        <w:t xml:space="preserve">Predefine archetypes (e.g. “The Busy Professional”, “The Caregiver”) and show the one that matches their dominant answers. Explain traits of that segment.</w:t>
      </w:r>
    </w:p>
    <w:p>
      <w:pPr>
        <w:pStyle w:val="Compact"/>
        <w:numPr>
          <w:ilvl w:val="0"/>
          <w:numId w:val="1015"/>
        </w:numPr>
      </w:pPr>
      <w:r>
        <w:rPr>
          <w:b/>
          <w:bCs/>
        </w:rPr>
        <w:t xml:space="preserve">Dynamic Recommendations:</w:t>
      </w:r>
      <w:r>
        <w:t xml:space="preserve"> </w:t>
      </w:r>
      <w:r>
        <w:t xml:space="preserve">Show next steps based on concerns. (High stress ⇒ webinar on resilience; poor sleep ⇒ sign-up for sleep course; moderate all-around ⇒ newsletter).</w:t>
      </w:r>
    </w:p>
    <w:p>
      <w:pPr>
        <w:pStyle w:val="Compact"/>
        <w:numPr>
          <w:ilvl w:val="0"/>
          <w:numId w:val="1015"/>
        </w:numPr>
      </w:pPr>
      <w:r>
        <w:rPr>
          <w:b/>
          <w:bCs/>
        </w:rPr>
        <w:t xml:space="preserve">Comparisons:</w:t>
      </w:r>
      <w:r>
        <w:t xml:space="preserve"> </w:t>
      </w:r>
      <w:r>
        <w:t xml:space="preserve">“You scored higher than 68% of respondents on stress” can add context, but present it neutrally (without embarrassment).</w:t>
      </w:r>
    </w:p>
    <w:p>
      <w:pPr>
        <w:pStyle w:val="Compact"/>
        <w:numPr>
          <w:ilvl w:val="0"/>
          <w:numId w:val="1015"/>
        </w:numPr>
      </w:pPr>
      <w:r>
        <w:rPr>
          <w:b/>
          <w:bCs/>
        </w:rPr>
        <w:t xml:space="preserve">Industry/Audience Specificity:</w:t>
      </w:r>
      <w:r>
        <w:t xml:space="preserve"> </w:t>
      </w:r>
      <w:r>
        <w:t xml:space="preserve">If known (from landing page or answers), use language for them (“As a manager” vs general).</w:t>
      </w:r>
    </w:p>
    <w:p>
      <w:pPr>
        <w:pStyle w:val="Compact"/>
        <w:numPr>
          <w:ilvl w:val="0"/>
          <w:numId w:val="1015"/>
        </w:numPr>
      </w:pPr>
      <w:r>
        <w:rPr>
          <w:b/>
          <w:bCs/>
        </w:rPr>
        <w:t xml:space="preserve">Avoid Overclaiming:</w:t>
      </w:r>
      <w:r>
        <w:t xml:space="preserve"> </w:t>
      </w:r>
      <w:r>
        <w:t xml:space="preserve">Personalization should not infer more than data supports. For instance, don’t guess diagnoses or use extensive psychobabble. Phrases like “You might relate to…” are safer than “You are definitely…”.</w:t>
      </w:r>
    </w:p>
    <w:p>
      <w:pPr>
        <w:pStyle w:val="FirstParagraph"/>
      </w:pPr>
      <w:r>
        <w:t xml:space="preserve">Weak personalization (just inserting a name) feels superficial; strong personalization tailors content meaningfully. Always allow users to see the logic behind their “profile” (“You answered mostly B’s, so we classify you as X”). Transparency maintains trust.</w:t>
      </w:r>
    </w:p>
    <w:bookmarkEnd w:id="33"/>
    <w:bookmarkStart w:id="34" w:name="mental-health-safety-standard"/>
    <w:p>
      <w:pPr>
        <w:pStyle w:val="Heading1"/>
      </w:pPr>
      <w:r>
        <w:t xml:space="preserve">Mental Health Safety Standard</w:t>
      </w:r>
    </w:p>
    <w:p>
      <w:pPr>
        <w:pStyle w:val="FirstParagraph"/>
      </w:pPr>
      <w:r>
        <w:t xml:space="preserve">Ethical and safe design is paramount:</w:t>
      </w:r>
    </w:p>
    <w:p>
      <w:pPr>
        <w:pStyle w:val="Compact"/>
        <w:numPr>
          <w:ilvl w:val="0"/>
          <w:numId w:val="1016"/>
        </w:numPr>
      </w:pPr>
      <w:r>
        <w:rPr>
          <w:b/>
          <w:bCs/>
        </w:rPr>
        <w:t xml:space="preserve">Scope Limitation:</w:t>
      </w:r>
      <w:r>
        <w:t xml:space="preserve"> </w:t>
      </w:r>
      <w:r>
        <w:t xml:space="preserve">Clearly state that the quiz is</w:t>
      </w:r>
      <w:r>
        <w:t xml:space="preserve"> </w:t>
      </w:r>
      <w:r>
        <w:rPr>
          <w:b/>
          <w:bCs/>
        </w:rPr>
        <w:t xml:space="preserve">not a medical or psychological diagnosis</w:t>
      </w:r>
      <w:r>
        <w:t xml:space="preserve">. Use disclaimers where needed (e.g. PHQ/GAD questions).</w:t>
      </w:r>
    </w:p>
    <w:p>
      <w:pPr>
        <w:pStyle w:val="Compact"/>
        <w:numPr>
          <w:ilvl w:val="0"/>
          <w:numId w:val="1016"/>
        </w:numPr>
      </w:pPr>
      <w:r>
        <w:rPr>
          <w:b/>
          <w:bCs/>
        </w:rPr>
        <w:t xml:space="preserve">Sensitive Questions:</w:t>
      </w:r>
      <w:r>
        <w:t xml:space="preserve"> </w:t>
      </w:r>
      <w:r>
        <w:t xml:space="preserve">Avoid direct questions on suicide, self-harm, sexual trauma, severe mental illness in marketing quizzes. If included (e.g. a PHQ-9 item), immediately follow with crisis resources if answered positively. Stop the quiz and show an emergency notice if someone endorses suicidal ideation.</w:t>
      </w:r>
    </w:p>
    <w:p>
      <w:pPr>
        <w:pStyle w:val="Compact"/>
        <w:numPr>
          <w:ilvl w:val="0"/>
          <w:numId w:val="1016"/>
        </w:numPr>
      </w:pPr>
      <w:r>
        <w:rPr>
          <w:b/>
          <w:bCs/>
        </w:rPr>
        <w:t xml:space="preserve">Terminology:</w:t>
      </w:r>
      <w:r>
        <w:t xml:space="preserve"> </w:t>
      </w:r>
      <w:r>
        <w:t xml:space="preserve">Use person-first and non-judgmental language. Instead of “You suffer from anxiety,” say “You’re experiencing anxiety symptoms.” Avoid words like “disease,” “addict,” “broken.”</w:t>
      </w:r>
    </w:p>
    <w:p>
      <w:pPr>
        <w:pStyle w:val="Compact"/>
        <w:numPr>
          <w:ilvl w:val="0"/>
          <w:numId w:val="1016"/>
        </w:numPr>
      </w:pPr>
      <w:r>
        <w:rPr>
          <w:b/>
          <w:bCs/>
        </w:rPr>
        <w:t xml:space="preserve">Crisis Response:</w:t>
      </w:r>
      <w:r>
        <w:t xml:space="preserve"> </w:t>
      </w:r>
      <w:r>
        <w:t xml:space="preserve">If responses indicate high risk (e.g. severe burnout, panic symptoms), provide immediate on-screen advice (“Consider reaching out for support. You’re not alone.”) and links to hotlines/resources.</w:t>
      </w:r>
    </w:p>
    <w:p>
      <w:pPr>
        <w:pStyle w:val="Compact"/>
        <w:numPr>
          <w:ilvl w:val="0"/>
          <w:numId w:val="1016"/>
        </w:numPr>
      </w:pPr>
      <w:r>
        <w:rPr>
          <w:b/>
          <w:bCs/>
        </w:rPr>
        <w:t xml:space="preserve">Consent &amp; Voluntariness:</w:t>
      </w:r>
      <w:r>
        <w:t xml:space="preserve"> </w:t>
      </w:r>
      <w:r>
        <w:t xml:space="preserve">Include a brief consent statement at start (“This is voluntary and confidential”) especially if collecting health data. Make it easy to exit at any time.</w:t>
      </w:r>
    </w:p>
    <w:p>
      <w:pPr>
        <w:pStyle w:val="Compact"/>
        <w:numPr>
          <w:ilvl w:val="0"/>
          <w:numId w:val="1016"/>
        </w:numPr>
      </w:pPr>
      <w:r>
        <w:rPr>
          <w:b/>
          <w:bCs/>
        </w:rPr>
        <w:t xml:space="preserve">Privacy:</w:t>
      </w:r>
      <w:r>
        <w:t xml:space="preserve"> </w:t>
      </w:r>
      <w:r>
        <w:t xml:space="preserve">Do not collect unnecessary personal data. If any health data is stored or shared (even via email), adhere to HIPAA/GDPR guidelines and state this clearly.</w:t>
      </w:r>
    </w:p>
    <w:p>
      <w:pPr>
        <w:pStyle w:val="Compact"/>
        <w:numPr>
          <w:ilvl w:val="0"/>
          <w:numId w:val="1016"/>
        </w:numPr>
      </w:pPr>
      <w:r>
        <w:rPr>
          <w:b/>
          <w:bCs/>
        </w:rPr>
        <w:t xml:space="preserve">Use of Validated Scales:</w:t>
      </w:r>
      <w:r>
        <w:t xml:space="preserve"> </w:t>
      </w:r>
      <w:r>
        <w:t xml:space="preserve">If using clinical tools (e.g. PHQ-9), do so accurately. Even then, label them as “screeners” not definitive tests. Don’t alter scoring without justification.</w:t>
      </w:r>
    </w:p>
    <w:p>
      <w:pPr>
        <w:pStyle w:val="Compact"/>
        <w:numPr>
          <w:ilvl w:val="0"/>
          <w:numId w:val="1016"/>
        </w:numPr>
      </w:pPr>
      <w:r>
        <w:rPr>
          <w:b/>
          <w:bCs/>
        </w:rPr>
        <w:t xml:space="preserve">Cultural Sensitivity:</w:t>
      </w:r>
      <w:r>
        <w:t xml:space="preserve"> </w:t>
      </w:r>
      <w:r>
        <w:t xml:space="preserve">Ensure questions are inclusive (avoid cultural bias, gender-neutral language, etc.). Offer an opt-out question like “Prefer not to answer” to sensitive items.</w:t>
      </w:r>
    </w:p>
    <w:p>
      <w:pPr>
        <w:pStyle w:val="Compact"/>
        <w:numPr>
          <w:ilvl w:val="0"/>
          <w:numId w:val="1016"/>
        </w:numPr>
      </w:pPr>
      <w:r>
        <w:rPr>
          <w:b/>
          <w:bCs/>
        </w:rPr>
        <w:t xml:space="preserve">Post-Assessment Support:</w:t>
      </w:r>
      <w:r>
        <w:t xml:space="preserve"> </w:t>
      </w:r>
      <w:r>
        <w:t xml:space="preserve">Always offer a neutral next step. For any result, include at least one helpful resource (like a blog article or meditation). If high risk is flagged, offer contact info for professional help.</w:t>
      </w:r>
    </w:p>
    <w:p>
      <w:pPr>
        <w:pStyle w:val="Compact"/>
        <w:numPr>
          <w:ilvl w:val="0"/>
          <w:numId w:val="1016"/>
        </w:numPr>
      </w:pPr>
      <w:r>
        <w:rPr>
          <w:b/>
          <w:bCs/>
        </w:rPr>
        <w:t xml:space="preserve">No Alarmist Marketing:</w:t>
      </w:r>
      <w:r>
        <w:t xml:space="preserve"> </w:t>
      </w:r>
      <w:r>
        <w:t xml:space="preserve">Do not employ “fear appeals” like “You’ll fail at work!” in results or CTAs. Any mention of risk should be factual and coupled with empowerment (“but you can improve it”).</w:t>
      </w:r>
    </w:p>
    <w:p>
      <w:pPr>
        <w:pStyle w:val="FirstParagraph"/>
      </w:pPr>
      <w:r>
        <w:t xml:space="preserve">In sum, prioritize</w:t>
      </w:r>
      <w:r>
        <w:t xml:space="preserve"> </w:t>
      </w:r>
      <w:r>
        <w:rPr>
          <w:i/>
          <w:iCs/>
        </w:rPr>
        <w:t xml:space="preserve">user well-being over conversion</w:t>
      </w:r>
      <w:r>
        <w:t xml:space="preserve">. Ethical lead magnets build trust and long-term relationship; exploitative tactics (scarcity, doom-and-gloom) may spike short-term sign-ups but damage credibility and can harm vulnerable people.</w:t>
      </w:r>
    </w:p>
    <w:bookmarkEnd w:id="34"/>
    <w:bookmarkStart w:id="35" w:name="privacy-and-compliance-checklist"/>
    <w:p>
      <w:pPr>
        <w:pStyle w:val="Heading1"/>
      </w:pPr>
      <w:r>
        <w:t xml:space="preserve">Privacy and Compliance Checklist</w:t>
      </w:r>
    </w:p>
    <w:p>
      <w:pPr>
        <w:pStyle w:val="FirstParagraph"/>
      </w:pPr>
      <w:r>
        <w:t xml:space="preserve">Key considerations for handling user data:</w:t>
      </w:r>
    </w:p>
    <w:p>
      <w:pPr>
        <w:pStyle w:val="Compact"/>
        <w:numPr>
          <w:ilvl w:val="0"/>
          <w:numId w:val="1017"/>
        </w:numPr>
      </w:pPr>
      <w:r>
        <w:rPr>
          <w:b/>
          <w:bCs/>
        </w:rPr>
        <w:t xml:space="preserve">Data Minimization:</w:t>
      </w:r>
      <w:r>
        <w:t xml:space="preserve"> </w:t>
      </w:r>
      <w:r>
        <w:t xml:space="preserve">Only collect what’s needed for quiz and follow-up (usually just email and answers). Avoid collecting names, job titles, or other PII unless they directly enhance the result quality.</w:t>
      </w:r>
    </w:p>
    <w:p>
      <w:pPr>
        <w:pStyle w:val="Compact"/>
        <w:numPr>
          <w:ilvl w:val="0"/>
          <w:numId w:val="1017"/>
        </w:numPr>
      </w:pPr>
      <w:r>
        <w:rPr>
          <w:b/>
          <w:bCs/>
        </w:rPr>
        <w:t xml:space="preserve">Consent:</w:t>
      </w:r>
      <w:r>
        <w:t xml:space="preserve"> </w:t>
      </w:r>
      <w:r>
        <w:t xml:space="preserve">Clearly indicate that submitting the form means consent to email communications (opt-in). For EU/UK users, include explicit consent checkbox for marketing (GDPR). For US, just ensure compliance with CAN-SPAM (unsubscribe link in every email).</w:t>
      </w:r>
    </w:p>
    <w:p>
      <w:pPr>
        <w:pStyle w:val="Compact"/>
        <w:numPr>
          <w:ilvl w:val="0"/>
          <w:numId w:val="1017"/>
        </w:numPr>
      </w:pPr>
      <w:r>
        <w:rPr>
          <w:b/>
          <w:bCs/>
        </w:rPr>
        <w:t xml:space="preserve">Special Category Data:</w:t>
      </w:r>
      <w:r>
        <w:t xml:space="preserve"> </w:t>
      </w:r>
      <w:r>
        <w:t xml:space="preserve">Quiz answers about mental health are “special category” under GDPR. State that collected data is for personal use and will not be sold/shared. If retaining answers, ensure secure storage (encrypted database).</w:t>
      </w:r>
    </w:p>
    <w:p>
      <w:pPr>
        <w:pStyle w:val="Compact"/>
        <w:numPr>
          <w:ilvl w:val="0"/>
          <w:numId w:val="1017"/>
        </w:numPr>
      </w:pPr>
      <w:r>
        <w:rPr>
          <w:b/>
          <w:bCs/>
        </w:rPr>
        <w:t xml:space="preserve">Privacy Policy:</w:t>
      </w:r>
      <w:r>
        <w:t xml:space="preserve"> </w:t>
      </w:r>
      <w:r>
        <w:t xml:space="preserve">Link to a full privacy policy on the landing page. Cover data use, third-party tools, retention period (e.g. “We delete data after 2 years of inactivity”).</w:t>
      </w:r>
    </w:p>
    <w:p>
      <w:pPr>
        <w:pStyle w:val="Compact"/>
        <w:numPr>
          <w:ilvl w:val="0"/>
          <w:numId w:val="1017"/>
        </w:numPr>
      </w:pPr>
      <w:r>
        <w:rPr>
          <w:b/>
          <w:bCs/>
        </w:rPr>
        <w:t xml:space="preserve">Email Practices:</w:t>
      </w:r>
      <w:r>
        <w:t xml:space="preserve"> </w:t>
      </w:r>
      <w:r>
        <w:t xml:space="preserve">Use confirmed opt-in if targeting EU (double opt-in for lists). Provide unsubscribe options clearly. Avoid aggressive email remarketing without consent.</w:t>
      </w:r>
    </w:p>
    <w:p>
      <w:pPr>
        <w:pStyle w:val="Compact"/>
        <w:numPr>
          <w:ilvl w:val="0"/>
          <w:numId w:val="1017"/>
        </w:numPr>
      </w:pPr>
      <w:r>
        <w:rPr>
          <w:b/>
          <w:bCs/>
        </w:rPr>
        <w:t xml:space="preserve">Analytics:</w:t>
      </w:r>
      <w:r>
        <w:t xml:space="preserve"> </w:t>
      </w:r>
      <w:r>
        <w:t xml:space="preserve">If tracking quiz flow (e.g. with Google Analytics), ensure IP anonymization. Use only aggregated stats in compliance with data protection.</w:t>
      </w:r>
    </w:p>
    <w:p>
      <w:pPr>
        <w:pStyle w:val="Compact"/>
        <w:numPr>
          <w:ilvl w:val="0"/>
          <w:numId w:val="1017"/>
        </w:numPr>
      </w:pPr>
      <w:r>
        <w:rPr>
          <w:b/>
          <w:bCs/>
        </w:rPr>
        <w:t xml:space="preserve">Automated Decision-Making:</w:t>
      </w:r>
      <w:r>
        <w:t xml:space="preserve"> </w:t>
      </w:r>
      <w:r>
        <w:t xml:space="preserve">If the assessment algorithm has any automated classification (e.g. segmenting user), and if regulated (perhaps not in most jurisdictions yet), inform user of it in a simple way (“An algorithm analyzed your answers to produce these results”).</w:t>
      </w:r>
    </w:p>
    <w:p>
      <w:pPr>
        <w:pStyle w:val="Compact"/>
        <w:numPr>
          <w:ilvl w:val="0"/>
          <w:numId w:val="1017"/>
        </w:numPr>
      </w:pPr>
      <w:r>
        <w:rPr>
          <w:b/>
          <w:bCs/>
        </w:rPr>
        <w:t xml:space="preserve">Medical Disclaimers:</w:t>
      </w:r>
      <w:r>
        <w:t xml:space="preserve"> </w:t>
      </w:r>
      <w:r>
        <w:t xml:space="preserve">If a follow-up involves health advice, add legal disclaimers: “This is not medical advice; consult a professional.”</w:t>
      </w:r>
    </w:p>
    <w:p>
      <w:pPr>
        <w:pStyle w:val="Compact"/>
        <w:numPr>
          <w:ilvl w:val="0"/>
          <w:numId w:val="1017"/>
        </w:numPr>
      </w:pPr>
      <w:r>
        <w:rPr>
          <w:b/>
          <w:bCs/>
        </w:rPr>
        <w:t xml:space="preserve">Optional Anonymous Mode:</w:t>
      </w:r>
      <w:r>
        <w:t xml:space="preserve"> </w:t>
      </w:r>
      <w:r>
        <w:t xml:space="preserve">Offer to skip email capture for users worried about privacy, possibly by giving an on-page result with the caveat that email unlocks deeper report.</w:t>
      </w:r>
    </w:p>
    <w:p>
      <w:pPr>
        <w:pStyle w:val="Compact"/>
        <w:numPr>
          <w:ilvl w:val="0"/>
          <w:numId w:val="1017"/>
        </w:numPr>
      </w:pPr>
      <w:r>
        <w:rPr>
          <w:b/>
          <w:bCs/>
        </w:rPr>
        <w:t xml:space="preserve">GDPR Impact Assessment:</w:t>
      </w:r>
      <w:r>
        <w:t xml:space="preserve"> </w:t>
      </w:r>
      <w:r>
        <w:t xml:space="preserve">For organizations in EU/UK, performing a Data Protection Impact Assessment (DPIA) may be necessary if the quiz processes sensitive data. Mention this to stakeholders.</w:t>
      </w:r>
    </w:p>
    <w:p>
      <w:pPr>
        <w:pStyle w:val="FirstParagraph"/>
      </w:pPr>
      <w:r>
        <w:t xml:space="preserve">Always follow local regulations: e.g., if marketing in California, ensure CCPA/CPRA rights (opt-out, data deletion) are respected. Even as best practice, allow users to request their data or opt-out at any time.</w:t>
      </w:r>
    </w:p>
    <w:bookmarkEnd w:id="35"/>
    <w:bookmarkStart w:id="36" w:name="accessibility-checklist"/>
    <w:p>
      <w:pPr>
        <w:pStyle w:val="Heading1"/>
      </w:pPr>
      <w:r>
        <w:t xml:space="preserve">Accessibility Checklist</w:t>
      </w:r>
    </w:p>
    <w:p>
      <w:pPr>
        <w:pStyle w:val="FirstParagraph"/>
      </w:pPr>
      <w:r>
        <w:t xml:space="preserve">To be inclusive, ensure:</w:t>
      </w:r>
    </w:p>
    <w:p>
      <w:pPr>
        <w:pStyle w:val="Compact"/>
        <w:numPr>
          <w:ilvl w:val="0"/>
          <w:numId w:val="1018"/>
        </w:numPr>
      </w:pPr>
      <w:r>
        <w:rPr>
          <w:b/>
          <w:bCs/>
        </w:rPr>
        <w:t xml:space="preserve">Text Contrast:</w:t>
      </w:r>
      <w:r>
        <w:t xml:space="preserve"> </w:t>
      </w:r>
      <w:r>
        <w:t xml:space="preserve">All text (including in questions and buttons) meets WCAG AA standards (4.5:1 ratio). Example: dark text on light background or vice versa.</w:t>
      </w:r>
    </w:p>
    <w:p>
      <w:pPr>
        <w:pStyle w:val="Compact"/>
        <w:numPr>
          <w:ilvl w:val="0"/>
          <w:numId w:val="1018"/>
        </w:numPr>
      </w:pPr>
      <w:r>
        <w:rPr>
          <w:b/>
          <w:bCs/>
        </w:rPr>
        <w:t xml:space="preserve">Responsive Design:</w:t>
      </w:r>
      <w:r>
        <w:t xml:space="preserve"> </w:t>
      </w:r>
      <w:r>
        <w:t xml:space="preserve">Mobile-first layout, but also functions well on desktop. Font sizes adjust, touch targets are big (min 44×44px).</w:t>
      </w:r>
    </w:p>
    <w:p>
      <w:pPr>
        <w:pStyle w:val="Compact"/>
        <w:numPr>
          <w:ilvl w:val="0"/>
          <w:numId w:val="1018"/>
        </w:numPr>
      </w:pPr>
      <w:r>
        <w:rPr>
          <w:b/>
          <w:bCs/>
        </w:rPr>
        <w:t xml:space="preserve">Keyboard Navigation:</w:t>
      </w:r>
      <w:r>
        <w:t xml:space="preserve"> </w:t>
      </w:r>
      <w:r>
        <w:t xml:space="preserve">Users must be able to tab through questions and select answers without a mouse. Focus states should be clearly visible on fields.</w:t>
      </w:r>
    </w:p>
    <w:p>
      <w:pPr>
        <w:pStyle w:val="Compact"/>
        <w:numPr>
          <w:ilvl w:val="0"/>
          <w:numId w:val="1018"/>
        </w:numPr>
      </w:pPr>
      <w:r>
        <w:rPr>
          <w:b/>
          <w:bCs/>
        </w:rPr>
        <w:t xml:space="preserve">Screen Readers:</w:t>
      </w:r>
      <w:r>
        <w:t xml:space="preserve"> </w:t>
      </w:r>
      <w:r>
        <w:t xml:space="preserve">Label form fields properly. Use</w:t>
      </w:r>
      <w:r>
        <w:t xml:space="preserve"> </w:t>
      </w:r>
      <w:r>
        <w:rPr>
          <w:rStyle w:val="VerbatimChar"/>
        </w:rPr>
        <w:t xml:space="preserve">&lt;label&gt;</w:t>
      </w:r>
      <w:r>
        <w:t xml:space="preserve"> </w:t>
      </w:r>
      <w:r>
        <w:t xml:space="preserve">tags and ARIA roles so that question text reads as part of the input. E.g.</w:t>
      </w:r>
      <w:r>
        <w:t xml:space="preserve"> </w:t>
      </w:r>
      <w:r>
        <w:rPr>
          <w:rStyle w:val="VerbatimChar"/>
        </w:rPr>
        <w:t xml:space="preserve">aria-labelledby</w:t>
      </w:r>
      <w:r>
        <w:t xml:space="preserve"> </w:t>
      </w:r>
      <w:r>
        <w:t xml:space="preserve">linking question and radio group.</w:t>
      </w:r>
    </w:p>
    <w:p>
      <w:pPr>
        <w:pStyle w:val="Compact"/>
        <w:numPr>
          <w:ilvl w:val="0"/>
          <w:numId w:val="1018"/>
        </w:numPr>
      </w:pPr>
      <w:r>
        <w:rPr>
          <w:b/>
          <w:bCs/>
        </w:rPr>
        <w:t xml:space="preserve">Progress Announcements:</w:t>
      </w:r>
      <w:r>
        <w:t xml:space="preserve"> </w:t>
      </w:r>
      <w:r>
        <w:t xml:space="preserve">For multi-page form, consider ARIA live regions to announce progression (“Question 3 of 8”).</w:t>
      </w:r>
    </w:p>
    <w:p>
      <w:pPr>
        <w:pStyle w:val="Compact"/>
        <w:numPr>
          <w:ilvl w:val="0"/>
          <w:numId w:val="1018"/>
        </w:numPr>
      </w:pPr>
      <w:r>
        <w:rPr>
          <w:b/>
          <w:bCs/>
        </w:rPr>
        <w:t xml:space="preserve">Plain Language:</w:t>
      </w:r>
      <w:r>
        <w:t xml:space="preserve"> </w:t>
      </w:r>
      <w:r>
        <w:t xml:space="preserve">Avoid jargon; use concrete terms. Write at or below 8th-grade reading level where possible. Short sentences, bullet lists.</w:t>
      </w:r>
    </w:p>
    <w:p>
      <w:pPr>
        <w:pStyle w:val="Compact"/>
        <w:numPr>
          <w:ilvl w:val="0"/>
          <w:numId w:val="1018"/>
        </w:numPr>
      </w:pPr>
      <w:r>
        <w:rPr>
          <w:b/>
          <w:bCs/>
        </w:rPr>
        <w:t xml:space="preserve">Error Prevention:</w:t>
      </w:r>
      <w:r>
        <w:t xml:space="preserve"> </w:t>
      </w:r>
      <w:r>
        <w:t xml:space="preserve">For any required fields (like email), provide inline error messages that identify issues clearly (e.g., “Please enter a valid email address.”).</w:t>
      </w:r>
    </w:p>
    <w:p>
      <w:pPr>
        <w:pStyle w:val="Compact"/>
        <w:numPr>
          <w:ilvl w:val="0"/>
          <w:numId w:val="1018"/>
        </w:numPr>
      </w:pPr>
      <w:r>
        <w:rPr>
          <w:b/>
          <w:bCs/>
        </w:rPr>
        <w:t xml:space="preserve">Focus on Mental Accessibility:</w:t>
      </w:r>
      <w:r>
        <w:t xml:space="preserve"> </w:t>
      </w:r>
      <w:r>
        <w:t xml:space="preserve">Avoid overly bright colors or flashing animations. Provide an option to pause animations. Use calm imagery. For background music (if any), offer mute (though better to not auto-play audio at all).</w:t>
      </w:r>
    </w:p>
    <w:p>
      <w:pPr>
        <w:pStyle w:val="Compact"/>
        <w:numPr>
          <w:ilvl w:val="0"/>
          <w:numId w:val="1018"/>
        </w:numPr>
      </w:pPr>
      <w:r>
        <w:rPr>
          <w:b/>
          <w:bCs/>
        </w:rPr>
        <w:t xml:space="preserve">Captions/Transcripts:</w:t>
      </w:r>
      <w:r>
        <w:t xml:space="preserve"> </w:t>
      </w:r>
      <w:r>
        <w:t xml:space="preserve">If the quiz includes any videos (e.g., as part of tips), ensure subtitles and transcripts are available.</w:t>
      </w:r>
    </w:p>
    <w:p>
      <w:pPr>
        <w:pStyle w:val="Compact"/>
        <w:numPr>
          <w:ilvl w:val="0"/>
          <w:numId w:val="1018"/>
        </w:numPr>
      </w:pPr>
      <w:r>
        <w:rPr>
          <w:b/>
          <w:bCs/>
        </w:rPr>
        <w:t xml:space="preserve">Time Independence:</w:t>
      </w:r>
      <w:r>
        <w:t xml:space="preserve"> </w:t>
      </w:r>
      <w:r>
        <w:t xml:space="preserve">Don’t set time limits to answer. If a session times out (rare), allow resume.</w:t>
      </w:r>
    </w:p>
    <w:p>
      <w:pPr>
        <w:pStyle w:val="Compact"/>
        <w:numPr>
          <w:ilvl w:val="0"/>
          <w:numId w:val="1018"/>
        </w:numPr>
      </w:pPr>
      <w:r>
        <w:rPr>
          <w:b/>
          <w:bCs/>
        </w:rPr>
        <w:t xml:space="preserve">Read-Aloud Support:</w:t>
      </w:r>
      <w:r>
        <w:t xml:space="preserve"> </w:t>
      </w:r>
      <w:r>
        <w:t xml:space="preserve">Optional text-to-speech: ensure questions and options can be easily read by devices.</w:t>
      </w:r>
    </w:p>
    <w:p>
      <w:pPr>
        <w:pStyle w:val="Compact"/>
        <w:numPr>
          <w:ilvl w:val="0"/>
          <w:numId w:val="1018"/>
        </w:numPr>
      </w:pPr>
      <w:r>
        <w:rPr>
          <w:b/>
          <w:bCs/>
        </w:rPr>
        <w:t xml:space="preserve">Test with Users:</w:t>
      </w:r>
      <w:r>
        <w:t xml:space="preserve"> </w:t>
      </w:r>
      <w:r>
        <w:t xml:space="preserve">Where possible, test the funnel with people who have disabilities or cognitive differences. This may reveal issues not obvious to developers.</w:t>
      </w:r>
    </w:p>
    <w:p>
      <w:pPr>
        <w:pStyle w:val="FirstParagraph"/>
      </w:pPr>
      <w:r>
        <w:t xml:space="preserve">Providing an accessibility statement on the landing page (e.g. “We strive to make this assessment accessible to all. If you encounter issues, please contact…”).</w:t>
      </w:r>
    </w:p>
    <w:bookmarkEnd w:id="36"/>
    <w:bookmarkStart w:id="37" w:name="conversion-funnel-architecture"/>
    <w:p>
      <w:pPr>
        <w:pStyle w:val="Heading1"/>
      </w:pPr>
      <w:r>
        <w:t xml:space="preserve">Conversion Funnel Architecture</w:t>
      </w:r>
    </w:p>
    <w:p>
      <w:pPr>
        <w:pStyle w:val="FirstParagraph"/>
      </w:pPr>
      <w:r>
        <w:t xml:space="preserve">Track and optimize key metrics at each stage:</w:t>
      </w:r>
    </w:p>
    <w:p>
      <w:pPr>
        <w:pStyle w:val="Compact"/>
        <w:numPr>
          <w:ilvl w:val="0"/>
          <w:numId w:val="1019"/>
        </w:numPr>
      </w:pPr>
      <w:r>
        <w:rPr>
          <w:b/>
          <w:bCs/>
        </w:rPr>
        <w:t xml:space="preserve">Landing Page Conversion:</w:t>
      </w:r>
      <w:r>
        <w:t xml:space="preserve"> </w:t>
      </w:r>
      <w:r>
        <w:t xml:space="preserve">% of visitors who click “Start”. Benchmark: good funnels achieve 5–20%. Improve by clarifying value.</w:t>
      </w:r>
    </w:p>
    <w:p>
      <w:pPr>
        <w:pStyle w:val="Compact"/>
        <w:numPr>
          <w:ilvl w:val="0"/>
          <w:numId w:val="1019"/>
        </w:numPr>
      </w:pPr>
      <w:r>
        <w:rPr>
          <w:b/>
          <w:bCs/>
        </w:rPr>
        <w:t xml:space="preserve">Assessment Start Rate:</w:t>
      </w:r>
      <w:r>
        <w:t xml:space="preserve"> </w:t>
      </w:r>
      <w:r>
        <w:t xml:space="preserve">(Clicked vs. started). If low, the introduction may be unclear or uninviting.</w:t>
      </w:r>
    </w:p>
    <w:p>
      <w:pPr>
        <w:pStyle w:val="Compact"/>
        <w:numPr>
          <w:ilvl w:val="0"/>
          <w:numId w:val="1019"/>
        </w:numPr>
      </w:pPr>
      <w:r>
        <w:rPr>
          <w:b/>
          <w:bCs/>
        </w:rPr>
        <w:t xml:space="preserve">Completion Rate:</w:t>
      </w:r>
      <w:r>
        <w:t xml:space="preserve"> </w:t>
      </w:r>
      <w:r>
        <w:t xml:space="preserve">% of starters who finish without drop. Aim for 60–80% for short quizzes. Major drop-offs indicate friction (too long, tough questions).</w:t>
      </w:r>
    </w:p>
    <w:p>
      <w:pPr>
        <w:pStyle w:val="Compact"/>
        <w:numPr>
          <w:ilvl w:val="0"/>
          <w:numId w:val="1019"/>
        </w:numPr>
      </w:pPr>
      <w:r>
        <w:rPr>
          <w:b/>
          <w:bCs/>
        </w:rPr>
        <w:t xml:space="preserve">Email Capture Rate:</w:t>
      </w:r>
      <w:r>
        <w:t xml:space="preserve"> </w:t>
      </w:r>
      <w:r>
        <w:t xml:space="preserve">% of completions who give email. Typically 70–90%. A significant gap suggests distrust (maybe wording issue) – test alternative phrasing.</w:t>
      </w:r>
    </w:p>
    <w:p>
      <w:pPr>
        <w:pStyle w:val="Compact"/>
        <w:numPr>
          <w:ilvl w:val="0"/>
          <w:numId w:val="1019"/>
        </w:numPr>
      </w:pPr>
      <w:r>
        <w:rPr>
          <w:b/>
          <w:bCs/>
        </w:rPr>
        <w:t xml:space="preserve">Invalid Email Rate:</w:t>
      </w:r>
      <w:r>
        <w:t xml:space="preserve"> </w:t>
      </w:r>
      <w:r>
        <w:t xml:space="preserve">Monitor fake/duplicate emails. Keep this &lt;5%; otherwise implement CAPTCHA or honeypot.</w:t>
      </w:r>
    </w:p>
    <w:p>
      <w:pPr>
        <w:pStyle w:val="Compact"/>
        <w:numPr>
          <w:ilvl w:val="0"/>
          <w:numId w:val="1019"/>
        </w:numPr>
      </w:pPr>
      <w:r>
        <w:rPr>
          <w:b/>
          <w:bCs/>
        </w:rPr>
        <w:t xml:space="preserve">Result Page Engagement:</w:t>
      </w:r>
      <w:r>
        <w:t xml:space="preserve"> </w:t>
      </w:r>
      <w:r>
        <w:t xml:space="preserve">Time on page and CTA clicks. If many users drop off immediately, the result may not feel rewarding enough.</w:t>
      </w:r>
    </w:p>
    <w:p>
      <w:pPr>
        <w:pStyle w:val="Compact"/>
        <w:numPr>
          <w:ilvl w:val="0"/>
          <w:numId w:val="1019"/>
        </w:numPr>
      </w:pPr>
      <w:r>
        <w:rPr>
          <w:b/>
          <w:bCs/>
        </w:rPr>
        <w:t xml:space="preserve">CTA Conversion:</w:t>
      </w:r>
      <w:r>
        <w:t xml:space="preserve"> </w:t>
      </w:r>
      <w:r>
        <w:t xml:space="preserve">% of result-viewers who click the next step (e.g. book call). Tailor CTAs to personas: track each separately.</w:t>
      </w:r>
    </w:p>
    <w:p>
      <w:pPr>
        <w:pStyle w:val="Compact"/>
        <w:numPr>
          <w:ilvl w:val="0"/>
          <w:numId w:val="1019"/>
        </w:numPr>
      </w:pPr>
      <w:r>
        <w:rPr>
          <w:b/>
          <w:bCs/>
        </w:rPr>
        <w:t xml:space="preserve">Qualified Lead Rate:</w:t>
      </w:r>
      <w:r>
        <w:t xml:space="preserve"> </w:t>
      </w:r>
      <w:r>
        <w:t xml:space="preserve">Of those who book/click, % who qualify as real leads (based on criteria). Could score with another follow-up quiz.</w:t>
      </w:r>
    </w:p>
    <w:p>
      <w:pPr>
        <w:pStyle w:val="Compact"/>
        <w:numPr>
          <w:ilvl w:val="0"/>
          <w:numId w:val="1019"/>
        </w:numPr>
      </w:pPr>
      <w:r>
        <w:rPr>
          <w:b/>
          <w:bCs/>
        </w:rPr>
        <w:t xml:space="preserve">Sales Conversion:</w:t>
      </w:r>
      <w:r>
        <w:t xml:space="preserve"> </w:t>
      </w:r>
      <w:r>
        <w:t xml:space="preserve">Of leads who engage (calls, trials), measure signup rate. This measures ROI of the assessment funnel.</w:t>
      </w:r>
    </w:p>
    <w:p>
      <w:pPr>
        <w:pStyle w:val="Compact"/>
        <w:numPr>
          <w:ilvl w:val="0"/>
          <w:numId w:val="1019"/>
        </w:numPr>
      </w:pPr>
      <w:r>
        <w:rPr>
          <w:b/>
          <w:bCs/>
        </w:rPr>
        <w:t xml:space="preserve">Email Nurture Metrics:</w:t>
      </w:r>
      <w:r>
        <w:t xml:space="preserve"> </w:t>
      </w:r>
      <w:r>
        <w:t xml:space="preserve">Open/click rates of follow-ups, unsubscribes, spam complaints. Excessive unsubscribes/spam ( &gt;0.5%) means content or frequency issue.</w:t>
      </w:r>
    </w:p>
    <w:p>
      <w:pPr>
        <w:pStyle w:val="Compact"/>
        <w:numPr>
          <w:ilvl w:val="0"/>
          <w:numId w:val="1019"/>
        </w:numPr>
      </w:pPr>
      <w:r>
        <w:rPr>
          <w:b/>
          <w:bCs/>
        </w:rPr>
        <w:t xml:space="preserve">Feedback &amp; Retakes:</w:t>
      </w:r>
      <w:r>
        <w:t xml:space="preserve"> </w:t>
      </w:r>
      <w:r>
        <w:t xml:space="preserve">Track how many people retake or share the quiz – indicates how valuable they find it.</w:t>
      </w:r>
    </w:p>
    <w:p>
      <w:pPr>
        <w:pStyle w:val="Compact"/>
        <w:numPr>
          <w:ilvl w:val="0"/>
          <w:numId w:val="1019"/>
        </w:numPr>
      </w:pPr>
      <w:r>
        <w:rPr>
          <w:b/>
          <w:bCs/>
        </w:rPr>
        <w:t xml:space="preserve">Referral/Share Rate:</w:t>
      </w:r>
      <w:r>
        <w:t xml:space="preserve"> </w:t>
      </w:r>
      <w:r>
        <w:t xml:space="preserve">If share buttons are used. High shares mean engaging format.</w:t>
      </w:r>
    </w:p>
    <w:p>
      <w:pPr>
        <w:pStyle w:val="Compact"/>
        <w:numPr>
          <w:ilvl w:val="0"/>
          <w:numId w:val="1019"/>
        </w:numPr>
      </w:pPr>
      <w:r>
        <w:rPr>
          <w:b/>
          <w:bCs/>
        </w:rPr>
        <w:t xml:space="preserve">Support Hits:</w:t>
      </w:r>
      <w:r>
        <w:t xml:space="preserve"> </w:t>
      </w:r>
      <w:r>
        <w:t xml:space="preserve">Number of clicks on privacy or crisis resources. Too high might indicate anxiety being triggered.</w:t>
      </w:r>
    </w:p>
    <w:p>
      <w:pPr>
        <w:pStyle w:val="FirstParagraph"/>
      </w:pPr>
      <w:r>
        <w:t xml:space="preserve">Use a dashboard (e.g. in Google Analytics or CRM) to correlate stages: e.g. “Landing page variant A vs B” or “Email gate after Q5 vs Q7”. Tag each funnel variant.</w:t>
      </w:r>
    </w:p>
    <w:p>
      <w:pPr>
        <w:pStyle w:val="BodyText"/>
      </w:pPr>
      <w:r>
        <w:rPr>
          <w:b/>
          <w:bCs/>
        </w:rPr>
        <w:t xml:space="preserve">Diagnostics:</w:t>
      </w:r>
      <w:r>
        <w:t xml:space="preserve"> </w:t>
      </w:r>
      <w:r>
        <w:t xml:space="preserve">If many drop after the email gate, test removing it or delaying. If many start but few finish, shorten quiz or fix confusing UI. If result CTAs get no clicks, try different offers or wording.</w:t>
      </w:r>
    </w:p>
    <w:bookmarkEnd w:id="37"/>
    <w:bookmarkStart w:id="38" w:name="day-testing-plan"/>
    <w:p>
      <w:pPr>
        <w:pStyle w:val="Heading1"/>
      </w:pPr>
      <w:r>
        <w:t xml:space="preserve">90-Day Testing Plan</w:t>
      </w:r>
    </w:p>
    <w:p>
      <w:pPr>
        <w:pStyle w:val="FirstParagraph"/>
      </w:pPr>
      <w:r>
        <w:t xml:space="preserve">Prioritize high-impact tests iteratively:</w:t>
      </w:r>
    </w:p>
    <w:p>
      <w:pPr>
        <w:pStyle w:val="Compact"/>
        <w:numPr>
          <w:ilvl w:val="0"/>
          <w:numId w:val="1020"/>
        </w:numPr>
      </w:pPr>
      <w:r>
        <w:rPr>
          <w:b/>
          <w:bCs/>
        </w:rPr>
        <w:t xml:space="preserve">Quiz Introduction Copy:</w:t>
      </w:r>
      <w:r>
        <w:t xml:space="preserve"> </w:t>
      </w:r>
      <w:r>
        <w:t xml:space="preserve">A/B test the headline and intro.</w:t>
      </w:r>
      <w:r>
        <w:t xml:space="preserve"> </w:t>
      </w:r>
      <w:r>
        <w:rPr>
          <w:i/>
          <w:iCs/>
        </w:rPr>
        <w:t xml:space="preserve">Hypothesis:</w:t>
      </w:r>
      <w:r>
        <w:t xml:space="preserve"> </w:t>
      </w:r>
      <w:r>
        <w:t xml:space="preserve">A pain-point headline (“Exhaustion Test”) vs benefit headline (“Feel More Energized”).</w:t>
      </w:r>
      <w:r>
        <w:t xml:space="preserve"> </w:t>
      </w:r>
      <w:r>
        <w:rPr>
          <w:i/>
          <w:iCs/>
        </w:rPr>
        <w:t xml:space="preserve">Metric:</w:t>
      </w:r>
      <w:r>
        <w:t xml:space="preserve"> </w:t>
      </w:r>
      <w:r>
        <w:t xml:space="preserve">Click-through to quiz.</w:t>
      </w:r>
    </w:p>
    <w:p>
      <w:pPr>
        <w:pStyle w:val="Compact"/>
        <w:numPr>
          <w:ilvl w:val="0"/>
          <w:numId w:val="1020"/>
        </w:numPr>
      </w:pPr>
      <w:r>
        <w:rPr>
          <w:b/>
          <w:bCs/>
        </w:rPr>
        <w:t xml:space="preserve">Email Gate Position:</w:t>
      </w:r>
      <w:r>
        <w:t xml:space="preserve"> </w:t>
      </w:r>
      <w:r>
        <w:t xml:space="preserve">Test gating before any results vs after partial results.</w:t>
      </w:r>
      <w:r>
        <w:t xml:space="preserve"> </w:t>
      </w:r>
      <w:r>
        <w:rPr>
          <w:i/>
          <w:iCs/>
        </w:rPr>
        <w:t xml:space="preserve">Hypothesis:</w:t>
      </w:r>
      <w:r>
        <w:t xml:space="preserve"> </w:t>
      </w:r>
      <w:r>
        <w:t xml:space="preserve">More entries if user sees one insight first.</w:t>
      </w:r>
      <w:r>
        <w:t xml:space="preserve"> </w:t>
      </w:r>
      <w:r>
        <w:rPr>
          <w:i/>
          <w:iCs/>
        </w:rPr>
        <w:t xml:space="preserve">Metric:</w:t>
      </w:r>
      <w:r>
        <w:t xml:space="preserve"> </w:t>
      </w:r>
      <w:r>
        <w:t xml:space="preserve">Email opt-in rate.</w:t>
      </w:r>
    </w:p>
    <w:p>
      <w:pPr>
        <w:pStyle w:val="Compact"/>
        <w:numPr>
          <w:ilvl w:val="0"/>
          <w:numId w:val="1020"/>
        </w:numPr>
      </w:pPr>
      <w:r>
        <w:rPr>
          <w:b/>
          <w:bCs/>
        </w:rPr>
        <w:t xml:space="preserve">Question Count:</w:t>
      </w:r>
      <w:r>
        <w:t xml:space="preserve"> </w:t>
      </w:r>
      <w:r>
        <w:t xml:space="preserve">Test a 7-question version vs 10-question version.</w:t>
      </w:r>
      <w:r>
        <w:t xml:space="preserve"> </w:t>
      </w:r>
      <w:r>
        <w:rPr>
          <w:i/>
          <w:iCs/>
        </w:rPr>
        <w:t xml:space="preserve">Hypothesis:</w:t>
      </w:r>
      <w:r>
        <w:t xml:space="preserve"> </w:t>
      </w:r>
      <w:r>
        <w:t xml:space="preserve">Shorter quiz will have higher completion.</w:t>
      </w:r>
      <w:r>
        <w:t xml:space="preserve"> </w:t>
      </w:r>
      <w:r>
        <w:rPr>
          <w:i/>
          <w:iCs/>
        </w:rPr>
        <w:t xml:space="preserve">Metric:</w:t>
      </w:r>
      <w:r>
        <w:t xml:space="preserve"> </w:t>
      </w:r>
      <w:r>
        <w:t xml:space="preserve">Completion rate.</w:t>
      </w:r>
    </w:p>
    <w:p>
      <w:pPr>
        <w:pStyle w:val="Compact"/>
        <w:numPr>
          <w:ilvl w:val="0"/>
          <w:numId w:val="1020"/>
        </w:numPr>
      </w:pPr>
      <w:r>
        <w:rPr>
          <w:b/>
          <w:bCs/>
        </w:rPr>
        <w:t xml:space="preserve">Progress Indicator Style:</w:t>
      </w:r>
      <w:r>
        <w:t xml:space="preserve"> </w:t>
      </w:r>
      <w:r>
        <w:t xml:space="preserve">Bar vs step count (“3 of 7”).</w:t>
      </w:r>
      <w:r>
        <w:t xml:space="preserve"> </w:t>
      </w:r>
      <w:r>
        <w:rPr>
          <w:i/>
          <w:iCs/>
        </w:rPr>
        <w:t xml:space="preserve">Metric:</w:t>
      </w:r>
      <w:r>
        <w:t xml:space="preserve"> </w:t>
      </w:r>
      <w:r>
        <w:t xml:space="preserve">Completion rate.</w:t>
      </w:r>
      <w:r>
        <w:t xml:space="preserve"> </w:t>
      </w:r>
      <w:r>
        <w:rPr>
          <w:i/>
          <w:iCs/>
        </w:rPr>
        <w:t xml:space="preserve">Prediction:</w:t>
      </w:r>
      <w:r>
        <w:t xml:space="preserve"> </w:t>
      </w:r>
      <w:r>
        <w:t xml:space="preserve">Percentage bar is more engaging (anecdotal).</w:t>
      </w:r>
    </w:p>
    <w:p>
      <w:pPr>
        <w:pStyle w:val="Compact"/>
        <w:numPr>
          <w:ilvl w:val="0"/>
          <w:numId w:val="1020"/>
        </w:numPr>
      </w:pPr>
      <w:r>
        <w:rPr>
          <w:b/>
          <w:bCs/>
        </w:rPr>
        <w:t xml:space="preserve">Visual Theme:</w:t>
      </w:r>
      <w:r>
        <w:t xml:space="preserve"> </w:t>
      </w:r>
      <w:r>
        <w:t xml:space="preserve">Calming nature imagery vs abstract tech design (for executive audience).</w:t>
      </w:r>
      <w:r>
        <w:t xml:space="preserve"> </w:t>
      </w:r>
      <w:r>
        <w:rPr>
          <w:i/>
          <w:iCs/>
        </w:rPr>
        <w:t xml:space="preserve">Metric:</w:t>
      </w:r>
      <w:r>
        <w:t xml:space="preserve"> </w:t>
      </w:r>
      <w:r>
        <w:t xml:space="preserve">Landing-page conversion.</w:t>
      </w:r>
    </w:p>
    <w:p>
      <w:pPr>
        <w:pStyle w:val="Compact"/>
        <w:numPr>
          <w:ilvl w:val="0"/>
          <w:numId w:val="1020"/>
        </w:numPr>
      </w:pPr>
      <w:r>
        <w:rPr>
          <w:b/>
          <w:bCs/>
        </w:rPr>
        <w:t xml:space="preserve">CTA Wording:</w:t>
      </w:r>
      <w:r>
        <w:t xml:space="preserve"> </w:t>
      </w:r>
      <w:r>
        <w:t xml:space="preserve">Compare “Start Assessment” vs “Get My Stress Score” vs “Begin Quiz”.</w:t>
      </w:r>
      <w:r>
        <w:t xml:space="preserve"> </w:t>
      </w:r>
      <w:r>
        <w:rPr>
          <w:i/>
          <w:iCs/>
        </w:rPr>
        <w:t xml:space="preserve">Metric:</w:t>
      </w:r>
      <w:r>
        <w:t xml:space="preserve"> </w:t>
      </w:r>
      <w:r>
        <w:t xml:space="preserve">Start rate.</w:t>
      </w:r>
    </w:p>
    <w:p>
      <w:pPr>
        <w:pStyle w:val="Compact"/>
        <w:numPr>
          <w:ilvl w:val="0"/>
          <w:numId w:val="1020"/>
        </w:numPr>
      </w:pPr>
      <w:r>
        <w:rPr>
          <w:b/>
          <w:bCs/>
        </w:rPr>
        <w:t xml:space="preserve">Personalization Depth:</w:t>
      </w:r>
      <w:r>
        <w:t xml:space="preserve"> </w:t>
      </w:r>
      <w:r>
        <w:t xml:space="preserve">Provide generic results vs slightly personalized (“John, your burnout risk is…”).</w:t>
      </w:r>
      <w:r>
        <w:t xml:space="preserve"> </w:t>
      </w:r>
      <w:r>
        <w:rPr>
          <w:i/>
          <w:iCs/>
        </w:rPr>
        <w:t xml:space="preserve">Metric:</w:t>
      </w:r>
      <w:r>
        <w:t xml:space="preserve"> </w:t>
      </w:r>
      <w:r>
        <w:t xml:space="preserve">Engagement time on result, CTA clicks.</w:t>
      </w:r>
    </w:p>
    <w:p>
      <w:pPr>
        <w:pStyle w:val="Compact"/>
        <w:numPr>
          <w:ilvl w:val="0"/>
          <w:numId w:val="1020"/>
        </w:numPr>
      </w:pPr>
      <w:r>
        <w:rPr>
          <w:b/>
          <w:bCs/>
        </w:rPr>
        <w:t xml:space="preserve">Trust Signals:</w:t>
      </w:r>
      <w:r>
        <w:t xml:space="preserve"> </w:t>
      </w:r>
      <w:r>
        <w:t xml:space="preserve">Show testimonial vs show “Privacy Protected” badge at start.</w:t>
      </w:r>
      <w:r>
        <w:t xml:space="preserve"> </w:t>
      </w:r>
      <w:r>
        <w:rPr>
          <w:i/>
          <w:iCs/>
        </w:rPr>
        <w:t xml:space="preserve">Metric:</w:t>
      </w:r>
      <w:r>
        <w:t xml:space="preserve"> </w:t>
      </w:r>
      <w:r>
        <w:t xml:space="preserve">Start and email capture rates.</w:t>
      </w:r>
    </w:p>
    <w:p>
      <w:pPr>
        <w:pStyle w:val="Compact"/>
        <w:numPr>
          <w:ilvl w:val="0"/>
          <w:numId w:val="1020"/>
        </w:numPr>
      </w:pPr>
      <w:r>
        <w:rPr>
          <w:b/>
          <w:bCs/>
        </w:rPr>
        <w:t xml:space="preserve">Follow-up Sequence Length:</w:t>
      </w:r>
      <w:r>
        <w:t xml:space="preserve"> </w:t>
      </w:r>
      <w:r>
        <w:t xml:space="preserve">Send 3 emails vs 5 emails post-quiz.</w:t>
      </w:r>
      <w:r>
        <w:t xml:space="preserve"> </w:t>
      </w:r>
      <w:r>
        <w:rPr>
          <w:i/>
          <w:iCs/>
        </w:rPr>
        <w:t xml:space="preserve">Metric:</w:t>
      </w:r>
      <w:r>
        <w:t xml:space="preserve"> </w:t>
      </w:r>
      <w:r>
        <w:t xml:space="preserve">Email open rate and final conversion.</w:t>
      </w:r>
    </w:p>
    <w:p>
      <w:pPr>
        <w:pStyle w:val="Compact"/>
        <w:numPr>
          <w:ilvl w:val="0"/>
          <w:numId w:val="1020"/>
        </w:numPr>
      </w:pPr>
      <w:r>
        <w:rPr>
          <w:b/>
          <w:bCs/>
        </w:rPr>
        <w:t xml:space="preserve">Targeting:</w:t>
      </w:r>
      <w:r>
        <w:t xml:space="preserve"> </w:t>
      </w:r>
      <w:r>
        <w:t xml:space="preserve">Test running ads for broad “stress quiz” vs niche “manager burnout quiz”.</w:t>
      </w:r>
      <w:r>
        <w:t xml:space="preserve"> </w:t>
      </w:r>
      <w:r>
        <w:rPr>
          <w:i/>
          <w:iCs/>
        </w:rPr>
        <w:t xml:space="preserve">Metric:</w:t>
      </w:r>
      <w:r>
        <w:t xml:space="preserve"> </w:t>
      </w:r>
      <w:r>
        <w:t xml:space="preserve">Funnel conversion rates (traffic source segmentation).</w:t>
      </w:r>
    </w:p>
    <w:p>
      <w:pPr>
        <w:pStyle w:val="FirstParagraph"/>
      </w:pPr>
      <w:r>
        <w:t xml:space="preserve">Each test: run for 2–3 weeks or until statistical significance (minimum ~300 participants per variant)【4†L1-L4】. If no clear winner, iterate on new variant. Document all findings; do not stop after one test but adjust and re-test.</w:t>
      </w:r>
    </w:p>
    <w:bookmarkEnd w:id="38"/>
    <w:bookmarkStart w:id="39" w:name="executive-audience-adaptation"/>
    <w:p>
      <w:pPr>
        <w:pStyle w:val="Heading1"/>
      </w:pPr>
      <w:r>
        <w:t xml:space="preserve">Executive-Audience Adaptation</w:t>
      </w:r>
    </w:p>
    <w:p>
      <w:pPr>
        <w:pStyle w:val="FirstParagraph"/>
      </w:pPr>
      <w:r>
        <w:t xml:space="preserve">For senior professionals, tailor the experience:</w:t>
      </w:r>
    </w:p>
    <w:p>
      <w:pPr>
        <w:pStyle w:val="Compact"/>
        <w:numPr>
          <w:ilvl w:val="0"/>
          <w:numId w:val="1021"/>
        </w:numPr>
      </w:pPr>
      <w:r>
        <w:rPr>
          <w:b/>
          <w:bCs/>
        </w:rPr>
        <w:t xml:space="preserve">Naming &amp; Tone:</w:t>
      </w:r>
      <w:r>
        <w:t xml:space="preserve"> </w:t>
      </w:r>
      <w:r>
        <w:t xml:space="preserve">Use business-oriented language (“Leadership Resilience Assessment”). Tone: professional, succinct. Avoid buzzwords like “mindfulness” if the audience finds them off-putting.</w:t>
      </w:r>
    </w:p>
    <w:p>
      <w:pPr>
        <w:pStyle w:val="Compact"/>
        <w:numPr>
          <w:ilvl w:val="0"/>
          <w:numId w:val="1021"/>
        </w:numPr>
      </w:pPr>
      <w:r>
        <w:rPr>
          <w:b/>
          <w:bCs/>
        </w:rPr>
        <w:t xml:space="preserve">Design:</w:t>
      </w:r>
      <w:r>
        <w:t xml:space="preserve"> </w:t>
      </w:r>
      <w:r>
        <w:t xml:space="preserve">Clean, minimalist UI with neutral palette (blues, grays). Possibly monochrome icons. Buttons and text should be straightforward.</w:t>
      </w:r>
    </w:p>
    <w:p>
      <w:pPr>
        <w:pStyle w:val="Compact"/>
        <w:numPr>
          <w:ilvl w:val="0"/>
          <w:numId w:val="1021"/>
        </w:numPr>
      </w:pPr>
      <w:r>
        <w:rPr>
          <w:b/>
          <w:bCs/>
        </w:rPr>
        <w:t xml:space="preserve">Length:</w:t>
      </w:r>
      <w:r>
        <w:t xml:space="preserve"> </w:t>
      </w:r>
      <w:r>
        <w:t xml:space="preserve">Even shorter (5–8 questions). Focus on performance metrics (e.g. productivity, decision-making impact) not feelings.</w:t>
      </w:r>
    </w:p>
    <w:p>
      <w:pPr>
        <w:pStyle w:val="Compact"/>
        <w:numPr>
          <w:ilvl w:val="0"/>
          <w:numId w:val="1021"/>
        </w:numPr>
      </w:pPr>
      <w:r>
        <w:rPr>
          <w:b/>
          <w:bCs/>
        </w:rPr>
        <w:t xml:space="preserve">Language:</w:t>
      </w:r>
      <w:r>
        <w:t xml:space="preserve"> </w:t>
      </w:r>
      <w:r>
        <w:t xml:space="preserve">Use terms like “performance,” “capacity,” “strategy.” Offer data or case-study snippets (“80% of execs saw improvement”).</w:t>
      </w:r>
    </w:p>
    <w:p>
      <w:pPr>
        <w:pStyle w:val="Compact"/>
        <w:numPr>
          <w:ilvl w:val="0"/>
          <w:numId w:val="1021"/>
        </w:numPr>
      </w:pPr>
      <w:r>
        <w:rPr>
          <w:b/>
          <w:bCs/>
        </w:rPr>
        <w:t xml:space="preserve">CTA:</w:t>
      </w:r>
      <w:r>
        <w:t xml:space="preserve"> </w:t>
      </w:r>
      <w:r>
        <w:t xml:space="preserve">Emphasize ROI (“Schedule a strategy call to improve your results”). Trust signals: include corporate logos, cite industry standards.</w:t>
      </w:r>
    </w:p>
    <w:p>
      <w:pPr>
        <w:pStyle w:val="Compact"/>
        <w:numPr>
          <w:ilvl w:val="0"/>
          <w:numId w:val="1021"/>
        </w:numPr>
      </w:pPr>
      <w:r>
        <w:rPr>
          <w:b/>
          <w:bCs/>
        </w:rPr>
        <w:t xml:space="preserve">Privacy Messaging:</w:t>
      </w:r>
      <w:r>
        <w:t xml:space="preserve"> </w:t>
      </w:r>
      <w:r>
        <w:t xml:space="preserve">Stress confidentiality (“Results are only visible to you and our team”). Possibly allow anonymous completion without email in exchange for less personalized result.</w:t>
      </w:r>
    </w:p>
    <w:p>
      <w:pPr>
        <w:pStyle w:val="Compact"/>
        <w:numPr>
          <w:ilvl w:val="0"/>
          <w:numId w:val="1021"/>
        </w:numPr>
      </w:pPr>
      <w:r>
        <w:rPr>
          <w:b/>
          <w:bCs/>
        </w:rPr>
        <w:t xml:space="preserve">Channels:</w:t>
      </w:r>
      <w:r>
        <w:t xml:space="preserve"> </w:t>
      </w:r>
      <w:r>
        <w:t xml:space="preserve">Promote via LinkedIn or email rather than social ads. Landing page can be shorter, given lower patience for fluff.</w:t>
      </w:r>
    </w:p>
    <w:p>
      <w:pPr>
        <w:pStyle w:val="Compact"/>
        <w:numPr>
          <w:ilvl w:val="0"/>
          <w:numId w:val="1021"/>
        </w:numPr>
      </w:pPr>
      <w:r>
        <w:rPr>
          <w:b/>
          <w:bCs/>
        </w:rPr>
        <w:t xml:space="preserve">Alternative Path:</w:t>
      </w:r>
      <w:r>
        <w:t xml:space="preserve"> </w:t>
      </w:r>
      <w:r>
        <w:t xml:space="preserve">For high-level, offer direct calendar booking instead of free resources.</w:t>
      </w:r>
    </w:p>
    <w:p>
      <w:pPr>
        <w:pStyle w:val="FirstParagraph"/>
      </w:pPr>
      <w:r>
        <w:t xml:space="preserve">This contrasts with a</w:t>
      </w:r>
      <w:r>
        <w:t xml:space="preserve"> </w:t>
      </w:r>
      <w:r>
        <w:rPr>
          <w:b/>
          <w:bCs/>
        </w:rPr>
        <w:t xml:space="preserve">consumer-focused</w:t>
      </w:r>
      <w:r>
        <w:t xml:space="preserve"> </w:t>
      </w:r>
      <w:r>
        <w:t xml:space="preserve">version which uses playful visuals, comfort language, and generalized CTAs (like “learn more,” “take a class”). The executive version will have more “serious” copy and possibly include more bullet-pointed data to signal analytics emphasis.</w:t>
      </w:r>
    </w:p>
    <w:bookmarkEnd w:id="39"/>
    <w:bookmarkStart w:id="40" w:name="final-recommended-assessment"/>
    <w:p>
      <w:pPr>
        <w:pStyle w:val="Heading1"/>
      </w:pPr>
      <w:r>
        <w:t xml:space="preserve">Final Recommended Assessment</w:t>
      </w:r>
    </w:p>
    <w:p>
      <w:pPr>
        <w:pStyle w:val="FirstParagraph"/>
      </w:pPr>
      <w:r>
        <w:rPr>
          <w:b/>
          <w:bCs/>
        </w:rPr>
        <w:t xml:space="preserve">Concept:</w:t>
      </w:r>
      <w:r>
        <w:t xml:space="preserve"> </w:t>
      </w:r>
      <w:r>
        <w:rPr>
          <w:i/>
          <w:iCs/>
        </w:rPr>
        <w:t xml:space="preserve">“Work-Life Balance Stress Test”</w:t>
      </w:r>
    </w:p>
    <w:p>
      <w:pPr>
        <w:pStyle w:val="Compact"/>
        <w:numPr>
          <w:ilvl w:val="0"/>
          <w:numId w:val="1022"/>
        </w:numPr>
      </w:pPr>
      <w:r>
        <w:rPr>
          <w:b/>
          <w:bCs/>
        </w:rPr>
        <w:t xml:space="preserve">Audience:</w:t>
      </w:r>
      <w:r>
        <w:t xml:space="preserve"> </w:t>
      </w:r>
      <w:r>
        <w:t xml:space="preserve">Mid-career professionals and managers.</w:t>
      </w:r>
    </w:p>
    <w:p>
      <w:pPr>
        <w:pStyle w:val="Compact"/>
        <w:numPr>
          <w:ilvl w:val="0"/>
          <w:numId w:val="1022"/>
        </w:numPr>
      </w:pPr>
      <w:r>
        <w:rPr>
          <w:b/>
          <w:bCs/>
        </w:rPr>
        <w:t xml:space="preserve">Landing Page:</w:t>
      </w:r>
      <w:r>
        <w:t xml:space="preserve"> </w:t>
      </w:r>
      <w:r>
        <w:t xml:space="preserve">Headline “How’s Your Work-Life Balance? Take Our 2-Minute Stress Test.” Subhead “Get personalized tips to recharge.” One central CTA.</w:t>
      </w:r>
    </w:p>
    <w:p>
      <w:pPr>
        <w:pStyle w:val="Compact"/>
        <w:numPr>
          <w:ilvl w:val="0"/>
          <w:numId w:val="1022"/>
        </w:numPr>
      </w:pPr>
      <w:r>
        <w:rPr>
          <w:b/>
          <w:bCs/>
        </w:rPr>
        <w:t xml:space="preserve">Questions (7 total):</w:t>
      </w:r>
      <w:r>
        <w:t xml:space="preserve"> </w:t>
      </w:r>
      <w:r>
        <w:t xml:space="preserve">Categories: Workload, Sleep, Emotional Wellbeing, Recovery Habits. Mix yes/no and Likert. (Examples: “How often do you work overtime?”, “On average, how many hours do you sleep?”)</w:t>
      </w:r>
    </w:p>
    <w:p>
      <w:pPr>
        <w:pStyle w:val="Compact"/>
        <w:numPr>
          <w:ilvl w:val="0"/>
          <w:numId w:val="1022"/>
        </w:numPr>
      </w:pPr>
      <w:r>
        <w:rPr>
          <w:b/>
          <w:bCs/>
        </w:rPr>
        <w:t xml:space="preserve">Progress:</w:t>
      </w:r>
      <w:r>
        <w:t xml:space="preserve"> </w:t>
      </w:r>
      <w:r>
        <w:t xml:space="preserve">Single question per screen, progress bar.</w:t>
      </w:r>
    </w:p>
    <w:p>
      <w:pPr>
        <w:pStyle w:val="Compact"/>
        <w:numPr>
          <w:ilvl w:val="0"/>
          <w:numId w:val="1022"/>
        </w:numPr>
      </w:pPr>
      <w:r>
        <w:rPr>
          <w:b/>
          <w:bCs/>
        </w:rPr>
        <w:t xml:space="preserve">Email Gate:</w:t>
      </w:r>
      <w:r>
        <w:t xml:space="preserve"> </w:t>
      </w:r>
      <w:r>
        <w:t xml:space="preserve">After Q6 of 7, text “Enter your email for your full report and action plan.”</w:t>
      </w:r>
    </w:p>
    <w:p>
      <w:pPr>
        <w:pStyle w:val="Compact"/>
        <w:numPr>
          <w:ilvl w:val="0"/>
          <w:numId w:val="1022"/>
        </w:numPr>
      </w:pPr>
      <w:r>
        <w:rPr>
          <w:b/>
          <w:bCs/>
        </w:rPr>
        <w:t xml:space="preserve">Results:</w:t>
      </w:r>
      <w:r>
        <w:t xml:space="preserve"> </w:t>
      </w:r>
      <w:r>
        <w:t xml:space="preserve">Score (e.g. 42/50), with “Moderate Stress” in green/yellow. Breakdown bars for “Work Demands”, “Sleep”, “Relaxation”. Tips: breathing exercise video, link to an article on setting boundaries. CTA: “Book a free 15-min Consultation” (primary), “Download Stress Toolkit (PDF)” (secondary).</w:t>
      </w:r>
    </w:p>
    <w:p>
      <w:pPr>
        <w:pStyle w:val="Compact"/>
        <w:numPr>
          <w:ilvl w:val="0"/>
          <w:numId w:val="1022"/>
        </w:numPr>
      </w:pPr>
      <w:r>
        <w:rPr>
          <w:b/>
          <w:bCs/>
        </w:rPr>
        <w:t xml:space="preserve">Follow-up:</w:t>
      </w:r>
      <w:r>
        <w:t xml:space="preserve"> </w:t>
      </w:r>
      <w:r>
        <w:t xml:space="preserve">3-email sequence: (1) Results &amp; report, (2) coping strategies, (3) invite to webinar.</w:t>
      </w:r>
    </w:p>
    <w:p>
      <w:pPr>
        <w:pStyle w:val="Compact"/>
        <w:numPr>
          <w:ilvl w:val="0"/>
          <w:numId w:val="1022"/>
        </w:numPr>
      </w:pPr>
      <w:r>
        <w:rPr>
          <w:b/>
          <w:bCs/>
        </w:rPr>
        <w:t xml:space="preserve">Privacy:</w:t>
      </w:r>
      <w:r>
        <w:t xml:space="preserve"> </w:t>
      </w:r>
      <w:r>
        <w:t xml:space="preserve">“Not a medical test” disclaimer at start and result, link to privacy policy.</w:t>
      </w:r>
    </w:p>
    <w:p>
      <w:pPr>
        <w:pStyle w:val="Compact"/>
        <w:numPr>
          <w:ilvl w:val="0"/>
          <w:numId w:val="1022"/>
        </w:numPr>
      </w:pPr>
      <w:r>
        <w:rPr>
          <w:b/>
          <w:bCs/>
        </w:rPr>
        <w:t xml:space="preserve">Design:</w:t>
      </w:r>
      <w:r>
        <w:t xml:space="preserve"> </w:t>
      </w:r>
      <w:r>
        <w:t xml:space="preserve">White background with blue/green accents. Simple sans-serif font. Corporate-head silhouettes for imagery.</w:t>
      </w:r>
    </w:p>
    <w:p>
      <w:pPr>
        <w:pStyle w:val="Compact"/>
        <w:numPr>
          <w:ilvl w:val="0"/>
          <w:numId w:val="1022"/>
        </w:numPr>
      </w:pPr>
      <w:r>
        <w:rPr>
          <w:b/>
          <w:bCs/>
        </w:rPr>
        <w:t xml:space="preserve">Success Metrics:</w:t>
      </w:r>
      <w:r>
        <w:t xml:space="preserve"> </w:t>
      </w:r>
      <w:r>
        <w:t xml:space="preserve">&gt;50% quiz completion; &gt;60% email capture; &gt;10% post-quiz CTA click (consult).</w:t>
      </w:r>
    </w:p>
    <w:p>
      <w:pPr>
        <w:pStyle w:val="FirstParagraph"/>
      </w:pPr>
      <w:r>
        <w:rPr>
          <w:i/>
          <w:iCs/>
        </w:rPr>
        <w:t xml:space="preserve">(This is a concise example of a complete funnel blueprint.)</w:t>
      </w:r>
    </w:p>
    <w:bookmarkEnd w:id="40"/>
    <w:bookmarkStart w:id="41" w:name="best-current-answers"/>
    <w:p>
      <w:pPr>
        <w:pStyle w:val="Heading1"/>
      </w:pPr>
      <w:r>
        <w:t xml:space="preserve">Best Current Answers</w:t>
      </w:r>
    </w:p>
    <w:p>
      <w:pPr>
        <w:pStyle w:val="Compact"/>
        <w:numPr>
          <w:ilvl w:val="0"/>
          <w:numId w:val="1023"/>
        </w:numPr>
      </w:pPr>
      <w:r>
        <w:rPr>
          <w:b/>
          <w:bCs/>
        </w:rPr>
        <w:t xml:space="preserve">Ideal number of questions:</w:t>
      </w:r>
      <w:r>
        <w:t xml:space="preserve"> </w:t>
      </w:r>
      <w:r>
        <w:t xml:space="preserve">Usually</w:t>
      </w:r>
      <w:r>
        <w:t xml:space="preserve"> </w:t>
      </w:r>
      <w:r>
        <w:rPr>
          <w:b/>
          <w:bCs/>
        </w:rPr>
        <w:t xml:space="preserve">5–10</w:t>
      </w:r>
      <w:r>
        <w:t xml:space="preserve">. Fewer than 5 may feel too superficial; beyond 10 risks high drop-out.</w:t>
      </w:r>
      <w:r>
        <w:t xml:space="preserve"> </w:t>
      </w:r>
      <w:r>
        <w:rPr>
          <w:i/>
          <w:iCs/>
        </w:rPr>
        <w:t xml:space="preserve">Evidence:</w:t>
      </w:r>
      <w:r>
        <w:t xml:space="preserve"> </w:t>
      </w:r>
      <w:r>
        <w:t xml:space="preserve">Surveys show 80%+ completion for ≤10 items【6†L1-L4】.</w:t>
      </w:r>
      <w:r>
        <w:t xml:space="preserve"> </w:t>
      </w:r>
      <w:r>
        <w:rPr>
          <w:i/>
          <w:iCs/>
        </w:rPr>
        <w:t xml:space="preserve">Confidence:</w:t>
      </w:r>
      <w:r>
        <w:t xml:space="preserve"> </w:t>
      </w:r>
      <w:r>
        <w:t xml:space="preserve">High.</w:t>
      </w:r>
      <w:r>
        <w:t xml:space="preserve"> </w:t>
      </w:r>
      <w:r>
        <w:rPr>
          <w:i/>
          <w:iCs/>
        </w:rPr>
        <w:t xml:space="preserve">Exceptions:</w:t>
      </w:r>
      <w:r>
        <w:t xml:space="preserve"> </w:t>
      </w:r>
      <w:r>
        <w:t xml:space="preserve">Detailed models (maturity matrix) may use more if user is highly motivated.</w:t>
      </w:r>
    </w:p>
    <w:p>
      <w:pPr>
        <w:pStyle w:val="Compact"/>
        <w:numPr>
          <w:ilvl w:val="0"/>
          <w:numId w:val="1023"/>
        </w:numPr>
      </w:pPr>
      <w:r>
        <w:rPr>
          <w:b/>
          <w:bCs/>
        </w:rPr>
        <w:t xml:space="preserve">Ideal completion time:</w:t>
      </w:r>
      <w:r>
        <w:t xml:space="preserve"> </w:t>
      </w:r>
      <w:r>
        <w:t xml:space="preserve">Aim for</w:t>
      </w:r>
      <w:r>
        <w:t xml:space="preserve"> </w:t>
      </w:r>
      <w:r>
        <w:rPr>
          <w:b/>
          <w:bCs/>
        </w:rPr>
        <w:t xml:space="preserve">2–3 minutes</w:t>
      </w:r>
      <w:r>
        <w:t xml:space="preserve">. Anything over 5 minutes loses many users.</w:t>
      </w:r>
      <w:r>
        <w:t xml:space="preserve"> </w:t>
      </w:r>
      <w:r>
        <w:rPr>
          <w:i/>
          <w:iCs/>
        </w:rPr>
        <w:t xml:space="preserve">Test in practice:</w:t>
      </w:r>
      <w:r>
        <w:t xml:space="preserve"> </w:t>
      </w:r>
      <w:r>
        <w:t xml:space="preserve">Track time and drop-off.</w:t>
      </w:r>
    </w:p>
    <w:p>
      <w:pPr>
        <w:pStyle w:val="Compact"/>
        <w:numPr>
          <w:ilvl w:val="0"/>
          <w:numId w:val="1023"/>
        </w:numPr>
      </w:pPr>
      <w:r>
        <w:rPr>
          <w:b/>
          <w:bCs/>
        </w:rPr>
        <w:t xml:space="preserve">Text per screen:</w:t>
      </w:r>
      <w:r>
        <w:t xml:space="preserve"> </w:t>
      </w:r>
      <w:r>
        <w:t xml:space="preserve">Keep it minimal (~20–40 words per question). Use bullet points or short phrases for options. Long paragraphs deter reading.</w:t>
      </w:r>
      <w:r>
        <w:t xml:space="preserve"> </w:t>
      </w:r>
      <w:r>
        <w:rPr>
          <w:i/>
          <w:iCs/>
        </w:rPr>
        <w:t xml:space="preserve">Evidence:</w:t>
      </w:r>
      <w:r>
        <w:t xml:space="preserve"> </w:t>
      </w:r>
      <w:r>
        <w:t xml:space="preserve">UX guidelines favor brevity for forms.</w:t>
      </w:r>
      <w:r>
        <w:t xml:space="preserve"> </w:t>
      </w:r>
      <w:r>
        <w:rPr>
          <w:i/>
          <w:iCs/>
        </w:rPr>
        <w:t xml:space="preserve">Confidence:</w:t>
      </w:r>
      <w:r>
        <w:t xml:space="preserve"> </w:t>
      </w:r>
      <w:r>
        <w:t xml:space="preserve">High.</w:t>
      </w:r>
    </w:p>
    <w:p>
      <w:pPr>
        <w:pStyle w:val="Compact"/>
        <w:numPr>
          <w:ilvl w:val="0"/>
          <w:numId w:val="1023"/>
        </w:numPr>
      </w:pPr>
      <w:r>
        <w:rPr>
          <w:b/>
          <w:bCs/>
        </w:rPr>
        <w:t xml:space="preserve">One vs several questions:</w:t>
      </w:r>
      <w:r>
        <w:t xml:space="preserve"> </w:t>
      </w:r>
      <w:r>
        <w:rPr>
          <w:b/>
          <w:bCs/>
        </w:rPr>
        <w:t xml:space="preserve">One question per screen</w:t>
      </w:r>
      <w:r>
        <w:t xml:space="preserve"> </w:t>
      </w:r>
      <w:r>
        <w:t xml:space="preserve">typically increases focus and completion【6†L1-L4】. Show multiple only if they are directly related and short (e.g. demographic block at end).</w:t>
      </w:r>
    </w:p>
    <w:p>
      <w:pPr>
        <w:pStyle w:val="Compact"/>
        <w:numPr>
          <w:ilvl w:val="0"/>
          <w:numId w:val="1023"/>
        </w:numPr>
      </w:pPr>
      <w:r>
        <w:rPr>
          <w:b/>
          <w:bCs/>
        </w:rPr>
        <w:t xml:space="preserve">Email gate timing:</w:t>
      </w:r>
      <w:r>
        <w:t xml:space="preserve"> </w:t>
      </w:r>
      <w:r>
        <w:rPr>
          <w:b/>
          <w:bCs/>
        </w:rPr>
        <w:t xml:space="preserve">After at least 75% completion</w:t>
      </w:r>
      <w:r>
        <w:t xml:space="preserve">, ideally just before results. This yields better opt-in rates while ensuring enough perceived value before asking for email.</w:t>
      </w:r>
      <w:r>
        <w:t xml:space="preserve"> </w:t>
      </w:r>
      <w:r>
        <w:rPr>
          <w:i/>
          <w:iCs/>
        </w:rPr>
        <w:t xml:space="preserve">Evidence:</w:t>
      </w:r>
      <w:r>
        <w:t xml:space="preserve"> </w:t>
      </w:r>
      <w:r>
        <w:t xml:space="preserve">Marketing best practices.</w:t>
      </w:r>
      <w:r>
        <w:t xml:space="preserve"> </w:t>
      </w:r>
      <w:r>
        <w:rPr>
          <w:i/>
          <w:iCs/>
        </w:rPr>
        <w:t xml:space="preserve">Confidence:</w:t>
      </w:r>
      <w:r>
        <w:t xml:space="preserve"> </w:t>
      </w:r>
      <w:r>
        <w:t xml:space="preserve">Medium-high.</w:t>
      </w:r>
    </w:p>
    <w:p>
      <w:pPr>
        <w:pStyle w:val="Compact"/>
        <w:numPr>
          <w:ilvl w:val="0"/>
          <w:numId w:val="1023"/>
        </w:numPr>
      </w:pPr>
      <w:r>
        <w:rPr>
          <w:b/>
          <w:bCs/>
        </w:rPr>
        <w:t xml:space="preserve">Email gate wording:</w:t>
      </w:r>
      <w:r>
        <w:t xml:space="preserve"> </w:t>
      </w:r>
      <w:r>
        <w:t xml:space="preserve">E.g.</w:t>
      </w:r>
      <w:r>
        <w:t xml:space="preserve"> </w:t>
      </w:r>
      <w:r>
        <w:rPr>
          <w:i/>
          <w:iCs/>
        </w:rPr>
        <w:t xml:space="preserve">“Enter your email to save and receive your personalized results and action plan.”</w:t>
      </w:r>
      <w:r>
        <w:t xml:space="preserve"> </w:t>
      </w:r>
      <w:r>
        <w:t xml:space="preserve">Emphasize benefit.</w:t>
      </w:r>
      <w:r>
        <w:t xml:space="preserve"> </w:t>
      </w:r>
      <w:r>
        <w:rPr>
          <w:i/>
          <w:iCs/>
        </w:rPr>
        <w:t xml:space="preserve">Confidence:</w:t>
      </w:r>
      <w:r>
        <w:t xml:space="preserve"> </w:t>
      </w:r>
      <w:r>
        <w:t xml:space="preserve">Medium (should be A/B tested).</w:t>
      </w:r>
    </w:p>
    <w:p>
      <w:pPr>
        <w:pStyle w:val="Compact"/>
        <w:numPr>
          <w:ilvl w:val="0"/>
          <w:numId w:val="1023"/>
        </w:numPr>
      </w:pPr>
      <w:r>
        <w:rPr>
          <w:b/>
          <w:bCs/>
        </w:rPr>
        <w:t xml:space="preserve">Result format:</w:t>
      </w:r>
      <w:r>
        <w:t xml:space="preserve"> </w:t>
      </w:r>
      <w:r>
        <w:t xml:space="preserve">A</w:t>
      </w:r>
      <w:r>
        <w:t xml:space="preserve"> </w:t>
      </w:r>
      <w:r>
        <w:rPr>
          <w:b/>
          <w:bCs/>
        </w:rPr>
        <w:t xml:space="preserve">multi-dimensional profile</w:t>
      </w:r>
      <w:r>
        <w:t xml:space="preserve"> </w:t>
      </w:r>
      <w:r>
        <w:t xml:space="preserve">(score + categories) feels most valuable. A simple scalar score is less informative. Archetypes are engaging but should be well-defined.</w:t>
      </w:r>
      <w:r>
        <w:t xml:space="preserve"> </w:t>
      </w:r>
      <w:r>
        <w:rPr>
          <w:i/>
          <w:iCs/>
        </w:rPr>
        <w:t xml:space="preserve">Confidence:</w:t>
      </w:r>
      <w:r>
        <w:t xml:space="preserve"> </w:t>
      </w:r>
      <w:r>
        <w:t xml:space="preserve">Medium.</w:t>
      </w:r>
      <w:r>
        <w:t xml:space="preserve"> </w:t>
      </w:r>
      <w:r>
        <w:rPr>
          <w:i/>
          <w:iCs/>
        </w:rPr>
        <w:t xml:space="preserve">Test:</w:t>
      </w:r>
      <w:r>
        <w:t xml:space="preserve"> </w:t>
      </w:r>
      <w:r>
        <w:t xml:space="preserve">Users often prefer clear sections (“Burnout: High; Sleep: Moderate; Resilience: Low”).</w:t>
      </w:r>
    </w:p>
    <w:p>
      <w:pPr>
        <w:pStyle w:val="Compact"/>
        <w:numPr>
          <w:ilvl w:val="0"/>
          <w:numId w:val="1023"/>
        </w:numPr>
      </w:pPr>
      <w:r>
        <w:rPr>
          <w:b/>
          <w:bCs/>
        </w:rPr>
        <w:t xml:space="preserve">Info in free result:</w:t>
      </w:r>
      <w:r>
        <w:t xml:space="preserve"> </w:t>
      </w:r>
      <w:r>
        <w:t xml:space="preserve">Provide enough to feel actionable (scores, explanations, 3–5 tips), but reserve premium content for follow-ups. Don’t overwhelm with too much text.</w:t>
      </w:r>
      <w:r>
        <w:t xml:space="preserve"> </w:t>
      </w:r>
      <w:r>
        <w:rPr>
          <w:i/>
          <w:iCs/>
        </w:rPr>
        <w:t xml:space="preserve">Goal:</w:t>
      </w:r>
      <w:r>
        <w:t xml:space="preserve"> </w:t>
      </w:r>
      <w:r>
        <w:t xml:space="preserve">Make it useful yet leave them curious for more.</w:t>
      </w:r>
    </w:p>
    <w:p>
      <w:pPr>
        <w:pStyle w:val="Compact"/>
        <w:numPr>
          <w:ilvl w:val="0"/>
          <w:numId w:val="1023"/>
        </w:numPr>
      </w:pPr>
      <w:r>
        <w:rPr>
          <w:b/>
          <w:bCs/>
        </w:rPr>
        <w:t xml:space="preserve">Value to share:</w:t>
      </w:r>
      <w:r>
        <w:t xml:space="preserve"> </w:t>
      </w:r>
      <w:r>
        <w:t xml:space="preserve">Personal narratives or visually appealing results encourage sharing. Allow badge sharing (“I’m an X% stress survivor”). Ensure shared content respects privacy (no identifiable health info).</w:t>
      </w:r>
    </w:p>
    <w:p>
      <w:pPr>
        <w:pStyle w:val="Compact"/>
        <w:numPr>
          <w:ilvl w:val="0"/>
          <w:numId w:val="1023"/>
        </w:numPr>
      </w:pPr>
      <w:r>
        <w:rPr>
          <w:b/>
          <w:bCs/>
        </w:rPr>
        <w:t xml:space="preserve">Best CTA after result:</w:t>
      </w:r>
      <w:r>
        <w:t xml:space="preserve"> </w:t>
      </w:r>
      <w:r>
        <w:t xml:space="preserve">It depends on risk level: For mild issues, “Download Free Guide” or “Join Our Newsletter”; for high concern, “Book a Free Call” or “Start a Program”. Use clear language (“Book your free coaching call”).</w:t>
      </w:r>
    </w:p>
    <w:p>
      <w:pPr>
        <w:pStyle w:val="Compact"/>
        <w:numPr>
          <w:ilvl w:val="0"/>
          <w:numId w:val="1023"/>
        </w:numPr>
      </w:pPr>
      <w:r>
        <w:rPr>
          <w:b/>
          <w:bCs/>
        </w:rPr>
        <w:t xml:space="preserve">Key trust signals:</w:t>
      </w:r>
      <w:r>
        <w:t xml:space="preserve"> </w:t>
      </w:r>
      <w:r>
        <w:t xml:space="preserve">Professional branding (logos of sponsors or qualifications), testimonials (“5,000+ people helped”), methodology snippet (“Based on research by XYZ”), privacy statements.</w:t>
      </w:r>
      <w:r>
        <w:t xml:space="preserve"> </w:t>
      </w:r>
      <w:r>
        <w:rPr>
          <w:i/>
          <w:iCs/>
        </w:rPr>
        <w:t xml:space="preserve">Top matters:</w:t>
      </w:r>
      <w:r>
        <w:t xml:space="preserve"> </w:t>
      </w:r>
      <w:r>
        <w:t xml:space="preserve">Privacy assurance for personal data.</w:t>
      </w:r>
    </w:p>
    <w:p>
      <w:pPr>
        <w:pStyle w:val="Compact"/>
        <w:numPr>
          <w:ilvl w:val="0"/>
          <w:numId w:val="1023"/>
        </w:numPr>
      </w:pPr>
      <w:r>
        <w:rPr>
          <w:b/>
          <w:bCs/>
        </w:rPr>
        <w:t xml:space="preserve">Visual style:</w:t>
      </w:r>
      <w:r>
        <w:t xml:space="preserve"> </w:t>
      </w:r>
      <w:r>
        <w:t xml:space="preserve">Calming yet credible – typically</w:t>
      </w:r>
      <w:r>
        <w:t xml:space="preserve"> </w:t>
      </w:r>
      <w:r>
        <w:rPr>
          <w:b/>
          <w:bCs/>
        </w:rPr>
        <w:t xml:space="preserve">soft blues/greens</w:t>
      </w:r>
      <w:r>
        <w:t xml:space="preserve"> </w:t>
      </w:r>
      <w:r>
        <w:t xml:space="preserve">with warm accent. Clean layout. For mental health, avoid generic pastel-only schemes; include human elements.</w:t>
      </w:r>
      <w:r>
        <w:t xml:space="preserve"> </w:t>
      </w:r>
      <w:r>
        <w:rPr>
          <w:i/>
          <w:iCs/>
        </w:rPr>
        <w:t xml:space="preserve">Confidence:</w:t>
      </w:r>
      <w:r>
        <w:t xml:space="preserve"> </w:t>
      </w:r>
      <w:r>
        <w:t xml:space="preserve">High (based on usability guidelines).</w:t>
      </w:r>
    </w:p>
    <w:p>
      <w:pPr>
        <w:pStyle w:val="Compact"/>
        <w:numPr>
          <w:ilvl w:val="0"/>
          <w:numId w:val="1023"/>
        </w:numPr>
      </w:pPr>
      <w:r>
        <w:rPr>
          <w:b/>
          <w:bCs/>
        </w:rPr>
        <w:t xml:space="preserve">Wording to increase conversion:</w:t>
      </w:r>
      <w:r>
        <w:t xml:space="preserve"> </w:t>
      </w:r>
      <w:r>
        <w:t xml:space="preserve">Use positive framing (“Improve your resilience”) rather than fear (“Stop burning out”). Use second person and present tense (“You are feeling…”). Avoid absolutes (“always,” “never”).</w:t>
      </w:r>
      <w:r>
        <w:t xml:space="preserve"> </w:t>
      </w:r>
      <w:r>
        <w:rPr>
          <w:i/>
          <w:iCs/>
        </w:rPr>
        <w:t xml:space="preserve">Confidence:</w:t>
      </w:r>
      <w:r>
        <w:t xml:space="preserve"> </w:t>
      </w:r>
      <w:r>
        <w:t xml:space="preserve">Medium.</w:t>
      </w:r>
    </w:p>
    <w:p>
      <w:pPr>
        <w:pStyle w:val="Compact"/>
        <w:numPr>
          <w:ilvl w:val="0"/>
          <w:numId w:val="1023"/>
        </w:numPr>
      </w:pPr>
      <w:r>
        <w:rPr>
          <w:b/>
          <w:bCs/>
        </w:rPr>
        <w:t xml:space="preserve">Dangerous mental health questions:</w:t>
      </w:r>
      <w:r>
        <w:t xml:space="preserve"> </w:t>
      </w:r>
      <w:r>
        <w:t xml:space="preserve">Never ask about suicidal thoughts, self-harm, sexual abuse, or any extremely personal trauma in a marketing quiz. Also avoid direct DSM diagnosis questions.</w:t>
      </w:r>
      <w:r>
        <w:t xml:space="preserve"> </w:t>
      </w:r>
      <w:r>
        <w:rPr>
          <w:i/>
          <w:iCs/>
        </w:rPr>
        <w:t xml:space="preserve">Treatment:</w:t>
      </w:r>
      <w:r>
        <w:t xml:space="preserve"> </w:t>
      </w:r>
      <w:r>
        <w:t xml:space="preserve">If such topics must be lightly touched, provide immediate safe exit.</w:t>
      </w:r>
      <w:r>
        <w:t xml:space="preserve"> </w:t>
      </w:r>
      <w:r>
        <w:rPr>
          <w:i/>
          <w:iCs/>
        </w:rPr>
        <w:t xml:space="preserve">Confidence:</w:t>
      </w:r>
      <w:r>
        <w:t xml:space="preserve"> </w:t>
      </w:r>
      <w:r>
        <w:t xml:space="preserve">High (ethical consensus).</w:t>
      </w:r>
    </w:p>
    <w:p>
      <w:pPr>
        <w:pStyle w:val="Compact"/>
        <w:numPr>
          <w:ilvl w:val="0"/>
          <w:numId w:val="1023"/>
        </w:numPr>
      </w:pPr>
      <w:r>
        <w:rPr>
          <w:b/>
          <w:bCs/>
        </w:rPr>
        <w:t xml:space="preserve">Biggest abandonment causes:</w:t>
      </w:r>
      <w:r>
        <w:t xml:space="preserve"> </w:t>
      </w:r>
      <w:r>
        <w:t xml:space="preserve">Too many questions, unclear value, no progress indication, intrusive questions (income/phone), or technical issues on mobile.</w:t>
      </w:r>
      <w:r>
        <w:t xml:space="preserve"> </w:t>
      </w:r>
      <w:r>
        <w:rPr>
          <w:i/>
          <w:iCs/>
        </w:rPr>
        <w:t xml:space="preserve">Solution:</w:t>
      </w:r>
      <w:r>
        <w:t xml:space="preserve"> </w:t>
      </w:r>
      <w:r>
        <w:t xml:space="preserve">Simplify flow and clearly communicate benefits.</w:t>
      </w:r>
    </w:p>
    <w:p>
      <w:pPr>
        <w:pStyle w:val="Compact"/>
        <w:numPr>
          <w:ilvl w:val="0"/>
          <w:numId w:val="1023"/>
        </w:numPr>
      </w:pPr>
      <w:r>
        <w:rPr>
          <w:b/>
          <w:bCs/>
        </w:rPr>
        <w:t xml:space="preserve">Damaging design mistakes:</w:t>
      </w:r>
      <w:r>
        <w:t xml:space="preserve"> </w:t>
      </w:r>
      <w:r>
        <w:t xml:space="preserve">Hidden email field, overloaded pages, small buttons, no mobile optimization, fear-mongering language, ignoring accessibility.</w:t>
      </w:r>
      <w:r>
        <w:t xml:space="preserve"> </w:t>
      </w:r>
      <w:r>
        <w:rPr>
          <w:i/>
          <w:iCs/>
        </w:rPr>
        <w:t xml:space="preserve">Impact:</w:t>
      </w:r>
      <w:r>
        <w:t xml:space="preserve"> </w:t>
      </w:r>
      <w:r>
        <w:t xml:space="preserve">Each erodes trust or usability.</w:t>
      </w:r>
    </w:p>
    <w:p>
      <w:pPr>
        <w:pStyle w:val="Compact"/>
        <w:numPr>
          <w:ilvl w:val="0"/>
          <w:numId w:val="1023"/>
        </w:numPr>
      </w:pPr>
      <w:r>
        <w:rPr>
          <w:b/>
          <w:bCs/>
        </w:rPr>
        <w:t xml:space="preserve">Simplest viable assessment:</w:t>
      </w:r>
      <w:r>
        <w:t xml:space="preserve"> </w:t>
      </w:r>
      <w:r>
        <w:t xml:space="preserve">A</w:t>
      </w:r>
      <w:r>
        <w:t xml:space="preserve"> </w:t>
      </w:r>
      <w:r>
        <w:rPr>
          <w:b/>
          <w:bCs/>
        </w:rPr>
        <w:t xml:space="preserve">3-5 question quiz</w:t>
      </w:r>
      <w:r>
        <w:t xml:space="preserve"> </w:t>
      </w:r>
      <w:r>
        <w:t xml:space="preserve">focused on one issue (e.g. sleep). Quick intro, single Q per page, email post-quiz for results. Suitable to launch quickly, then iterate.</w:t>
      </w:r>
    </w:p>
    <w:p>
      <w:pPr>
        <w:pStyle w:val="Compact"/>
        <w:numPr>
          <w:ilvl w:val="0"/>
          <w:numId w:val="1023"/>
        </w:numPr>
      </w:pPr>
      <w:r>
        <w:rPr>
          <w:b/>
          <w:bCs/>
        </w:rPr>
        <w:t xml:space="preserve">Making it premium:</w:t>
      </w:r>
      <w:r>
        <w:t xml:space="preserve"> </w:t>
      </w:r>
      <w:r>
        <w:t xml:space="preserve">Use professional copy, minimalistic design, and exclusive-sounding CTAs (“VIP Report”). Limit upfront freebies (email for report). Highlight expertise (clinical advisors, research citations).</w:t>
      </w:r>
    </w:p>
    <w:p>
      <w:pPr>
        <w:pStyle w:val="Compact"/>
        <w:numPr>
          <w:ilvl w:val="0"/>
          <w:numId w:val="1023"/>
        </w:numPr>
      </w:pPr>
      <w:r>
        <w:rPr>
          <w:b/>
          <w:bCs/>
        </w:rPr>
        <w:t xml:space="preserve">Personalize what:</w:t>
      </w:r>
      <w:r>
        <w:t xml:space="preserve"> </w:t>
      </w:r>
      <w:r>
        <w:t xml:space="preserve">Use their name, tailor questions to their context (job role), and segment results by profile. Also adapt tone based on their answers (e.g. more serious if high stress).</w:t>
      </w:r>
    </w:p>
    <w:p>
      <w:pPr>
        <w:pStyle w:val="Compact"/>
        <w:numPr>
          <w:ilvl w:val="0"/>
          <w:numId w:val="1023"/>
        </w:numPr>
      </w:pPr>
      <w:r>
        <w:rPr>
          <w:b/>
          <w:bCs/>
        </w:rPr>
        <w:t xml:space="preserve">Test first:</w:t>
      </w:r>
      <w:r>
        <w:t xml:space="preserve"> </w:t>
      </w:r>
      <w:r>
        <w:t xml:space="preserve">Begin with</w:t>
      </w:r>
      <w:r>
        <w:t xml:space="preserve"> </w:t>
      </w:r>
      <w:r>
        <w:rPr>
          <w:b/>
          <w:bCs/>
        </w:rPr>
        <w:t xml:space="preserve">headline and flow variants</w:t>
      </w:r>
      <w:r>
        <w:t xml:space="preserve">. E.g., “Results-led landing page vs trust-led”. Then test question count and email gate phrasing. Early wins here give the biggest conversion shifts.</w:t>
      </w:r>
    </w:p>
    <w:bookmarkEnd w:id="41"/>
    <w:bookmarkEnd w:id="42"/>
    <w:p>
      <w:r>
        <w:pict>
          <v:rect style="width:0;height:1.5pt" o:hralign="center" o:hrstd="t" o:hr="t"/>
        </w:pict>
      </w:r>
    </w:p>
    <w:bookmarkStart w:id="43" w:name="citations"/>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2026-07-15T09:46:50Z</dcterms:created>
  <dcterms:modified xsi:type="dcterms:W3CDTF">2026-07-15T09:46:50Z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