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4" w:name="content"/>
    <w:bookmarkStart w:id="53" w:name="Xca331a76ff8ca294393a6792881544e634d6611"/>
    <w:p>
      <w:pPr>
        <w:pStyle w:val="Heading1"/>
      </w:pPr>
      <w:r>
        <w:t xml:space="preserve">Deep Research Report on Psychedelics, Integration, Executive Mental Health, Meaning, and Nervous-System Recovery</w:t>
      </w:r>
    </w:p>
    <w:bookmarkStart w:id="24" w:name="executive-summary"/>
    <w:p>
      <w:pPr>
        <w:pStyle w:val="Heading2"/>
      </w:pPr>
      <w:r>
        <w:t xml:space="preserve">Executive summary</w:t>
      </w:r>
    </w:p>
    <w:p>
      <w:pPr>
        <w:pStyle w:val="FirstParagraph"/>
      </w:pPr>
      <w:r>
        <w:t xml:space="preserve">The highest-value educational opportunity is</w:t>
      </w:r>
      <w:r>
        <w:t xml:space="preserve"> </w:t>
      </w:r>
      <w:r>
        <w:rPr>
          <w:b/>
          <w:bCs/>
        </w:rPr>
        <w:t xml:space="preserve">not</w:t>
      </w:r>
      <w:r>
        <w:t xml:space="preserve"> </w:t>
      </w:r>
      <w:r>
        <w:t xml:space="preserve">“psychedelics” in the abstract. It is the intersection of</w:t>
      </w:r>
      <w:r>
        <w:t xml:space="preserve"> </w:t>
      </w:r>
      <w:r>
        <w:rPr>
          <w:b/>
          <w:bCs/>
        </w:rPr>
        <w:t xml:space="preserve">high-performance distress</w:t>
      </w:r>
      <w:r>
        <w:t xml:space="preserve"> </w:t>
      </w:r>
      <w:r>
        <w:t xml:space="preserve">and</w:t>
      </w:r>
      <w:r>
        <w:t xml:space="preserve"> </w:t>
      </w:r>
      <w:r>
        <w:rPr>
          <w:b/>
          <w:bCs/>
        </w:rPr>
        <w:t xml:space="preserve">private help-seeking</w:t>
      </w:r>
      <w:r>
        <w:t xml:space="preserve">: burnout, sleep disruption, decision fatigue, emotional numbness, loneliness at the top, relationship strain, loss of meaning, and the destabilising period after a retreat, journey, or experiment when someone thinks,</w:t>
      </w:r>
      <w:r>
        <w:t xml:space="preserve"> </w:t>
      </w:r>
      <w:r>
        <w:rPr>
          <w:i/>
          <w:iCs/>
        </w:rPr>
        <w:t xml:space="preserve">“Something shifted — now what?”</w:t>
      </w:r>
      <w:r>
        <w:t xml:space="preserve"> </w:t>
      </w:r>
      <w:r>
        <w:t xml:space="preserve">Public content often frames psychedelics as creativity, productivity, or transformation. Private help-seeking language is more cautious:</w:t>
      </w:r>
      <w:r>
        <w:t xml:space="preserve"> </w:t>
      </w:r>
      <w:r>
        <w:rPr>
          <w:i/>
          <w:iCs/>
        </w:rPr>
        <w:t xml:space="preserve">Is this safe? Did I make a mistake? Why do I feel different? Why did the insight fade? Am I at risk because of bipolar, meds, trauma, or family history?</w:t>
      </w:r>
      <w:r>
        <w:t xml:space="preserve"> </w:t>
      </w:r>
      <w:hyperlink r:id="rId21">
        <w:r>
          <w:rPr>
            <w:rStyle w:val="Hyperlink"/>
          </w:rPr>
          <w:t xml:space="preserve">[1]</w:t>
        </w:r>
      </w:hyperlink>
    </w:p>
    <w:p>
      <w:pPr>
        <w:pStyle w:val="BodyText"/>
      </w:pPr>
      <w:r>
        <w:t xml:space="preserve">For the executive and founder audience, the strongest demand signal is usually</w:t>
      </w:r>
      <w:r>
        <w:t xml:space="preserve"> </w:t>
      </w:r>
      <w:r>
        <w:rPr>
          <w:b/>
          <w:bCs/>
        </w:rPr>
        <w:t xml:space="preserve">indirect</w:t>
      </w:r>
      <w:r>
        <w:t xml:space="preserve">, not explicit. People are more likely to search for “executive burnout,” “decision fatigue,” “how to reset my nervous system,” “founder loneliness,” “midlife career crisis,” “why can’t I feel joy,” or “why I can’t switch off,” and only later arrive at terms such as “psilocybin,” “microdosing,” or “integration.” In current leadership data, 68% of SMB CEOs report feeling burned out or emotionally exhausted at least occasionally, 40% rate their work-life balance as fair or poor, and 40% struggle to get the right amount of sleep. DDI’s 2025 leadership study found 71% of leaders reporting increased stress, and 40% of stressed leaders had considered leaving leadership roles to improve wellbeing. Businessolver found 55% of CEOs reporting a mental health issue in the past year, while Startup Snapshot found 72% of founders reporting mental-health impact, 81% not being open about their stress, and 77% not getting professional help.</w:t>
      </w:r>
      <w:r>
        <w:t xml:space="preserve"> </w:t>
      </w:r>
      <w:hyperlink r:id="rId21">
        <w:r>
          <w:rPr>
            <w:rStyle w:val="Hyperlink"/>
          </w:rPr>
          <w:t xml:space="preserve">[2]</w:t>
        </w:r>
      </w:hyperlink>
    </w:p>
    <w:p>
      <w:pPr>
        <w:pStyle w:val="BodyText"/>
      </w:pPr>
      <w:r>
        <w:t xml:space="preserve">The psychedelic side of the market is expanding, but the evidence base remains uneven. RAND’s 2025 nationally representative survey estimated that psilocybin was the most used psychedelic in the US past year, with roughly 11 million adult users, and that about 10 million adults had microdosed psilocybin, LSD, or MDMA in the past year. Public interest in psilocybin and psychedelic therapy has risen in Google Trends analyses over the past decade and accelerated during the pandemic period. Yet the best current clinical evidence still supports a</w:t>
      </w:r>
      <w:r>
        <w:t xml:space="preserve"> </w:t>
      </w:r>
      <w:r>
        <w:rPr>
          <w:b/>
          <w:bCs/>
        </w:rPr>
        <w:t xml:space="preserve">cautious, non-hyped educational stance</w:t>
      </w:r>
      <w:r>
        <w:t xml:space="preserve">: psilocybin shows promise for depression, but the 2026 EPISODE RCT missed its primary endpoint while showing meaningful secondary benefits and real safety signals; microdosing claims for focus, mood, and productivity remain far ahead of the best placebo-controlled evidence; and screening, preparation, psychotherapy, and integration matter enormously.</w:t>
      </w:r>
      <w:r>
        <w:t xml:space="preserve"> </w:t>
      </w:r>
      <w:hyperlink r:id="rId22">
        <w:r>
          <w:rPr>
            <w:rStyle w:val="Hyperlink"/>
          </w:rPr>
          <w:t xml:space="preserve">[3]</w:t>
        </w:r>
      </w:hyperlink>
    </w:p>
    <w:p>
      <w:pPr>
        <w:pStyle w:val="BodyText"/>
      </w:pPr>
      <w:r>
        <w:t xml:space="preserve">The clearest content gap is</w:t>
      </w:r>
      <w:r>
        <w:t xml:space="preserve"> </w:t>
      </w:r>
      <w:r>
        <w:rPr>
          <w:b/>
          <w:bCs/>
        </w:rPr>
        <w:t xml:space="preserve">trustworthy, executive-literate, harm-reduction-first education</w:t>
      </w:r>
      <w:r>
        <w:t xml:space="preserve">. Existing voices tend to fall into a few buckets: performance-optimisation and microdosing hype, personal transformation storytelling, institutional science with weak audience translation, or support-line/harm-reduction content that does not speak fluent leadership, performance, or identity. A brand that can integrate</w:t>
      </w:r>
      <w:r>
        <w:t xml:space="preserve"> </w:t>
      </w:r>
      <w:r>
        <w:rPr>
          <w:b/>
          <w:bCs/>
        </w:rPr>
        <w:t xml:space="preserve">leadership psychology + nervous-system literacy + relationship consequences + evidence quality + legal reality + integration skills</w:t>
      </w:r>
      <w:r>
        <w:t xml:space="preserve"> </w:t>
      </w:r>
      <w:r>
        <w:t xml:space="preserve">has room to become a category-defining public educator.</w:t>
      </w:r>
      <w:r>
        <w:t xml:space="preserve"> </w:t>
      </w:r>
      <w:hyperlink r:id="rId23">
        <w:r>
          <w:rPr>
            <w:rStyle w:val="Hyperlink"/>
          </w:rPr>
          <w:t xml:space="preserve">[4]</w:t>
        </w:r>
      </w:hyperlink>
    </w:p>
    <w:p>
      <w:pPr>
        <w:pStyle w:val="BodyText"/>
      </w:pPr>
      <w:r>
        <w:t xml:space="preserve">The top content priorities, therefore, are:</w:t>
      </w:r>
      <w:r>
        <w:t xml:space="preserve"> </w:t>
      </w:r>
      <w:r>
        <w:rPr>
          <w:b/>
          <w:bCs/>
        </w:rPr>
        <w:t xml:space="preserve">burnout and nervous-system recovery; the “what now?” integration window; microdosing myth correction; medication and bipolar/psychosis risk screening; meaning/identity after achievement; relationship repair after inner change; and executive privacy/anonymity in help-seeking.</w:t>
      </w:r>
      <w:r>
        <w:t xml:space="preserve"> </w:t>
      </w:r>
      <w:r>
        <w:t xml:space="preserve">These topics combine strong audience demand, high educational value, durable relevance, and room for ethical differentiation.</w:t>
      </w:r>
      <w:r>
        <w:t xml:space="preserve"> </w:t>
      </w:r>
      <w:hyperlink r:id="rId21">
        <w:r>
          <w:rPr>
            <w:rStyle w:val="Hyperlink"/>
          </w:rPr>
          <w:t xml:space="preserve">[5]</w:t>
        </w:r>
      </w:hyperlink>
    </w:p>
    <w:bookmarkEnd w:id="24"/>
    <w:bookmarkStart w:id="30" w:name="market-landscape"/>
    <w:p>
      <w:pPr>
        <w:pStyle w:val="Heading2"/>
      </w:pPr>
      <w:r>
        <w:t xml:space="preserve">Market landscape</w:t>
      </w:r>
    </w:p>
    <w:p>
      <w:pPr>
        <w:pStyle w:val="FirstParagraph"/>
      </w:pPr>
      <w:r>
        <w:t xml:space="preserve">This market is best understood as</w:t>
      </w:r>
      <w:r>
        <w:t xml:space="preserve"> </w:t>
      </w:r>
      <w:r>
        <w:rPr>
          <w:b/>
          <w:bCs/>
        </w:rPr>
        <w:t xml:space="preserve">four overlapping demand pools</w:t>
      </w:r>
      <w:r>
        <w:t xml:space="preserve">.</w:t>
      </w:r>
    </w:p>
    <w:p>
      <w:pPr>
        <w:pStyle w:val="BodyText"/>
      </w:pPr>
      <w:r>
        <w:rPr>
          <w:b/>
          <w:bCs/>
        </w:rPr>
        <w:t xml:space="preserve">The first pool is executive distress.</w:t>
      </w:r>
      <w:r>
        <w:t xml:space="preserve"> </w:t>
      </w:r>
      <w:r>
        <w:t xml:space="preserve">Leaders are carrying high cognitive load, low emotional permission, and escalating performance pressure. Vistage’s 2025 CEO survey ties uncertainty directly to burnout, with poor work-life balance, sleep problems, and lack of intentional recovery time showing up as live issues. DDI’s global forecast signals a leadership pipeline problem, not just an individual wellbeing problem. This matters strategically: content that speaks to “stress,” “clarity,” “decision quality,” “sleep,” “recharge,” and “leadership stamina” will often reach the audience before “mental health content” does.</w:t>
      </w:r>
      <w:r>
        <w:t xml:space="preserve"> </w:t>
      </w:r>
      <w:hyperlink r:id="rId21">
        <w:r>
          <w:rPr>
            <w:rStyle w:val="Hyperlink"/>
          </w:rPr>
          <w:t xml:space="preserve">[6]</w:t>
        </w:r>
      </w:hyperlink>
    </w:p>
    <w:p>
      <w:pPr>
        <w:pStyle w:val="BodyText"/>
      </w:pPr>
      <w:r>
        <w:rPr>
          <w:b/>
          <w:bCs/>
        </w:rPr>
        <w:t xml:space="preserve">The second pool is founder and entrepreneur secrecy.</w:t>
      </w:r>
      <w:r>
        <w:t xml:space="preserve"> </w:t>
      </w:r>
      <w:r>
        <w:t xml:space="preserve">Startup Snapshot’s founder data is especially revealing because it maps both symptom burden and silence: high stress, anxiety, burnout, low disclosure, and low professional help uptake. That combination strongly supports a content model built for</w:t>
      </w:r>
      <w:r>
        <w:t xml:space="preserve"> </w:t>
      </w:r>
      <w:r>
        <w:rPr>
          <w:b/>
          <w:bCs/>
        </w:rPr>
        <w:t xml:space="preserve">anonymous consumption</w:t>
      </w:r>
      <w:r>
        <w:t xml:space="preserve"> </w:t>
      </w:r>
      <w:r>
        <w:t xml:space="preserve">and</w:t>
      </w:r>
      <w:r>
        <w:t xml:space="preserve"> </w:t>
      </w:r>
      <w:r>
        <w:rPr>
          <w:b/>
          <w:bCs/>
        </w:rPr>
        <w:t xml:space="preserve">low-shame entry points</w:t>
      </w:r>
      <w:r>
        <w:t xml:space="preserve"> </w:t>
      </w:r>
      <w:r>
        <w:t xml:space="preserve">— short videos that help people self-recognise before they ever identify with a diagnostic or stigmatised label.</w:t>
      </w:r>
      <w:r>
        <w:t xml:space="preserve"> </w:t>
      </w:r>
      <w:hyperlink r:id="rId25">
        <w:r>
          <w:rPr>
            <w:rStyle w:val="Hyperlink"/>
          </w:rPr>
          <w:t xml:space="preserve">[7]</w:t>
        </w:r>
      </w:hyperlink>
    </w:p>
    <w:p>
      <w:pPr>
        <w:pStyle w:val="BodyText"/>
      </w:pPr>
      <w:r>
        <w:rPr>
          <w:b/>
          <w:bCs/>
        </w:rPr>
        <w:t xml:space="preserve">The third pool is psychedelic curiosity moving into the mainstream.</w:t>
      </w:r>
      <w:r>
        <w:t xml:space="preserve"> </w:t>
      </w:r>
      <w:r>
        <w:t xml:space="preserve">RAND’s 2025 survey and recent prevalence analyses show that psilocybin use is no longer niche, and microdosing is not fringe internet folklore anymore. At the same time, official legal pathways remain limited. Oregon’s state-regulated psilocybin services have existed since 2023, while Australia permits access only through authorised psychiatrists using unapproved medicines for PTSD and treatment-resistant depression, with strict constraints and a ban on public promotion. The gap between public curiosity and tightly bounded legal/clinical reality creates a large educational need.</w:t>
      </w:r>
      <w:r>
        <w:t xml:space="preserve"> </w:t>
      </w:r>
      <w:hyperlink r:id="rId22">
        <w:r>
          <w:rPr>
            <w:rStyle w:val="Hyperlink"/>
          </w:rPr>
          <w:t xml:space="preserve">[8]</w:t>
        </w:r>
      </w:hyperlink>
    </w:p>
    <w:p>
      <w:pPr>
        <w:pStyle w:val="BodyText"/>
      </w:pPr>
      <w:r>
        <w:rPr>
          <w:b/>
          <w:bCs/>
        </w:rPr>
        <w:t xml:space="preserve">The fourth pool is the post-experience support gap.</w:t>
      </w:r>
      <w:r>
        <w:t xml:space="preserve"> </w:t>
      </w:r>
      <w:r>
        <w:t xml:space="preserve">Fireside Project’s first five years included 35,000 support-line calls, and approximately 25% of support-line conversations are integration calls. Their public materials emphasise confidentiality, non-directive listening, and the fact that people call not only during acute distress but also months or years after an experience when meaning resurfaces. This is the strongest publicly available signal in this research set that the content market is underserving “aftercare,” “meaning-making,” and “how to stabilise change without spiritual bypassing.”</w:t>
      </w:r>
      <w:r>
        <w:t xml:space="preserve"> </w:t>
      </w:r>
      <w:hyperlink r:id="rId26">
        <w:r>
          <w:rPr>
            <w:rStyle w:val="Hyperlink"/>
          </w:rPr>
          <w:t xml:space="preserve">[9]</w:t>
        </w:r>
      </w:hyperlink>
    </w:p>
    <w:p>
      <w:pPr>
        <w:pStyle w:val="BodyText"/>
      </w:pPr>
      <w:r>
        <w:t xml:space="preserve">Five practical personas emerge from the evidence:</w:t>
      </w:r>
    </w:p>
    <w:p>
      <w:pPr>
        <w:pStyle w:val="BodyText"/>
      </w:pPr>
      <w:r>
        <w:rPr>
          <w:b/>
          <w:bCs/>
        </w:rPr>
        <w:t xml:space="preserve">The burned-out operator.</w:t>
      </w:r>
      <w:r>
        <w:t xml:space="preserve"> </w:t>
      </w:r>
      <w:r>
        <w:t xml:space="preserve">Searches around sleep, motivation loss, brain fog, emotional flatness, irritation, recovery, and performance sustainability. Often rejects therapeutic language until later. High short-form fit.</w:t>
      </w:r>
      <w:r>
        <w:t xml:space="preserve"> </w:t>
      </w:r>
      <w:hyperlink r:id="rId21">
        <w:r>
          <w:rPr>
            <w:rStyle w:val="Hyperlink"/>
          </w:rPr>
          <w:t xml:space="preserve">[6]</w:t>
        </w:r>
      </w:hyperlink>
    </w:p>
    <w:p>
      <w:pPr>
        <w:pStyle w:val="BodyText"/>
      </w:pPr>
      <w:r>
        <w:rPr>
          <w:b/>
          <w:bCs/>
        </w:rPr>
        <w:t xml:space="preserve">The skeptical achievement-driven explorer.</w:t>
      </w:r>
      <w:r>
        <w:t xml:space="preserve"> </w:t>
      </w:r>
      <w:r>
        <w:t xml:space="preserve">Wants evidence, not mysticism. Interested in mechanism, outcomes, and risk. More likely to engage with LinkedIn and YouTube than public TikTok comments. Trust grows through precision and caveat discipline.</w:t>
      </w:r>
      <w:r>
        <w:t xml:space="preserve"> </w:t>
      </w:r>
      <w:hyperlink r:id="rId23">
        <w:r>
          <w:rPr>
            <w:rStyle w:val="Hyperlink"/>
          </w:rPr>
          <w:t xml:space="preserve">[10]</w:t>
        </w:r>
      </w:hyperlink>
    </w:p>
    <w:p>
      <w:pPr>
        <w:pStyle w:val="BodyText"/>
      </w:pPr>
      <w:r>
        <w:rPr>
          <w:b/>
          <w:bCs/>
        </w:rPr>
        <w:t xml:space="preserve">The meaning-starved midlife leader.</w:t>
      </w:r>
      <w:r>
        <w:t xml:space="preserve"> </w:t>
      </w:r>
      <w:r>
        <w:t xml:space="preserve">Not necessarily “depressed” in self-description. More likely to search around emptiness after success, purpose, reinvention, and identity transition. This is a content opportunity because many creators over-index on symptoms and under-index on existential language.</w:t>
      </w:r>
      <w:r>
        <w:t xml:space="preserve"> </w:t>
      </w:r>
      <w:hyperlink r:id="rId27">
        <w:r>
          <w:rPr>
            <w:rStyle w:val="Hyperlink"/>
          </w:rPr>
          <w:t xml:space="preserve">[11]</w:t>
        </w:r>
      </w:hyperlink>
    </w:p>
    <w:p>
      <w:pPr>
        <w:pStyle w:val="BodyText"/>
      </w:pPr>
      <w:r>
        <w:rPr>
          <w:b/>
          <w:bCs/>
        </w:rPr>
        <w:t xml:space="preserve">The relationally strained spouse/partner/parent professional.</w:t>
      </w:r>
      <w:r>
        <w:t xml:space="preserve"> </w:t>
      </w:r>
      <w:r>
        <w:t xml:space="preserve">Concerned about communication, emotional availability, intimacy, or the relational fallout after internal change. Existing market supply is comparatively thin here. Fireside’s family-systems and change-ripple logic in PHRI-style integration supports this as a major education gap.</w:t>
      </w:r>
      <w:r>
        <w:t xml:space="preserve"> </w:t>
      </w:r>
      <w:hyperlink r:id="rId28">
        <w:r>
          <w:rPr>
            <w:rStyle w:val="Hyperlink"/>
          </w:rPr>
          <w:t xml:space="preserve">[12]</w:t>
        </w:r>
      </w:hyperlink>
    </w:p>
    <w:p>
      <w:pPr>
        <w:pStyle w:val="BodyText"/>
      </w:pPr>
      <w:r>
        <w:rPr>
          <w:b/>
          <w:bCs/>
        </w:rPr>
        <w:t xml:space="preserve">The clinician or regulated professional interested in the field but unwilling to tolerate hype.</w:t>
      </w:r>
      <w:r>
        <w:t xml:space="preserve"> </w:t>
      </w:r>
      <w:r>
        <w:t xml:space="preserve">Wants evidence summaries, contraindications, adverse events, training standards, and regulatory boundaries. PLOS, JAMA, TGA, and structured review content are strong trust assets for this segment.</w:t>
      </w:r>
      <w:r>
        <w:t xml:space="preserve"> </w:t>
      </w:r>
      <w:hyperlink r:id="rId29">
        <w:r>
          <w:rPr>
            <w:rStyle w:val="Hyperlink"/>
          </w:rPr>
          <w:t xml:space="preserve">[13]</w:t>
        </w:r>
      </w:hyperlink>
    </w:p>
    <w:bookmarkEnd w:id="30"/>
    <w:bookmarkStart w:id="32" w:name="search-demand-and-keyword-database"/>
    <w:p>
      <w:pPr>
        <w:pStyle w:val="Heading2"/>
      </w:pPr>
      <w:r>
        <w:t xml:space="preserve">Search demand and keyword database</w:t>
      </w:r>
    </w:p>
    <w:p>
      <w:pPr>
        <w:pStyle w:val="FirstParagraph"/>
      </w:pPr>
      <w:r>
        <w:t xml:space="preserve">Direct live access to Google Keyword Planner, Ahrefs, SEMrush, TikTok Creator Search Insights, and Quora was not available in this environment, and TikTok/Quora direct pages were inaccessible. The keyword model below therefore uses</w:t>
      </w:r>
      <w:r>
        <w:t xml:space="preserve"> </w:t>
      </w:r>
      <w:r>
        <w:rPr>
          <w:b/>
          <w:bCs/>
        </w:rPr>
        <w:t xml:space="preserve">directional demand proxies</w:t>
      </w:r>
      <w:r>
        <w:t xml:space="preserve"> </w:t>
      </w:r>
      <w:r>
        <w:t xml:space="preserve">rather than exact search volumes. It is triangulated from public interest trends in psychedelics, nationally representative use data, executive and founder distress surveys, public support-line patterns, indexed YouTube Shorts/search titles, podcast themes, LinkedIn discourse, and clinical/review literature. Demand and competition are therefore</w:t>
      </w:r>
      <w:r>
        <w:t xml:space="preserve"> </w:t>
      </w:r>
      <w:r>
        <w:rPr>
          <w:b/>
          <w:bCs/>
        </w:rPr>
        <w:t xml:space="preserve">best used for prioritisation, not for paid-search budgeting precision</w:t>
      </w:r>
      <w:r>
        <w:t xml:space="preserve">.</w:t>
      </w:r>
      <w:r>
        <w:t xml:space="preserve"> </w:t>
      </w:r>
      <w:hyperlink r:id="rId22">
        <w:r>
          <w:rPr>
            <w:rStyle w:val="Hyperlink"/>
          </w:rPr>
          <w:t xml:space="preserve">[14]</w:t>
        </w:r>
      </w:hyperlink>
    </w:p>
    <w:p>
      <w:pPr>
        <w:pStyle w:val="BodyText"/>
      </w:pPr>
      <w:r>
        <w:rPr>
          <w:b/>
          <w:bCs/>
        </w:rPr>
        <w:t xml:space="preserve">Legend:</w:t>
      </w:r>
      <w:r>
        <w:br/>
      </w:r>
      <w:r>
        <w:t xml:space="preserve">Intent = I information, C consideration, S service/help, R risk/safety</w:t>
      </w:r>
      <w:r>
        <w:br/>
      </w:r>
      <w:r>
        <w:t xml:space="preserve">Demand = VH very high, H high, M medium, L low</w:t>
      </w:r>
      <w:r>
        <w:br/>
      </w:r>
      <w:r>
        <w:t xml:space="preserve">Comp = H high, M medium, L low</w:t>
      </w:r>
      <w:r>
        <w:br/>
      </w:r>
      <w:r>
        <w:t xml:space="preserve">Audience = Ex executive, Fo founder, Pr professional, Cl clinician, Pa partner/family, Sk skeptical</w:t>
      </w:r>
      <w:r>
        <w:br/>
      </w:r>
      <w:r>
        <w:t xml:space="preserve">Pain/Comm/Edu/Opp = 1–5</w:t>
      </w:r>
    </w:p>
    <w:p>
      <w:pPr>
        <w:pStyle w:val="SourceCode"/>
      </w:pPr>
      <w:r>
        <w:rPr>
          <w:rStyle w:val="VerbatimChar"/>
        </w:rPr>
        <w:t xml:space="preserve">Keyword | Intent | Demand | Comp | Audience | Pain | Comm | Edu | Season | Opp | Cluster</w:t>
      </w:r>
      <w:r>
        <w:br/>
      </w:r>
      <w:r>
        <w:rPr>
          <w:rStyle w:val="VerbatimChar"/>
        </w:rPr>
        <w:t xml:space="preserve">executive burnout | I | VH | H | Ex | 5 | 4 | 5 | YR | 5 | Burnout</w:t>
      </w:r>
      <w:r>
        <w:br/>
      </w:r>
      <w:r>
        <w:rPr>
          <w:rStyle w:val="VerbatimChar"/>
        </w:rPr>
        <w:t xml:space="preserve">founder burnout | I | H | M | Fo | 5 | 4 | 5 | YR | 5 | Burnout</w:t>
      </w:r>
      <w:r>
        <w:br/>
      </w:r>
      <w:r>
        <w:rPr>
          <w:rStyle w:val="VerbatimChar"/>
        </w:rPr>
        <w:t xml:space="preserve">CEO burnout | I | H | M | Ex | 5 | 4 | 5 | YR | 5 | Burnout</w:t>
      </w:r>
      <w:r>
        <w:br/>
      </w:r>
      <w:r>
        <w:rPr>
          <w:rStyle w:val="VerbatimChar"/>
        </w:rPr>
        <w:t xml:space="preserve">decision fatigue symptoms | I | H | M | Ex | 4 | 4 | 5 | YR | 5 | Burnout</w:t>
      </w:r>
      <w:r>
        <w:br/>
      </w:r>
      <w:r>
        <w:rPr>
          <w:rStyle w:val="VerbatimChar"/>
        </w:rPr>
        <w:t xml:space="preserve">burnout recovery for executives | S | H | M | Ex | 5 | 5 | 5 | Q1/Q4 | 5 | Burnout</w:t>
      </w:r>
      <w:r>
        <w:br/>
      </w:r>
      <w:r>
        <w:rPr>
          <w:rStyle w:val="VerbatimChar"/>
        </w:rPr>
        <w:t xml:space="preserve">why am I exhausted all the time | I | VH | H | Pr | 5 | 3 | 5 | YR | 4 | Burnout</w:t>
      </w:r>
      <w:r>
        <w:br/>
      </w:r>
      <w:r>
        <w:rPr>
          <w:rStyle w:val="VerbatimChar"/>
        </w:rPr>
        <w:t xml:space="preserve">high achiever burnout | I | H | M | Ex | 5 | 4 | 5 | YR | 5 | Burnout</w:t>
      </w:r>
      <w:r>
        <w:br/>
      </w:r>
      <w:r>
        <w:rPr>
          <w:rStyle w:val="VerbatimChar"/>
        </w:rPr>
        <w:t xml:space="preserve">burnout or depression | I | VH | H | Pr | 5 | 4 | 5 | YR | 5 | Burnout</w:t>
      </w:r>
      <w:r>
        <w:br/>
      </w:r>
      <w:r>
        <w:rPr>
          <w:rStyle w:val="VerbatimChar"/>
        </w:rPr>
        <w:t xml:space="preserve">nervous system burnout | I | H | M | Pr | 4 | 4 | 5 | YR | 5 | Burnout</w:t>
      </w:r>
      <w:r>
        <w:br/>
      </w:r>
      <w:r>
        <w:rPr>
          <w:rStyle w:val="VerbatimChar"/>
        </w:rPr>
        <w:t xml:space="preserve">emotional exhaustion signs | I | VH | H | Pr | 5 | 3 | 5 | YR | 4 | Burnout</w:t>
      </w:r>
      <w:r>
        <w:br/>
      </w:r>
      <w:r>
        <w:rPr>
          <w:rStyle w:val="VerbatimChar"/>
        </w:rPr>
        <w:t xml:space="preserve">burnout physical symptoms | I | VH | H | Pr | 5 | 3 | 5 | YR | 4 | Burnout</w:t>
      </w:r>
      <w:r>
        <w:br/>
      </w:r>
      <w:r>
        <w:rPr>
          <w:rStyle w:val="VerbatimChar"/>
        </w:rPr>
        <w:t xml:space="preserve">leadership burnout | I | H | M | Ex | 5 | 4 | 5 | YR | 5 | Burnout</w:t>
      </w:r>
      <w:r>
        <w:br/>
      </w:r>
      <w:r>
        <w:rPr>
          <w:rStyle w:val="VerbatimChar"/>
        </w:rPr>
        <w:t xml:space="preserve">work stress recovery | I | VH | H | Pr | 4 | 3 | 5 | YR | 4 | Burnout</w:t>
      </w:r>
      <w:r>
        <w:br/>
      </w:r>
      <w:r>
        <w:rPr>
          <w:rStyle w:val="VerbatimChar"/>
        </w:rPr>
        <w:t xml:space="preserve">why I can't switch off | I | H | M | Ex | 4 | 3 | 5 | YR | 5 | Burnout</w:t>
      </w:r>
      <w:r>
        <w:br/>
      </w:r>
      <w:r>
        <w:rPr>
          <w:rStyle w:val="VerbatimChar"/>
        </w:rPr>
        <w:t xml:space="preserve">executive stress management | S | H | H | Ex | 4 | 5 | 4 | Q1/Q4 | 4 | Burnout</w:t>
      </w:r>
      <w:r>
        <w:br/>
      </w:r>
      <w:r>
        <w:rPr>
          <w:rStyle w:val="VerbatimChar"/>
        </w:rPr>
        <w:t xml:space="preserve">founder anxiety | I | H | M | Fo | 4 | 4 | 5 | YR | 5 | Burnout</w:t>
      </w:r>
      <w:r>
        <w:br/>
      </w:r>
      <w:r>
        <w:rPr>
          <w:rStyle w:val="VerbatimChar"/>
        </w:rPr>
        <w:t xml:space="preserve">founder loneliness | I | H | L | Fo | 5 | 4 | 5 | YR | 5 | Burnout</w:t>
      </w:r>
      <w:r>
        <w:br/>
      </w:r>
      <w:r>
        <w:rPr>
          <w:rStyle w:val="VerbatimChar"/>
        </w:rPr>
        <w:t xml:space="preserve">performance without burnout | I | H | M | Ex | 4 | 5 | 4 | YR | 5 | Burnout</w:t>
      </w:r>
      <w:r>
        <w:br/>
      </w:r>
      <w:r>
        <w:rPr>
          <w:rStyle w:val="VerbatimChar"/>
        </w:rPr>
        <w:t xml:space="preserve">rest without guilt | I | M | L | Ex | 4 | 3 | 5 | YR | 4 | Burnout</w:t>
      </w:r>
      <w:r>
        <w:br/>
      </w:r>
      <w:r>
        <w:rPr>
          <w:rStyle w:val="VerbatimChar"/>
        </w:rPr>
        <w:t xml:space="preserve">signs you need a break from work | I | H | M | Pr | 4 | 3 | 5 | YR | 4 | Burnout</w:t>
      </w:r>
      <w:r>
        <w:br/>
      </w:r>
      <w:r>
        <w:rPr>
          <w:rStyle w:val="VerbatimChar"/>
        </w:rPr>
        <w:t xml:space="preserve">executive sleep problems | I | H | M | Ex | 4 | 4 | 5 | YR | 5 | Sleep</w:t>
      </w:r>
      <w:r>
        <w:br/>
      </w:r>
      <w:r>
        <w:rPr>
          <w:rStyle w:val="VerbatimChar"/>
        </w:rPr>
        <w:t xml:space="preserve">can't sleep because of stress | I | VH | H | Pr | 5 | 3 | 5 | YR | 4 | Sleep</w:t>
      </w:r>
      <w:r>
        <w:br/>
      </w:r>
      <w:r>
        <w:rPr>
          <w:rStyle w:val="VerbatimChar"/>
        </w:rPr>
        <w:t xml:space="preserve">waking at 3am anxiety | I | VH | H | Pr | 5 | 3 | 5 | YR | 4 | Sleep</w:t>
      </w:r>
      <w:r>
        <w:br/>
      </w:r>
      <w:r>
        <w:rPr>
          <w:rStyle w:val="VerbatimChar"/>
        </w:rPr>
        <w:t xml:space="preserve">why successful people can't relax | I | M | L | Ex | 4 | 4 | 5 | YR | 5 | Sleep</w:t>
      </w:r>
      <w:r>
        <w:br/>
      </w:r>
      <w:r>
        <w:rPr>
          <w:rStyle w:val="VerbatimChar"/>
        </w:rPr>
        <w:t xml:space="preserve">sleep and burnout | I | H | M | Pr | 4 | 3 | 5 | YR | 4 | Sleep</w:t>
      </w:r>
      <w:r>
        <w:br/>
      </w:r>
      <w:r>
        <w:rPr>
          <w:rStyle w:val="VerbatimChar"/>
        </w:rPr>
        <w:t xml:space="preserve">poor sleep decision making | I | M | L | Ex | 4 | 4 | 5 | YR | 5 | Sleep</w:t>
      </w:r>
      <w:r>
        <w:br/>
      </w:r>
      <w:r>
        <w:rPr>
          <w:rStyle w:val="VerbatimChar"/>
        </w:rPr>
        <w:t xml:space="preserve">how to recover from chronic stress | I | VH | H | Pr | 5 | 4 | 5 | YR | 5 | Sleep</w:t>
      </w:r>
      <w:r>
        <w:br/>
      </w:r>
      <w:r>
        <w:rPr>
          <w:rStyle w:val="VerbatimChar"/>
        </w:rPr>
        <w:t xml:space="preserve">nervous system reset sleep | I | H | M | Pr | 4 | 4 | 5 | YR | 5 | Sleep</w:t>
      </w:r>
      <w:r>
        <w:br/>
      </w:r>
      <w:r>
        <w:rPr>
          <w:rStyle w:val="VerbatimChar"/>
        </w:rPr>
        <w:t xml:space="preserve">can trauma cause insomnia | I | H | M | Pr | 4 | 3 | 5 | YR | 4 | Sleep</w:t>
      </w:r>
      <w:r>
        <w:br/>
      </w:r>
      <w:r>
        <w:rPr>
          <w:rStyle w:val="VerbatimChar"/>
        </w:rPr>
        <w:t xml:space="preserve">executive insomnia | I | H | M | Ex | 5 | 4 | 5 | YR | 5 | Sleep</w:t>
      </w:r>
      <w:r>
        <w:br/>
      </w:r>
      <w:r>
        <w:rPr>
          <w:rStyle w:val="VerbatimChar"/>
        </w:rPr>
        <w:t xml:space="preserve">how to downshift after work | I | H | M | Ex | 4 | 3 | 5 | YR | 4 | Sleep</w:t>
      </w:r>
      <w:r>
        <w:br/>
      </w:r>
      <w:r>
        <w:rPr>
          <w:rStyle w:val="VerbatimChar"/>
        </w:rPr>
        <w:t xml:space="preserve">sleep after psychedelic experience | R | M | L | Pr | 4 | 3 | 5 | YR | 5 | Sleep</w:t>
      </w:r>
      <w:r>
        <w:br/>
      </w:r>
      <w:r>
        <w:rPr>
          <w:rStyle w:val="VerbatimChar"/>
        </w:rPr>
        <w:t xml:space="preserve">why am I tired after retreat | I | M | L | Pr | 3 | 3 | 5 | YR | 4 | Sleep</w:t>
      </w:r>
      <w:r>
        <w:br/>
      </w:r>
      <w:r>
        <w:rPr>
          <w:rStyle w:val="VerbatimChar"/>
        </w:rPr>
        <w:t xml:space="preserve">psilocybin sleep problems | R | M | M | Pr | 4 | 3 | 5 | YR | 5 | Sleep</w:t>
      </w:r>
      <w:r>
        <w:br/>
      </w:r>
      <w:r>
        <w:rPr>
          <w:rStyle w:val="VerbatimChar"/>
        </w:rPr>
        <w:t xml:space="preserve">LSD insomnia after effects | R | L | L | Pr | 4 | 2 | 5 | YR | 4 | Sleep</w:t>
      </w:r>
      <w:r>
        <w:br/>
      </w:r>
      <w:r>
        <w:rPr>
          <w:rStyle w:val="VerbatimChar"/>
        </w:rPr>
        <w:t xml:space="preserve">microdosing and sleep | I | H | M | Pr | 3 | 4 | 4 | YR | 4 | Sleep</w:t>
      </w:r>
      <w:r>
        <w:br/>
      </w:r>
      <w:r>
        <w:rPr>
          <w:rStyle w:val="VerbatimChar"/>
        </w:rPr>
        <w:t xml:space="preserve">can anxiety make you wake early | I | VH | H | Pr | 4 | 2 | 5 | YR | 3 | Sleep</w:t>
      </w:r>
      <w:r>
        <w:br/>
      </w:r>
      <w:r>
        <w:rPr>
          <w:rStyle w:val="VerbatimChar"/>
        </w:rPr>
        <w:t xml:space="preserve">burnout fatigue vs depression fatigue | I | H | M | Pr | 4 | 3 | 5 | YR | 4 | Sleep</w:t>
      </w:r>
      <w:r>
        <w:br/>
      </w:r>
      <w:r>
        <w:rPr>
          <w:rStyle w:val="VerbatimChar"/>
        </w:rPr>
        <w:t xml:space="preserve">how long does burnout recovery take | I | H | M | Pr | 5 | 4 | 5 | YR | 5 | Sleep</w:t>
      </w:r>
      <w:r>
        <w:br/>
      </w:r>
      <w:r>
        <w:rPr>
          <w:rStyle w:val="VerbatimChar"/>
        </w:rPr>
        <w:t xml:space="preserve">best recovery habits for exhausted professionals | I | M | M | Ex | 4 | 4 | 5 | Jan/Sep | 4 | Sleep</w:t>
      </w:r>
      <w:r>
        <w:br/>
      </w:r>
      <w:r>
        <w:rPr>
          <w:rStyle w:val="VerbatimChar"/>
        </w:rPr>
        <w:t xml:space="preserve">microdosing for focus | C | VH | H | Ex | 3 | 5 | 4 | YR | 4 | Performance</w:t>
      </w:r>
      <w:r>
        <w:br/>
      </w:r>
      <w:r>
        <w:rPr>
          <w:rStyle w:val="VerbatimChar"/>
        </w:rPr>
        <w:t xml:space="preserve">microdosing for creativity | C | H | H | Ex | 3 | 5 | 4 | YR | 4 | Performance</w:t>
      </w:r>
      <w:r>
        <w:br/>
      </w:r>
      <w:r>
        <w:rPr>
          <w:rStyle w:val="VerbatimChar"/>
        </w:rPr>
        <w:t xml:space="preserve">microdosing for productivity | C | H | H | Ex | 4 | 5 | 4 | YR | 4 | Performance</w:t>
      </w:r>
      <w:r>
        <w:br/>
      </w:r>
      <w:r>
        <w:rPr>
          <w:rStyle w:val="VerbatimChar"/>
        </w:rPr>
        <w:t xml:space="preserve">psilocybin and creativity | I | H | M | Ex | 3 | 4 | 4 | YR | 4 | Performance</w:t>
      </w:r>
      <w:r>
        <w:br/>
      </w:r>
      <w:r>
        <w:rPr>
          <w:rStyle w:val="VerbatimChar"/>
        </w:rPr>
        <w:t xml:space="preserve">can psychedelics improve leadership | I | M | M | Ex | 3 | 4 | 5 | YR | 5 | Performance</w:t>
      </w:r>
      <w:r>
        <w:br/>
      </w:r>
      <w:r>
        <w:rPr>
          <w:rStyle w:val="VerbatimChar"/>
        </w:rPr>
        <w:t xml:space="preserve">decision making under stress | I | H | M | Ex | 4 | 4 | 5 | YR | 5 | Performance</w:t>
      </w:r>
      <w:r>
        <w:br/>
      </w:r>
      <w:r>
        <w:rPr>
          <w:rStyle w:val="VerbatimChar"/>
        </w:rPr>
        <w:t xml:space="preserve">executive mental clarity | I | H | M | Ex | 4 | 4 | 4 | YR | 4 | Performance</w:t>
      </w:r>
      <w:r>
        <w:br/>
      </w:r>
      <w:r>
        <w:rPr>
          <w:rStyle w:val="VerbatimChar"/>
        </w:rPr>
        <w:t xml:space="preserve">presence as a leader | I | M | L | Ex | 3 | 4 | 5 | YR | 4 | Performance</w:t>
      </w:r>
      <w:r>
        <w:br/>
      </w:r>
      <w:r>
        <w:rPr>
          <w:rStyle w:val="VerbatimChar"/>
        </w:rPr>
        <w:t xml:space="preserve">how to think clearly when overwhelmed | I | H | M | Ex | 4 | 3 | 5 | YR | 4 | Performance</w:t>
      </w:r>
      <w:r>
        <w:br/>
      </w:r>
      <w:r>
        <w:rPr>
          <w:rStyle w:val="VerbatimChar"/>
        </w:rPr>
        <w:t xml:space="preserve">creative block burnout | I | M | L | Pr | 3 | 3 | 5 | YR | 4 | Performance</w:t>
      </w:r>
      <w:r>
        <w:br/>
      </w:r>
      <w:r>
        <w:rPr>
          <w:rStyle w:val="VerbatimChar"/>
        </w:rPr>
        <w:t xml:space="preserve">focus problems from burnout | I | H | M | Pr | 4 | 3 | 5 | YR | 4 | Performance</w:t>
      </w:r>
      <w:r>
        <w:br/>
      </w:r>
      <w:r>
        <w:rPr>
          <w:rStyle w:val="VerbatimChar"/>
        </w:rPr>
        <w:t xml:space="preserve">why I feel mentally slow | I | H | M | Pr | 4 | 3 | 5 | YR | 4 | Performance</w:t>
      </w:r>
      <w:r>
        <w:br/>
      </w:r>
      <w:r>
        <w:rPr>
          <w:rStyle w:val="VerbatimChar"/>
        </w:rPr>
        <w:t xml:space="preserve">stress kills creativity | I | M | L | Ex | 3 | 4 | 4 | YR | 4 | Performance</w:t>
      </w:r>
      <w:r>
        <w:br/>
      </w:r>
      <w:r>
        <w:rPr>
          <w:rStyle w:val="VerbatimChar"/>
        </w:rPr>
        <w:t xml:space="preserve">microdosing at work | R | H | H | Ex | 4 | 5 | 5 | YR | 4 | Performance</w:t>
      </w:r>
      <w:r>
        <w:br/>
      </w:r>
      <w:r>
        <w:rPr>
          <w:rStyle w:val="VerbatimChar"/>
        </w:rPr>
        <w:t xml:space="preserve">is microdosing placebo | I | H | M | Sk | 2 | 3 | 5 | YR | 5 | Performance</w:t>
      </w:r>
      <w:r>
        <w:br/>
      </w:r>
      <w:r>
        <w:rPr>
          <w:rStyle w:val="VerbatimChar"/>
        </w:rPr>
        <w:t xml:space="preserve">productivity without stimulants | I | H | H | Ex | 3 | 4 | 4 | Jan | 3 | Performance</w:t>
      </w:r>
      <w:r>
        <w:br/>
      </w:r>
      <w:r>
        <w:rPr>
          <w:rStyle w:val="VerbatimChar"/>
        </w:rPr>
        <w:t xml:space="preserve">does burnout affect decision making | I | H | M | Ex | 4 | 3 | 5 | YR | 4 | Performance</w:t>
      </w:r>
      <w:r>
        <w:br/>
      </w:r>
      <w:r>
        <w:rPr>
          <w:rStyle w:val="VerbatimChar"/>
        </w:rPr>
        <w:t xml:space="preserve">high performer mental recovery | I | M | L | Ex | 4 | 4 | 5 | YR | 5 | Performance</w:t>
      </w:r>
      <w:r>
        <w:br/>
      </w:r>
      <w:r>
        <w:rPr>
          <w:rStyle w:val="VerbatimChar"/>
        </w:rPr>
        <w:t xml:space="preserve">executive brain fog | I | H | M | Ex | 4 | 4 | 5 | YR | 5 | Performance</w:t>
      </w:r>
      <w:r>
        <w:br/>
      </w:r>
      <w:r>
        <w:rPr>
          <w:rStyle w:val="VerbatimChar"/>
        </w:rPr>
        <w:t xml:space="preserve">how to recover cognitive bandwidth | I | M | L | Ex | 4 | 3 | 5 | YR | 4 | Performance</w:t>
      </w:r>
      <w:r>
        <w:br/>
      </w:r>
      <w:r>
        <w:rPr>
          <w:rStyle w:val="VerbatimChar"/>
        </w:rPr>
        <w:t xml:space="preserve">psilocybin depression | I | VH | H | Pr | 5 | 4 | 5 | YR | 5 | Mental health</w:t>
      </w:r>
      <w:r>
        <w:br/>
      </w:r>
      <w:r>
        <w:rPr>
          <w:rStyle w:val="VerbatimChar"/>
        </w:rPr>
        <w:t xml:space="preserve">psilocybin anxiety | I | H | H | Pr | 4 | 4 | 5 | YR | 5 | Mental health</w:t>
      </w:r>
      <w:r>
        <w:br/>
      </w:r>
      <w:r>
        <w:rPr>
          <w:rStyle w:val="VerbatimChar"/>
        </w:rPr>
        <w:t xml:space="preserve">psychedelic therapy depression | I | VH | H | Pr | 5 | 5 | 5 | YR | 5 | Mental health</w:t>
      </w:r>
      <w:r>
        <w:br/>
      </w:r>
      <w:r>
        <w:rPr>
          <w:rStyle w:val="VerbatimChar"/>
        </w:rPr>
        <w:t xml:space="preserve">treatment resistant depression psilocybin | I | H | H | Pr | 5 | 5 | 5 | YR | 5 | Mental health</w:t>
      </w:r>
      <w:r>
        <w:br/>
      </w:r>
      <w:r>
        <w:rPr>
          <w:rStyle w:val="VerbatimChar"/>
        </w:rPr>
        <w:t xml:space="preserve">emotional numbness after stress | I | H | M | Pr | 4 | 3 | 5 | YR | 5 | Mental health</w:t>
      </w:r>
      <w:r>
        <w:br/>
      </w:r>
      <w:r>
        <w:rPr>
          <w:rStyle w:val="VerbatimChar"/>
        </w:rPr>
        <w:t xml:space="preserve">trauma and burnout | I | H | M | Pr | 4 | 3 | 5 | YR | 5 | Mental health</w:t>
      </w:r>
      <w:r>
        <w:br/>
      </w:r>
      <w:r>
        <w:rPr>
          <w:rStyle w:val="VerbatimChar"/>
        </w:rPr>
        <w:t xml:space="preserve">PTSD and psychedelics | I | H | H | Pr | 5 | 4 | 5 | YR | 4 | Mental health</w:t>
      </w:r>
      <w:r>
        <w:br/>
      </w:r>
      <w:r>
        <w:rPr>
          <w:rStyle w:val="VerbatimChar"/>
        </w:rPr>
        <w:t xml:space="preserve">why do I feel nothing anymore | I | H | M | Pr | 5 | 2 | 5 | YR | 5 | Mental health</w:t>
      </w:r>
      <w:r>
        <w:br/>
      </w:r>
      <w:r>
        <w:rPr>
          <w:rStyle w:val="VerbatimChar"/>
        </w:rPr>
        <w:t xml:space="preserve">anxiety after mushroom trip | R | M | M | Pr | 5 | 3 | 5 | YR | 5 | Mental health</w:t>
      </w:r>
      <w:r>
        <w:br/>
      </w:r>
      <w:r>
        <w:rPr>
          <w:rStyle w:val="VerbatimChar"/>
        </w:rPr>
        <w:t xml:space="preserve">depression after psychedelic experience | R | M | M | Pr | 5 | 3 | 5 | YR | 5 | Mental health</w:t>
      </w:r>
      <w:r>
        <w:br/>
      </w:r>
      <w:r>
        <w:rPr>
          <w:rStyle w:val="VerbatimChar"/>
        </w:rPr>
        <w:t xml:space="preserve">can psychedelics make anxiety worse | R | H | M | Sk | 5 | 3 | 5 | YR | 5 | Mental health</w:t>
      </w:r>
      <w:r>
        <w:br/>
      </w:r>
      <w:r>
        <w:rPr>
          <w:rStyle w:val="VerbatimChar"/>
        </w:rPr>
        <w:t xml:space="preserve">meaning crisis depression | I | M | L | Pr | 4 | 3 | 5 | YR | 5 | Mental health</w:t>
      </w:r>
      <w:r>
        <w:br/>
      </w:r>
      <w:r>
        <w:rPr>
          <w:rStyle w:val="VerbatimChar"/>
        </w:rPr>
        <w:t xml:space="preserve">loneliness and depression at work | I | M | L | Ex | 4 | 3 | 5 | YR | 5 | Mental health</w:t>
      </w:r>
      <w:r>
        <w:br/>
      </w:r>
      <w:r>
        <w:rPr>
          <w:rStyle w:val="VerbatimChar"/>
        </w:rPr>
        <w:t xml:space="preserve">therapist vs coach for burnout | C | H | M | Pr | 4 | 5 | 5 | YR | 5 | Mental health</w:t>
      </w:r>
      <w:r>
        <w:br/>
      </w:r>
      <w:r>
        <w:rPr>
          <w:rStyle w:val="VerbatimChar"/>
        </w:rPr>
        <w:t xml:space="preserve">psychedelic integration therapy | S | H | M | Pr | 4 | 5 | 5 | YR | 5 | Mental health</w:t>
      </w:r>
      <w:r>
        <w:br/>
      </w:r>
      <w:r>
        <w:rPr>
          <w:rStyle w:val="VerbatimChar"/>
        </w:rPr>
        <w:t xml:space="preserve">mental health stigma executives | I | M | L | Ex | 4 | 4 | 5 | YR | 5 | Mental health</w:t>
      </w:r>
      <w:r>
        <w:br/>
      </w:r>
      <w:r>
        <w:rPr>
          <w:rStyle w:val="VerbatimChar"/>
        </w:rPr>
        <w:t xml:space="preserve">executive depression signs | I | M | L | Ex | 5 | 4 | 5 | YR | 5 | Mental health</w:t>
      </w:r>
      <w:r>
        <w:br/>
      </w:r>
      <w:r>
        <w:rPr>
          <w:rStyle w:val="VerbatimChar"/>
        </w:rPr>
        <w:t xml:space="preserve">how to know if I need help | I | VH | H | Pr | 5 | 3 | 5 | YR | 4 | Mental health</w:t>
      </w:r>
      <w:r>
        <w:br/>
      </w:r>
      <w:r>
        <w:rPr>
          <w:rStyle w:val="VerbatimChar"/>
        </w:rPr>
        <w:t xml:space="preserve">what is existential distress | I | H | M | Pr | 4 | 2 | 5 | YR | 4 | Mental health</w:t>
      </w:r>
      <w:r>
        <w:br/>
      </w:r>
      <w:r>
        <w:rPr>
          <w:rStyle w:val="VerbatimChar"/>
        </w:rPr>
        <w:t xml:space="preserve">doctor burnout depression | I | H | M | Cl | 5 | 4 | 5 | YR | 5 | Mental health</w:t>
      </w:r>
      <w:r>
        <w:br/>
      </w:r>
      <w:r>
        <w:rPr>
          <w:rStyle w:val="VerbatimChar"/>
        </w:rPr>
        <w:t xml:space="preserve">relationship changes after psychedelics | I | H | M | Pa | 4 | 4 | 5 | YR | 5 | Relationships</w:t>
      </w:r>
      <w:r>
        <w:br/>
      </w:r>
      <w:r>
        <w:rPr>
          <w:rStyle w:val="VerbatimChar"/>
        </w:rPr>
        <w:t xml:space="preserve">psilocybin and marriage | I | M | L | Pa | 4 | 4 | 5 | YR | 5 | Relationships</w:t>
      </w:r>
      <w:r>
        <w:br/>
      </w:r>
      <w:r>
        <w:rPr>
          <w:rStyle w:val="VerbatimChar"/>
        </w:rPr>
        <w:t xml:space="preserve">why I feel distant from my partner | I | H | M | Pr | 4 | 3 | 5 | YR | 4 | Relationships</w:t>
      </w:r>
      <w:r>
        <w:br/>
      </w:r>
      <w:r>
        <w:rPr>
          <w:rStyle w:val="VerbatimChar"/>
        </w:rPr>
        <w:t xml:space="preserve">emotional openness after retreat | I | M | L | Pr | 3 | 3 | 5 | YR | 5 | Relationships</w:t>
      </w:r>
      <w:r>
        <w:br/>
      </w:r>
      <w:r>
        <w:rPr>
          <w:rStyle w:val="VerbatimChar"/>
        </w:rPr>
        <w:t xml:space="preserve">communication after a psychedelic experience | I | M | L | Pa | 4 | 3 | 5 | YR | 5 | Relationships</w:t>
      </w:r>
      <w:r>
        <w:br/>
      </w:r>
      <w:r>
        <w:rPr>
          <w:rStyle w:val="VerbatimChar"/>
        </w:rPr>
        <w:t xml:space="preserve">partner doesn't understand my healing | I | M | L | Pa | 4 | 4 | 5 | YR | 5 | Relationships</w:t>
      </w:r>
      <w:r>
        <w:br/>
      </w:r>
      <w:r>
        <w:rPr>
          <w:rStyle w:val="VerbatimChar"/>
        </w:rPr>
        <w:t xml:space="preserve">marriage after personal transformation | I | M | L | Pa | 4 | 3 | 5 | YR | 5 | Relationships</w:t>
      </w:r>
      <w:r>
        <w:br/>
      </w:r>
      <w:r>
        <w:rPr>
          <w:rStyle w:val="VerbatimChar"/>
        </w:rPr>
        <w:t xml:space="preserve">parenthood and burnout recovery | I | H | M | Pr | 4 | 3 | 5 | YR | 4 | Relationships</w:t>
      </w:r>
      <w:r>
        <w:br/>
      </w:r>
      <w:r>
        <w:rPr>
          <w:rStyle w:val="VerbatimChar"/>
        </w:rPr>
        <w:t xml:space="preserve">intimacy after emotional healing | I | M | L | Pa | 4 | 3 | 5 | YR | 4 | Relationships</w:t>
      </w:r>
      <w:r>
        <w:br/>
      </w:r>
      <w:r>
        <w:rPr>
          <w:rStyle w:val="VerbatimChar"/>
        </w:rPr>
        <w:t xml:space="preserve">does growth end relationships | I | M | L | Pr | 4 | 3 | 5 | YR | 5 | Relationships</w:t>
      </w:r>
      <w:r>
        <w:br/>
      </w:r>
      <w:r>
        <w:rPr>
          <w:rStyle w:val="VerbatimChar"/>
        </w:rPr>
        <w:t xml:space="preserve">founder relationships under stress | I | M | L | Fo | 4 | 4 | 5 | YR | 5 | Relationships</w:t>
      </w:r>
      <w:r>
        <w:br/>
      </w:r>
      <w:r>
        <w:rPr>
          <w:rStyle w:val="VerbatimChar"/>
        </w:rPr>
        <w:t xml:space="preserve">can burnout make you detached | I | H | M | Pr | 4 | 2 | 5 | YR | 4 | Relationships</w:t>
      </w:r>
      <w:r>
        <w:br/>
      </w:r>
      <w:r>
        <w:rPr>
          <w:rStyle w:val="VerbatimChar"/>
        </w:rPr>
        <w:t xml:space="preserve">conflict after one partner changes | I | M | L | Pa | 4 | 3 | 5 | YR | 5 | Relationships</w:t>
      </w:r>
      <w:r>
        <w:br/>
      </w:r>
      <w:r>
        <w:rPr>
          <w:rStyle w:val="VerbatimChar"/>
        </w:rPr>
        <w:t xml:space="preserve">family systems and healing | I | M | L | Pa | 3 | 3 | 5 | YR | 4 | Relationships</w:t>
      </w:r>
      <w:r>
        <w:br/>
      </w:r>
      <w:r>
        <w:rPr>
          <w:rStyle w:val="VerbatimChar"/>
        </w:rPr>
        <w:t xml:space="preserve">how to talk to your partner about a retreat | I | L | L | Pa | 4 | 4 | 5 | YR | 4 | Relationships</w:t>
      </w:r>
      <w:r>
        <w:br/>
      </w:r>
      <w:r>
        <w:rPr>
          <w:rStyle w:val="VerbatimChar"/>
        </w:rPr>
        <w:t xml:space="preserve">divorce after spiritual awakening | I | L | L | Pa | 5 | 3 | 5 | YR | 4 | Relationships</w:t>
      </w:r>
      <w:r>
        <w:br/>
      </w:r>
      <w:r>
        <w:rPr>
          <w:rStyle w:val="VerbatimChar"/>
        </w:rPr>
        <w:t xml:space="preserve">mushrooms and empathy | I | M | L | Pr | 3 | 3 | 4 | YR | 4 | Relationships</w:t>
      </w:r>
      <w:r>
        <w:br/>
      </w:r>
      <w:r>
        <w:rPr>
          <w:rStyle w:val="VerbatimChar"/>
        </w:rPr>
        <w:t xml:space="preserve">midlife relationship crisis meaning | I | M | L | Pr | 4 | 3 | 5 | YR | 5 | Relationships</w:t>
      </w:r>
      <w:r>
        <w:br/>
      </w:r>
      <w:r>
        <w:rPr>
          <w:rStyle w:val="VerbatimChar"/>
        </w:rPr>
        <w:t xml:space="preserve">loneliness in leadership | I | H | M | Ex | 5 | 4 | 5 | YR | 5 | Relationships</w:t>
      </w:r>
      <w:r>
        <w:br/>
      </w:r>
      <w:r>
        <w:rPr>
          <w:rStyle w:val="VerbatimChar"/>
        </w:rPr>
        <w:t xml:space="preserve">trust after personal change | I | M | L | Pa | 4 | 3 | 5 | YR | 4 | Relationships</w:t>
      </w:r>
      <w:r>
        <w:br/>
      </w:r>
      <w:r>
        <w:rPr>
          <w:rStyle w:val="VerbatimChar"/>
        </w:rPr>
        <w:t xml:space="preserve">loss of meaning after success | I | H | L | Ex | 5 | 4 | 5 | YR | 5 | Meaning</w:t>
      </w:r>
      <w:r>
        <w:br/>
      </w:r>
      <w:r>
        <w:rPr>
          <w:rStyle w:val="VerbatimChar"/>
        </w:rPr>
        <w:t xml:space="preserve">midlife crisis successful career | I | H | M | Ex | 5 | 4 | 5 | YR | 5 | Meaning</w:t>
      </w:r>
      <w:r>
        <w:br/>
      </w:r>
      <w:r>
        <w:rPr>
          <w:rStyle w:val="VerbatimChar"/>
        </w:rPr>
        <w:t xml:space="preserve">career transition identity crisis | I | H | M | Pr | 4 | 4 | 5 | YR | 5 | Meaning</w:t>
      </w:r>
      <w:r>
        <w:br/>
      </w:r>
      <w:r>
        <w:rPr>
          <w:rStyle w:val="VerbatimChar"/>
        </w:rPr>
        <w:t xml:space="preserve">purpose after burnout | I | H | M | Ex | 4 | 4 | 5 | YR | 5 | Meaning</w:t>
      </w:r>
      <w:r>
        <w:br/>
      </w:r>
      <w:r>
        <w:rPr>
          <w:rStyle w:val="VerbatimChar"/>
        </w:rPr>
        <w:t xml:space="preserve">why success feels empty | I | H | L | Ex | 5 | 3 | 5 | YR | 5 | Meaning</w:t>
      </w:r>
      <w:r>
        <w:br/>
      </w:r>
      <w:r>
        <w:rPr>
          <w:rStyle w:val="VerbatimChar"/>
        </w:rPr>
        <w:t xml:space="preserve">spirituality without woo | I | M | L | Sk | 3 | 3 | 5 | YR | 5 | Meaning</w:t>
      </w:r>
      <w:r>
        <w:br/>
      </w:r>
      <w:r>
        <w:rPr>
          <w:rStyle w:val="VerbatimChar"/>
        </w:rPr>
        <w:t xml:space="preserve">values realignment after burnout | I | M | L | Ex | 4 | 4 | 5 | YR | 5 | Meaning</w:t>
      </w:r>
      <w:r>
        <w:br/>
      </w:r>
      <w:r>
        <w:rPr>
          <w:rStyle w:val="VerbatimChar"/>
        </w:rPr>
        <w:t xml:space="preserve">identity change after psilocybin | I | M | L | Pr | 4 | 4 | 5 | YR | 5 | Meaning</w:t>
      </w:r>
      <w:r>
        <w:br/>
      </w:r>
      <w:r>
        <w:rPr>
          <w:rStyle w:val="VerbatimChar"/>
        </w:rPr>
        <w:t xml:space="preserve">what do I do with this insight | I | M | L | Pr | 4 | 3 | 5 | YR | 5 | Meaning</w:t>
      </w:r>
      <w:r>
        <w:br/>
      </w:r>
      <w:r>
        <w:rPr>
          <w:rStyle w:val="VerbatimChar"/>
        </w:rPr>
        <w:t xml:space="preserve">reinventing yourself at 40 | I | H | H | Pr | 4 | 4 | 4 | YR | 4 | Meaning</w:t>
      </w:r>
      <w:r>
        <w:br/>
      </w:r>
      <w:r>
        <w:rPr>
          <w:rStyle w:val="VerbatimChar"/>
        </w:rPr>
        <w:t xml:space="preserve">reinventing yourself at 50 | I | H | H | Pr | 4 | 4 | 4 | YR | 4 | Meaning</w:t>
      </w:r>
      <w:r>
        <w:br/>
      </w:r>
      <w:r>
        <w:rPr>
          <w:rStyle w:val="VerbatimChar"/>
        </w:rPr>
        <w:t xml:space="preserve">executive purpose crisis | I | M | L | Ex | 5 | 4 | 5 | YR | 5 | Meaning</w:t>
      </w:r>
      <w:r>
        <w:br/>
      </w:r>
      <w:r>
        <w:rPr>
          <w:rStyle w:val="VerbatimChar"/>
        </w:rPr>
        <w:t xml:space="preserve">existential burnout | I | M | L | Pr | 5 | 3 | 5 | YR | 5 | Meaning</w:t>
      </w:r>
      <w:r>
        <w:br/>
      </w:r>
      <w:r>
        <w:rPr>
          <w:rStyle w:val="VerbatimChar"/>
        </w:rPr>
        <w:t xml:space="preserve">what matters to me anymore | I | M | L | Pr | 4 | 2 | 5 | YR | 5 | Meaning</w:t>
      </w:r>
      <w:r>
        <w:br/>
      </w:r>
      <w:r>
        <w:rPr>
          <w:rStyle w:val="VerbatimChar"/>
        </w:rPr>
        <w:t xml:space="preserve">achievement and emptiness | I | M | L | Ex | 5 | 4 | 5 | YR | 5 | Meaning</w:t>
      </w:r>
      <w:r>
        <w:br/>
      </w:r>
      <w:r>
        <w:rPr>
          <w:rStyle w:val="VerbatimChar"/>
        </w:rPr>
        <w:t xml:space="preserve">meaning after trauma | I | M | L | Pr | 4 | 3 | 5 | YR | 4 | Meaning</w:t>
      </w:r>
      <w:r>
        <w:br/>
      </w:r>
      <w:r>
        <w:rPr>
          <w:rStyle w:val="VerbatimChar"/>
        </w:rPr>
        <w:t xml:space="preserve">purpose after depression | I | M | L | Pr | 4 | 3 | 5 | YR | 4 | Meaning</w:t>
      </w:r>
      <w:r>
        <w:br/>
      </w:r>
      <w:r>
        <w:rPr>
          <w:rStyle w:val="VerbatimChar"/>
        </w:rPr>
        <w:t xml:space="preserve">how to know if it's a calling or an escape | I | M | L | Sk | 4 | 3 | 5 | YR | 5 | Meaning</w:t>
      </w:r>
      <w:r>
        <w:br/>
      </w:r>
      <w:r>
        <w:rPr>
          <w:rStyle w:val="VerbatimChar"/>
        </w:rPr>
        <w:t xml:space="preserve">psychedelics and spirituality | I | H | H | Pr | 3 | 4 | 5 | YR | 4 | Meaning</w:t>
      </w:r>
      <w:r>
        <w:br/>
      </w:r>
      <w:r>
        <w:rPr>
          <w:rStyle w:val="VerbatimChar"/>
        </w:rPr>
        <w:t xml:space="preserve">inner work for leaders | I | M | L | Ex | 4 | 5 | 5 | YR | 5 | Meaning</w:t>
      </w:r>
      <w:r>
        <w:br/>
      </w:r>
      <w:r>
        <w:rPr>
          <w:rStyle w:val="VerbatimChar"/>
        </w:rPr>
        <w:t xml:space="preserve">psychedelic preparation | I | H | M | Pr | 4 | 4 | 5 | YR | 5 | Preparation</w:t>
      </w:r>
      <w:r>
        <w:br/>
      </w:r>
      <w:r>
        <w:rPr>
          <w:rStyle w:val="VerbatimChar"/>
        </w:rPr>
        <w:t xml:space="preserve">how to prepare for psilocybin | I | H | H | Pr | 4 | 4 | 5 | YR | 5 | Preparation</w:t>
      </w:r>
      <w:r>
        <w:br/>
      </w:r>
      <w:r>
        <w:rPr>
          <w:rStyle w:val="VerbatimChar"/>
        </w:rPr>
        <w:t xml:space="preserve">set and setting | I | H | M | Pr | 4 | 3 | 5 | YR | 5 | Preparation</w:t>
      </w:r>
      <w:r>
        <w:br/>
      </w:r>
      <w:r>
        <w:rPr>
          <w:rStyle w:val="VerbatimChar"/>
        </w:rPr>
        <w:t xml:space="preserve">how to set intentions for a journey | I | M | L | Pr | 3 | 4 | 5 | YR | 5 | Preparation</w:t>
      </w:r>
      <w:r>
        <w:br/>
      </w:r>
      <w:r>
        <w:rPr>
          <w:rStyle w:val="VerbatimChar"/>
        </w:rPr>
        <w:t xml:space="preserve">what to expect from psilocybin | I | H | H | Pr | 4 | 4 | 5 | YR | 4 | Preparation</w:t>
      </w:r>
      <w:r>
        <w:br/>
      </w:r>
      <w:r>
        <w:rPr>
          <w:rStyle w:val="VerbatimChar"/>
        </w:rPr>
        <w:t xml:space="preserve">am I ready for psychedelic therapy | C | M | M | Pr | 5 | 5 | 5 | YR | 5 | Preparation</w:t>
      </w:r>
      <w:r>
        <w:br/>
      </w:r>
      <w:r>
        <w:rPr>
          <w:rStyle w:val="VerbatimChar"/>
        </w:rPr>
        <w:t xml:space="preserve">how to choose a retreat safely | R | H | M | Pr | 5 | 5 | 5 | YR | 5 | Preparation</w:t>
      </w:r>
      <w:r>
        <w:br/>
      </w:r>
      <w:r>
        <w:rPr>
          <w:rStyle w:val="VerbatimChar"/>
        </w:rPr>
        <w:t xml:space="preserve">how to choose an integration coach | C | M | L | Pr | 4 | 5 | 5 | YR | 5 | Preparation</w:t>
      </w:r>
      <w:r>
        <w:br/>
      </w:r>
      <w:r>
        <w:rPr>
          <w:rStyle w:val="VerbatimChar"/>
        </w:rPr>
        <w:t xml:space="preserve">medical screening before psilocybin | R | M | M | Cl | 5 | 4 | 5 | YR | 5 | Preparation</w:t>
      </w:r>
      <w:r>
        <w:br/>
      </w:r>
      <w:r>
        <w:rPr>
          <w:rStyle w:val="VerbatimChar"/>
        </w:rPr>
        <w:t xml:space="preserve">psychological screening psychedelics | R | M | M | Cl | 5 | 4 | 5 | YR | 5 | Preparation</w:t>
      </w:r>
      <w:r>
        <w:br/>
      </w:r>
      <w:r>
        <w:rPr>
          <w:rStyle w:val="VerbatimChar"/>
        </w:rPr>
        <w:t xml:space="preserve">retreat red flags | R | H | M | Pr | 5 | 4 | 5 | YR | 5 | Preparation</w:t>
      </w:r>
      <w:r>
        <w:br/>
      </w:r>
      <w:r>
        <w:rPr>
          <w:rStyle w:val="VerbatimChar"/>
        </w:rPr>
        <w:t xml:space="preserve">how long should you prepare for a retreat | I | L | L | Pr | 3 | 3 | 5 | YR | 4 | Preparation</w:t>
      </w:r>
      <w:r>
        <w:br/>
      </w:r>
      <w:r>
        <w:rPr>
          <w:rStyle w:val="VerbatimChar"/>
        </w:rPr>
        <w:t xml:space="preserve">questions to ask before a ceremony | I | M | L | Pr | 4 | 4 | 5 | YR | 5 | Preparation</w:t>
      </w:r>
      <w:r>
        <w:br/>
      </w:r>
      <w:r>
        <w:rPr>
          <w:rStyle w:val="VerbatimChar"/>
        </w:rPr>
        <w:t xml:space="preserve">what if I'm scared to let go | I | M | L | Pr | 4 | 3 | 5 | YR | 5 | Preparation</w:t>
      </w:r>
      <w:r>
        <w:br/>
      </w:r>
      <w:r>
        <w:rPr>
          <w:rStyle w:val="VerbatimChar"/>
        </w:rPr>
        <w:t xml:space="preserve">psychedelics and expectations | I | M | L | Sk | 3 | 3 | 5 | YR | 5 | Preparation</w:t>
      </w:r>
      <w:r>
        <w:br/>
      </w:r>
      <w:r>
        <w:rPr>
          <w:rStyle w:val="VerbatimChar"/>
        </w:rPr>
        <w:t xml:space="preserve">do I need a therapist before a retreat | C | M | L | Pr | 4 | 5 | 5 | YR | 5 | Preparation</w:t>
      </w:r>
      <w:r>
        <w:br/>
      </w:r>
      <w:r>
        <w:rPr>
          <w:rStyle w:val="VerbatimChar"/>
        </w:rPr>
        <w:t xml:space="preserve">preparation vs integration | I | M | L | Pr | 3 | 3 | 5 | YR | 5 | Preparation</w:t>
      </w:r>
      <w:r>
        <w:br/>
      </w:r>
      <w:r>
        <w:rPr>
          <w:rStyle w:val="VerbatimChar"/>
        </w:rPr>
        <w:t xml:space="preserve">can high achievers surrender | I | L | L | Ex | 4 | 4 | 5 | YR | 5 | Preparation</w:t>
      </w:r>
      <w:r>
        <w:br/>
      </w:r>
      <w:r>
        <w:rPr>
          <w:rStyle w:val="VerbatimChar"/>
        </w:rPr>
        <w:t xml:space="preserve">how to prepare your partner for your retreat | I | L | L | Pa | 4 | 4 | 5 | YR | 4 | Preparation</w:t>
      </w:r>
      <w:r>
        <w:br/>
      </w:r>
      <w:r>
        <w:rPr>
          <w:rStyle w:val="VerbatimChar"/>
        </w:rPr>
        <w:t xml:space="preserve">retreat checklist psilocybin | I | M | M | Pr | 3 | 4 | 5 | YR | 4 | Preparation</w:t>
      </w:r>
      <w:r>
        <w:br/>
      </w:r>
      <w:r>
        <w:rPr>
          <w:rStyle w:val="VerbatimChar"/>
        </w:rPr>
        <w:t xml:space="preserve">psychedelic integration | I | H | M | Pr | 4 | 5 | 5 | YR | 5 | Integration</w:t>
      </w:r>
      <w:r>
        <w:br/>
      </w:r>
      <w:r>
        <w:rPr>
          <w:rStyle w:val="VerbatimChar"/>
        </w:rPr>
        <w:t xml:space="preserve">what is psychedelic integration | I | H | M | Pr | 4 | 4 | 5 | YR | 5 | Integration</w:t>
      </w:r>
      <w:r>
        <w:br/>
      </w:r>
      <w:r>
        <w:rPr>
          <w:rStyle w:val="VerbatimChar"/>
        </w:rPr>
        <w:t xml:space="preserve">how long does integration take | I | H | L | Pr | 4 | 4 | 5 | YR | 5 | Integration</w:t>
      </w:r>
      <w:r>
        <w:br/>
      </w:r>
      <w:r>
        <w:rPr>
          <w:rStyle w:val="VerbatimChar"/>
        </w:rPr>
        <w:t xml:space="preserve">why insights disappear after psychedelics | I | M | L | Pr | 4 | 3 | 5 | YR | 5 | Integration</w:t>
      </w:r>
      <w:r>
        <w:br/>
      </w:r>
      <w:r>
        <w:rPr>
          <w:rStyle w:val="VerbatimChar"/>
        </w:rPr>
        <w:t xml:space="preserve">what now after a retreat | I | H | L | Pr | 4 | 4 | 5 | YR | 5 | Integration</w:t>
      </w:r>
      <w:r>
        <w:br/>
      </w:r>
      <w:r>
        <w:rPr>
          <w:rStyle w:val="VerbatimChar"/>
        </w:rPr>
        <w:t xml:space="preserve">how to integrate a mushroom trip | I | H | M | Pr | 4 | 4 | 5 | YR | 5 | Integration</w:t>
      </w:r>
      <w:r>
        <w:br/>
      </w:r>
      <w:r>
        <w:rPr>
          <w:rStyle w:val="VerbatimChar"/>
        </w:rPr>
        <w:t xml:space="preserve">journaling after psychedelic experience | I | M | L | Pr | 2 | 3 | 5 | YR | 4 | Integration</w:t>
      </w:r>
      <w:r>
        <w:br/>
      </w:r>
      <w:r>
        <w:rPr>
          <w:rStyle w:val="VerbatimChar"/>
        </w:rPr>
        <w:t xml:space="preserve">somatic integration | I | M | L | Pr | 3 | 4 | 5 | YR | 5 | Integration</w:t>
      </w:r>
      <w:r>
        <w:br/>
      </w:r>
      <w:r>
        <w:rPr>
          <w:rStyle w:val="VerbatimChar"/>
        </w:rPr>
        <w:t xml:space="preserve">nervous system regulation after retreat | I | M | L | Pr | 4 | 4 | 5 | YR | 5 | Integration</w:t>
      </w:r>
      <w:r>
        <w:br/>
      </w:r>
      <w:r>
        <w:rPr>
          <w:rStyle w:val="VerbatimChar"/>
        </w:rPr>
        <w:t xml:space="preserve">psychedelic aftercare | I | M | L | Pr | 4 | 5 | 5 | YR | 5 | Integration</w:t>
      </w:r>
      <w:r>
        <w:br/>
      </w:r>
      <w:r>
        <w:rPr>
          <w:rStyle w:val="VerbatimChar"/>
        </w:rPr>
        <w:t xml:space="preserve">how to make change stick after insight | I | H | M | Ex | 4 | 4 | 5 | YR | 5 | Integration</w:t>
      </w:r>
      <w:r>
        <w:br/>
      </w:r>
      <w:r>
        <w:rPr>
          <w:rStyle w:val="VerbatimChar"/>
        </w:rPr>
        <w:t xml:space="preserve">spiritual bypassing after psychedelics | I | M | L | Sk | 4 | 3 | 5 | YR | 5 | Integration</w:t>
      </w:r>
      <w:r>
        <w:br/>
      </w:r>
      <w:r>
        <w:rPr>
          <w:rStyle w:val="VerbatimChar"/>
        </w:rPr>
        <w:t xml:space="preserve">integration for executives | S | M | L | Ex | 4 | 5 | 5 | YR | 5 | Integration</w:t>
      </w:r>
      <w:r>
        <w:br/>
      </w:r>
      <w:r>
        <w:rPr>
          <w:rStyle w:val="VerbatimChar"/>
        </w:rPr>
        <w:t xml:space="preserve">how to avoid impulsive life decisions after retreat | R | M | L | Ex | 5 | 4 | 5 | YR | 5 | Integration</w:t>
      </w:r>
      <w:r>
        <w:br/>
      </w:r>
      <w:r>
        <w:rPr>
          <w:rStyle w:val="VerbatimChar"/>
        </w:rPr>
        <w:t xml:space="preserve">why do I feel destabilized after ceremony | R | M | L | Pr | 5 | 3 | 5 | YR | 5 | Integration</w:t>
      </w:r>
      <w:r>
        <w:br/>
      </w:r>
      <w:r>
        <w:rPr>
          <w:rStyle w:val="VerbatimChar"/>
        </w:rPr>
        <w:t xml:space="preserve">can integration take months | I | M | L | Pr | 3 | 3 | 5 | YR | 4 | Integration</w:t>
      </w:r>
      <w:r>
        <w:br/>
      </w:r>
      <w:r>
        <w:rPr>
          <w:rStyle w:val="VerbatimChar"/>
        </w:rPr>
        <w:t xml:space="preserve">therapy after psychedelic experience | S | H | M | Pr | 4 | 5 | 5 | YR | 5 | Integration</w:t>
      </w:r>
      <w:r>
        <w:br/>
      </w:r>
      <w:r>
        <w:rPr>
          <w:rStyle w:val="VerbatimChar"/>
        </w:rPr>
        <w:t xml:space="preserve">integration coach vs therapist | C | H | M | Pr | 4 | 5 | 5 | YR | 5 | Integration</w:t>
      </w:r>
      <w:r>
        <w:br/>
      </w:r>
      <w:r>
        <w:rPr>
          <w:rStyle w:val="VerbatimChar"/>
        </w:rPr>
        <w:t xml:space="preserve">community for psychedelic integration | S | M | L | Pr | 3 | 4 | 5 | YR | 4 | Integration</w:t>
      </w:r>
      <w:r>
        <w:br/>
      </w:r>
      <w:r>
        <w:rPr>
          <w:rStyle w:val="VerbatimChar"/>
        </w:rPr>
        <w:t xml:space="preserve">how to talk about your experience at work | I | L | L | Ex | 4 | 4 | 5 | YR | 5 | Integration</w:t>
      </w:r>
      <w:r>
        <w:br/>
      </w:r>
      <w:r>
        <w:rPr>
          <w:rStyle w:val="VerbatimChar"/>
        </w:rPr>
        <w:t xml:space="preserve">microdosing psilocybin | I | VH | H | Pr | 3 | 5 | 4 | YR | 4 | Microdosing</w:t>
      </w:r>
      <w:r>
        <w:br/>
      </w:r>
      <w:r>
        <w:rPr>
          <w:rStyle w:val="VerbatimChar"/>
        </w:rPr>
        <w:t xml:space="preserve">what is microdosing | I | VH | H | Pr | 2 | 4 | 5 | YR | 4 | Microdosing</w:t>
      </w:r>
      <w:r>
        <w:br/>
      </w:r>
      <w:r>
        <w:rPr>
          <w:rStyle w:val="VerbatimChar"/>
        </w:rPr>
        <w:t xml:space="preserve">microdosing schedule | I | H | H | Pr | 3 | 5 | 4 | YR | 3 | Microdosing</w:t>
      </w:r>
      <w:r>
        <w:br/>
      </w:r>
      <w:r>
        <w:rPr>
          <w:rStyle w:val="VerbatimChar"/>
        </w:rPr>
        <w:t xml:space="preserve">microdosing benefits | I | VH | H | Pr | 3 | 4 | 4 | YR | 3 | Microdosing</w:t>
      </w:r>
      <w:r>
        <w:br/>
      </w:r>
      <w:r>
        <w:rPr>
          <w:rStyle w:val="VerbatimChar"/>
        </w:rPr>
        <w:t xml:space="preserve">microdosing risks | R | H | M | Sk | 4 | 3 | 5 | YR | 5 | Microdosing</w:t>
      </w:r>
      <w:r>
        <w:br/>
      </w:r>
      <w:r>
        <w:rPr>
          <w:rStyle w:val="VerbatimChar"/>
        </w:rPr>
        <w:t xml:space="preserve">microdosing before work | R | H | M | Ex | 4 | 5 | 5 | YR | 4 | Microdosing</w:t>
      </w:r>
      <w:r>
        <w:br/>
      </w:r>
      <w:r>
        <w:rPr>
          <w:rStyle w:val="VerbatimChar"/>
        </w:rPr>
        <w:t xml:space="preserve">microdosing anxiety | I | H | H | Pr | 4 | 4 | 5 | YR | 4 | Microdosing</w:t>
      </w:r>
      <w:r>
        <w:br/>
      </w:r>
      <w:r>
        <w:rPr>
          <w:rStyle w:val="VerbatimChar"/>
        </w:rPr>
        <w:t xml:space="preserve">microdosing depression | I | H | H | Pr | 4 | 4 | 5 | YR | 4 | Microdosing</w:t>
      </w:r>
      <w:r>
        <w:br/>
      </w:r>
      <w:r>
        <w:rPr>
          <w:rStyle w:val="VerbatimChar"/>
        </w:rPr>
        <w:t xml:space="preserve">microdosing and SSRIs | R | H | M | Pr | 5 | 4 | 5 | YR | 5 | Microdosing</w:t>
      </w:r>
      <w:r>
        <w:br/>
      </w:r>
      <w:r>
        <w:rPr>
          <w:rStyle w:val="VerbatimChar"/>
        </w:rPr>
        <w:t xml:space="preserve">microdosing and lithium | R | M | L | Pr | 5 | 4 | 5 | YR | 5 | Microdosing</w:t>
      </w:r>
      <w:r>
        <w:br/>
      </w:r>
      <w:r>
        <w:rPr>
          <w:rStyle w:val="VerbatimChar"/>
        </w:rPr>
        <w:t xml:space="preserve">microdosing and bipolar | R | H | M | Pr | 5 | 4 | 5 | YR | 5 | Microdosing</w:t>
      </w:r>
      <w:r>
        <w:br/>
      </w:r>
      <w:r>
        <w:rPr>
          <w:rStyle w:val="VerbatimChar"/>
        </w:rPr>
        <w:t xml:space="preserve">microdosing and creativity evidence | I | M | M | Sk | 3 | 3 | 5 | YR | 5 | Microdosing</w:t>
      </w:r>
      <w:r>
        <w:br/>
      </w:r>
      <w:r>
        <w:rPr>
          <w:rStyle w:val="VerbatimChar"/>
        </w:rPr>
        <w:t xml:space="preserve">microdosing placebo effect | I | M | M | Sk | 2 | 3 | 5 | YR | 5 | Microdosing</w:t>
      </w:r>
      <w:r>
        <w:br/>
      </w:r>
      <w:r>
        <w:rPr>
          <w:rStyle w:val="VerbatimChar"/>
        </w:rPr>
        <w:t xml:space="preserve">microdosing without hallucinations | I | M | M | Pr | 2 | 4 | 4 | YR | 3 | Microdosing</w:t>
      </w:r>
      <w:r>
        <w:br/>
      </w:r>
      <w:r>
        <w:rPr>
          <w:rStyle w:val="VerbatimChar"/>
        </w:rPr>
        <w:t xml:space="preserve">is microdosing addictive | R | M | L | Sk | 3 | 2 | 5 | YR | 4 | Microdosing</w:t>
      </w:r>
      <w:r>
        <w:br/>
      </w:r>
      <w:r>
        <w:rPr>
          <w:rStyle w:val="VerbatimChar"/>
        </w:rPr>
        <w:t xml:space="preserve">microdosing tolerance | I | M | M | Pr | 3 | 3 | 4 | YR | 3 | Microdosing</w:t>
      </w:r>
      <w:r>
        <w:br/>
      </w:r>
      <w:r>
        <w:rPr>
          <w:rStyle w:val="VerbatimChar"/>
        </w:rPr>
        <w:t xml:space="preserve">microdosing for ADHD | C | H | H | Pr | 4 | 4 | 5 | YR | 4 | Microdosing</w:t>
      </w:r>
      <w:r>
        <w:br/>
      </w:r>
      <w:r>
        <w:rPr>
          <w:rStyle w:val="VerbatimChar"/>
        </w:rPr>
        <w:t xml:space="preserve">microdosing and heart risk | R | M | L | Sk | 4 | 3 | 5 | YR | 5 | Microdosing</w:t>
      </w:r>
      <w:r>
        <w:br/>
      </w:r>
      <w:r>
        <w:rPr>
          <w:rStyle w:val="VerbatimChar"/>
        </w:rPr>
        <w:t xml:space="preserve">microdosing for entrepreneurs | C | M | M | Fo | 3 | 5 | 4 | YR | 4 | Microdosing</w:t>
      </w:r>
      <w:r>
        <w:br/>
      </w:r>
      <w:r>
        <w:rPr>
          <w:rStyle w:val="VerbatimChar"/>
        </w:rPr>
        <w:t xml:space="preserve">microdosing myths | I | M | L | Sk | 2 | 3 | 5 | YR | 5 | Microdosing</w:t>
      </w:r>
      <w:r>
        <w:br/>
      </w:r>
      <w:r>
        <w:rPr>
          <w:rStyle w:val="VerbatimChar"/>
        </w:rPr>
        <w:t xml:space="preserve">psilocybin side effects | R | H | H | Pr | 5 | 3 | 5 | YR | 5 | Safety</w:t>
      </w:r>
      <w:r>
        <w:br/>
      </w:r>
      <w:r>
        <w:rPr>
          <w:rStyle w:val="VerbatimChar"/>
        </w:rPr>
        <w:t xml:space="preserve">psilocybin contraindications | R | H | M | Cl | 5 | 4 | 5 | YR | 5 | Safety</w:t>
      </w:r>
      <w:r>
        <w:br/>
      </w:r>
      <w:r>
        <w:rPr>
          <w:rStyle w:val="VerbatimChar"/>
        </w:rPr>
        <w:t xml:space="preserve">psilocybin and bipolar disorder | R | H | M | Pr | 5 | 4 | 5 | YR | 5 | Safety</w:t>
      </w:r>
      <w:r>
        <w:br/>
      </w:r>
      <w:r>
        <w:rPr>
          <w:rStyle w:val="VerbatimChar"/>
        </w:rPr>
        <w:t xml:space="preserve">psilocybin and psychosis risk | R | H | M | Pr | 5 | 4 | 5 | YR | 5 | Safety</w:t>
      </w:r>
      <w:r>
        <w:br/>
      </w:r>
      <w:r>
        <w:rPr>
          <w:rStyle w:val="VerbatimChar"/>
        </w:rPr>
        <w:t xml:space="preserve">psilocybin and antidepressants | R | H | M | Pr | 5 | 4 | 5 | YR | 5 | Safety</w:t>
      </w:r>
      <w:r>
        <w:br/>
      </w:r>
      <w:r>
        <w:rPr>
          <w:rStyle w:val="VerbatimChar"/>
        </w:rPr>
        <w:t xml:space="preserve">SSRI and psilocybin interaction | R | H | M | Pr | 5 | 4 | 5 | YR | 5 | Safety</w:t>
      </w:r>
      <w:r>
        <w:br/>
      </w:r>
      <w:r>
        <w:rPr>
          <w:rStyle w:val="VerbatimChar"/>
        </w:rPr>
        <w:t xml:space="preserve">lithium and psilocybin | R | M | L | Pr | 5 | 4 | 5 | YR | 5 | Safety</w:t>
      </w:r>
      <w:r>
        <w:br/>
      </w:r>
      <w:r>
        <w:rPr>
          <w:rStyle w:val="VerbatimChar"/>
        </w:rPr>
        <w:t xml:space="preserve">ayahuasca and MAOI risk | R | M | M | Pr | 5 | 3 | 5 | YR | 5 | Safety</w:t>
      </w:r>
      <w:r>
        <w:br/>
      </w:r>
      <w:r>
        <w:rPr>
          <w:rStyle w:val="VerbatimChar"/>
        </w:rPr>
        <w:t xml:space="preserve">hallucinogen persisting perception disorder | R | M | L | Sk | 5 | 2 | 5 | YR | 5 | Safety</w:t>
      </w:r>
      <w:r>
        <w:br/>
      </w:r>
      <w:r>
        <w:rPr>
          <w:rStyle w:val="VerbatimChar"/>
        </w:rPr>
        <w:t xml:space="preserve">HPPD symptoms | R | M | L | Pr | 5 | 2 | 5 | YR | 5 | Safety</w:t>
      </w:r>
      <w:r>
        <w:br/>
      </w:r>
      <w:r>
        <w:rPr>
          <w:rStyle w:val="VerbatimChar"/>
        </w:rPr>
        <w:t xml:space="preserve">set and setting meaning | I | H | M | Pr | 3 | 3 | 5 | YR | 5 | Safety</w:t>
      </w:r>
      <w:r>
        <w:br/>
      </w:r>
      <w:r>
        <w:rPr>
          <w:rStyle w:val="VerbatimChar"/>
        </w:rPr>
        <w:t xml:space="preserve">challenging trip what to do | R | H | M | Pr | 5 | 3 | 5 | YR | 5 | Safety</w:t>
      </w:r>
      <w:r>
        <w:br/>
      </w:r>
      <w:r>
        <w:rPr>
          <w:rStyle w:val="VerbatimChar"/>
        </w:rPr>
        <w:t xml:space="preserve">bad trip vs psychosis | R | M | L | Pr | 5 | 3 | 5 | YR | 5 | Safety</w:t>
      </w:r>
      <w:r>
        <w:br/>
      </w:r>
      <w:r>
        <w:rPr>
          <w:rStyle w:val="VerbatimChar"/>
        </w:rPr>
        <w:t xml:space="preserve">can psychedelics cause mania | R | H | M | Pr | 5 | 3 | 5 | YR | 5 | Safety</w:t>
      </w:r>
      <w:r>
        <w:br/>
      </w:r>
      <w:r>
        <w:rPr>
          <w:rStyle w:val="VerbatimChar"/>
        </w:rPr>
        <w:t xml:space="preserve">pregnancy and psilocybin | R | M | L | Pr | 5 | 2 | 5 | YR | 4 | Safety</w:t>
      </w:r>
      <w:r>
        <w:br/>
      </w:r>
      <w:r>
        <w:rPr>
          <w:rStyle w:val="VerbatimChar"/>
        </w:rPr>
        <w:t xml:space="preserve">heart conditions and psilocybin | R | M | L | Pr | 5 | 3 | 5 | YR | 5 | Safety</w:t>
      </w:r>
      <w:r>
        <w:br/>
      </w:r>
      <w:r>
        <w:rPr>
          <w:rStyle w:val="VerbatimChar"/>
        </w:rPr>
        <w:t xml:space="preserve">when not to do psychedelics | R | H | M | Sk | 5 | 3 | 5 | YR | 5 | Safety</w:t>
      </w:r>
      <w:r>
        <w:br/>
      </w:r>
      <w:r>
        <w:rPr>
          <w:rStyle w:val="VerbatimChar"/>
        </w:rPr>
        <w:t xml:space="preserve">how to know if a facilitator is safe | R | H | M | Pr | 5 | 5 | 5 | YR | 5 | Safety</w:t>
      </w:r>
      <w:r>
        <w:br/>
      </w:r>
      <w:r>
        <w:rPr>
          <w:rStyle w:val="VerbatimChar"/>
        </w:rPr>
        <w:t xml:space="preserve">legal psilocybin where is it allowed | R | H | M | Sk | 4 | 4 | 5 | YR | 5 | Safety</w:t>
      </w:r>
      <w:r>
        <w:br/>
      </w:r>
      <w:r>
        <w:rPr>
          <w:rStyle w:val="VerbatimChar"/>
        </w:rPr>
        <w:t xml:space="preserve">is psychedelic therapy legal | R | H | H | Pr | 4 | 4 | 5 | YR | 5 | Safety</w:t>
      </w:r>
      <w:r>
        <w:br/>
      </w:r>
      <w:r>
        <w:rPr>
          <w:rStyle w:val="VerbatimChar"/>
        </w:rPr>
        <w:t xml:space="preserve">CEO psychedelics | I | M | M | Ex | 3 | 4 | 5 | YR | 5 | Leadership</w:t>
      </w:r>
      <w:r>
        <w:br/>
      </w:r>
      <w:r>
        <w:rPr>
          <w:rStyle w:val="VerbatimChar"/>
        </w:rPr>
        <w:t xml:space="preserve">leadership and psychedelics | I | M | M | Ex | 3 | 4 | 5 | YR | 5 | Leadership</w:t>
      </w:r>
      <w:r>
        <w:br/>
      </w:r>
      <w:r>
        <w:rPr>
          <w:rStyle w:val="VerbatimChar"/>
        </w:rPr>
        <w:t xml:space="preserve">founder burnout psychedelics | I | M | L | Fo | 5 | 5 | 5 | YR | 5 | Leadership</w:t>
      </w:r>
      <w:r>
        <w:br/>
      </w:r>
      <w:r>
        <w:rPr>
          <w:rStyle w:val="VerbatimChar"/>
        </w:rPr>
        <w:t xml:space="preserve">microdosing founders | C | M | M | Fo | 3 | 5 | 4 | YR | 4 | Leadership</w:t>
      </w:r>
      <w:r>
        <w:br/>
      </w:r>
      <w:r>
        <w:rPr>
          <w:rStyle w:val="VerbatimChar"/>
        </w:rPr>
        <w:t xml:space="preserve">entrepreneurs using psychedelics | I | M | M | Fo | 3 | 4 | 5 | YR | 4 | Leadership</w:t>
      </w:r>
      <w:r>
        <w:br/>
      </w:r>
      <w:r>
        <w:rPr>
          <w:rStyle w:val="VerbatimChar"/>
        </w:rPr>
        <w:t xml:space="preserve">executive coaching psychedelics | C | M | L | Ex | 4 | 5 | 5 | YR | 5 | Leadership</w:t>
      </w:r>
      <w:r>
        <w:br/>
      </w:r>
      <w:r>
        <w:rPr>
          <w:rStyle w:val="VerbatimChar"/>
        </w:rPr>
        <w:t xml:space="preserve">corporate leaders nervous system recovery | I | M | L | Ex | 4 | 5 | 5 | YR | 5 | Leadership</w:t>
      </w:r>
      <w:r>
        <w:br/>
      </w:r>
      <w:r>
        <w:rPr>
          <w:rStyle w:val="VerbatimChar"/>
        </w:rPr>
        <w:t xml:space="preserve">leadership loneliness | I | H | M | Ex | 5 | 4 | 5 | YR | 5 | Leadership</w:t>
      </w:r>
      <w:r>
        <w:br/>
      </w:r>
      <w:r>
        <w:rPr>
          <w:rStyle w:val="VerbatimChar"/>
        </w:rPr>
        <w:t xml:space="preserve">how leaders rebuild meaning | I | M | L | Ex | 4 | 4 | 5 | YR | 5 | Leadership</w:t>
      </w:r>
      <w:r>
        <w:br/>
      </w:r>
      <w:r>
        <w:rPr>
          <w:rStyle w:val="VerbatimChar"/>
        </w:rPr>
        <w:t xml:space="preserve">executive retreats nervous system | C | M | M | Ex | 4 | 5 | 4 | YR | 4 | Leadership</w:t>
      </w:r>
      <w:r>
        <w:br/>
      </w:r>
      <w:r>
        <w:rPr>
          <w:rStyle w:val="VerbatimChar"/>
        </w:rPr>
        <w:t xml:space="preserve">psychedelic retreat for executives | C | M | M | Ex | 4 | 5 | 5 | YR | 4 | Leadership</w:t>
      </w:r>
      <w:r>
        <w:br/>
      </w:r>
      <w:r>
        <w:rPr>
          <w:rStyle w:val="VerbatimChar"/>
        </w:rPr>
        <w:t xml:space="preserve">burnout recovery for founders | S | H | M | Fo | 5 | 5 | 5 | YR | 5 | Leadership</w:t>
      </w:r>
      <w:r>
        <w:br/>
      </w:r>
      <w:r>
        <w:rPr>
          <w:rStyle w:val="VerbatimChar"/>
        </w:rPr>
        <w:t xml:space="preserve">how to lead after burnout | I | M | L | Ex | 4 | 4 | 5 | YR | 5 | Leadership</w:t>
      </w:r>
      <w:r>
        <w:br/>
      </w:r>
      <w:r>
        <w:rPr>
          <w:rStyle w:val="VerbatimChar"/>
        </w:rPr>
        <w:t xml:space="preserve">decision fatigue founders | I | H | M | Fo | 4 | 4 | 5 | YR | 5 | Leadership</w:t>
      </w:r>
      <w:r>
        <w:br/>
      </w:r>
      <w:r>
        <w:rPr>
          <w:rStyle w:val="VerbatimChar"/>
        </w:rPr>
        <w:t xml:space="preserve">executive purpose after success | I | M | L | Ex | 5 | 4 | 5 | YR | 5 | Leadership</w:t>
      </w:r>
      <w:r>
        <w:br/>
      </w:r>
      <w:r>
        <w:rPr>
          <w:rStyle w:val="VerbatimChar"/>
        </w:rPr>
        <w:t xml:space="preserve">doctor burnout psychedelics | I | M | L | Cl | 5 | 4 | 5 | YR | 5 | Leadership</w:t>
      </w:r>
      <w:r>
        <w:br/>
      </w:r>
      <w:r>
        <w:rPr>
          <w:rStyle w:val="VerbatimChar"/>
        </w:rPr>
        <w:t xml:space="preserve">lawyer burnout recovery | I | H | M | Pr | 5 | 4 | 5 | YR | 4 | Leadership</w:t>
      </w:r>
      <w:r>
        <w:br/>
      </w:r>
      <w:r>
        <w:rPr>
          <w:rStyle w:val="VerbatimChar"/>
        </w:rPr>
        <w:t xml:space="preserve">consultant burnout signs | I | M | L | Pr | 4 | 3 | 5 | YR | 4 | Leadership</w:t>
      </w:r>
      <w:r>
        <w:br/>
      </w:r>
      <w:r>
        <w:rPr>
          <w:rStyle w:val="VerbatimChar"/>
        </w:rPr>
        <w:t xml:space="preserve">creative professional burnout | I | M | L | Pr | 4 | 3 | 5 | YR | 4 | Leadership</w:t>
      </w:r>
      <w:r>
        <w:br/>
      </w:r>
      <w:r>
        <w:rPr>
          <w:rStyle w:val="VerbatimChar"/>
        </w:rPr>
        <w:t xml:space="preserve">private mental health help leaders | S | M | L | Ex | 4 | 5 | 5 | YR | 5 | Leadership</w:t>
      </w:r>
    </w:p>
    <w:p>
      <w:pPr>
        <w:pStyle w:val="FirstParagraph"/>
      </w:pPr>
      <w:r>
        <w:t xml:space="preserve">The most important pattern in this database is that the</w:t>
      </w:r>
      <w:r>
        <w:t xml:space="preserve"> </w:t>
      </w:r>
      <w:r>
        <w:rPr>
          <w:b/>
          <w:bCs/>
        </w:rPr>
        <w:t xml:space="preserve">highest-opportunity clusters are not simply the highest-volume clusters</w:t>
      </w:r>
      <w:r>
        <w:t xml:space="preserve">. Terms around</w:t>
      </w:r>
      <w:r>
        <w:t xml:space="preserve"> </w:t>
      </w:r>
      <w:r>
        <w:rPr>
          <w:b/>
          <w:bCs/>
        </w:rPr>
        <w:t xml:space="preserve">risk, readiness, integration, and the costs of change</w:t>
      </w:r>
      <w:r>
        <w:t xml:space="preserve"> </w:t>
      </w:r>
      <w:r>
        <w:t xml:space="preserve">often have lower competition and higher trust-building potential than generic “microdosing benefits” or “psychedelic therapy.” That is especially important for a long-term education brand.</w:t>
      </w:r>
      <w:r>
        <w:t xml:space="preserve"> </w:t>
      </w:r>
      <w:hyperlink r:id="rId31">
        <w:r>
          <w:rPr>
            <w:rStyle w:val="Hyperlink"/>
          </w:rPr>
          <w:t xml:space="preserve">[15]</w:t>
        </w:r>
      </w:hyperlink>
    </w:p>
    <w:bookmarkEnd w:id="32"/>
    <w:bookmarkStart w:id="38" w:name="questions-pain-points-and-content-gaps"/>
    <w:p>
      <w:pPr>
        <w:pStyle w:val="Heading2"/>
      </w:pPr>
      <w:r>
        <w:t xml:space="preserve">Questions, pain points, and content gaps</w:t>
      </w:r>
    </w:p>
    <w:p>
      <w:pPr>
        <w:pStyle w:val="FirstParagraph"/>
      </w:pPr>
      <w:r>
        <w:t xml:space="preserve">The following 100 FAQs were derived from the evidence base above: executive/founder distress surveys, PHRI/integration literature, public support-line patterns, current trials, public search-style language, and indexed short-form/video titles. They are organised by audience sophistication, because the wording changes dramatically between a beginner, a skeptical executive, a partner, and a clinician.</w:t>
      </w:r>
      <w:r>
        <w:t xml:space="preserve"> </w:t>
      </w:r>
      <w:hyperlink r:id="rId21">
        <w:r>
          <w:rPr>
            <w:rStyle w:val="Hyperlink"/>
          </w:rPr>
          <w:t xml:space="preserve">[16]</w:t>
        </w:r>
      </w:hyperlink>
    </w:p>
    <w:p>
      <w:pPr>
        <w:pStyle w:val="BodyText"/>
      </w:pPr>
      <w:r>
        <w:rPr>
          <w:b/>
          <w:bCs/>
        </w:rPr>
        <w:t xml:space="preserve">Beginner</w:t>
      </w:r>
      <w:r>
        <w:t xml:space="preserve"> </w:t>
      </w:r>
      <w:r>
        <w:t xml:space="preserve">1. What is psychedelic integration?</w:t>
      </w:r>
      <w:r>
        <w:br/>
      </w:r>
      <w:r>
        <w:t xml:space="preserve">2. Why do people say the real work starts after the experience?</w:t>
      </w:r>
      <w:r>
        <w:br/>
      </w:r>
      <w:r>
        <w:t xml:space="preserve">3. How long does integration usually take?</w:t>
      </w:r>
      <w:r>
        <w:br/>
      </w:r>
      <w:r>
        <w:t xml:space="preserve">4. Can insights disappear after a few days?</w:t>
      </w:r>
      <w:r>
        <w:br/>
      </w:r>
      <w:r>
        <w:t xml:space="preserve">5. What does “set and setting” actually mean?</w:t>
      </w:r>
      <w:r>
        <w:br/>
      </w:r>
      <w:r>
        <w:t xml:space="preserve">6. What is a microdose?</w:t>
      </w:r>
      <w:r>
        <w:br/>
      </w:r>
      <w:r>
        <w:t xml:space="preserve">7. Does microdosing actually improve focus?</w:t>
      </w:r>
      <w:r>
        <w:br/>
      </w:r>
      <w:r>
        <w:t xml:space="preserve">8. Can psychedelics make anxiety worse?</w:t>
      </w:r>
      <w:r>
        <w:br/>
      </w:r>
      <w:r>
        <w:t xml:space="preserve">9. What is the difference between therapy, a retreat, and using something on your own?</w:t>
      </w:r>
      <w:r>
        <w:br/>
      </w:r>
      <w:r>
        <w:t xml:space="preserve">10. How do I know whether I am seeking healing or escaping?</w:t>
      </w:r>
      <w:r>
        <w:br/>
      </w:r>
      <w:r>
        <w:t xml:space="preserve">11. What should I expect emotionally after a retreat?</w:t>
      </w:r>
      <w:r>
        <w:br/>
      </w:r>
      <w:r>
        <w:t xml:space="preserve">12. Why do some people feel great for a few days and then flat again?</w:t>
      </w:r>
      <w:r>
        <w:br/>
      </w:r>
      <w:r>
        <w:t xml:space="preserve">13. Can burnout make me feel emotionally numb?</w:t>
      </w:r>
      <w:r>
        <w:br/>
      </w:r>
      <w:r>
        <w:t xml:space="preserve">14. Is burnout the same as depression?</w:t>
      </w:r>
      <w:r>
        <w:br/>
      </w:r>
      <w:r>
        <w:t xml:space="preserve">15. How do I know when I need professional help?</w:t>
      </w:r>
    </w:p>
    <w:p>
      <w:pPr>
        <w:pStyle w:val="BodyText"/>
      </w:pPr>
      <w:r>
        <w:rPr>
          <w:b/>
          <w:bCs/>
        </w:rPr>
        <w:t xml:space="preserve">Intermediate</w:t>
      </w:r>
      <w:r>
        <w:t xml:space="preserve"> </w:t>
      </w:r>
      <w:r>
        <w:t xml:space="preserve">16. What preparation matters most before a journey?</w:t>
      </w:r>
      <w:r>
        <w:br/>
      </w:r>
      <w:r>
        <w:t xml:space="preserve">17. How do I set intentions without forcing an outcome?</w:t>
      </w:r>
      <w:r>
        <w:br/>
      </w:r>
      <w:r>
        <w:t xml:space="preserve">18. What should I do if I feel destabilised after a trip?</w:t>
      </w:r>
      <w:r>
        <w:br/>
      </w:r>
      <w:r>
        <w:t xml:space="preserve">19. Can journaling actually help integration?</w:t>
      </w:r>
      <w:r>
        <w:br/>
      </w:r>
      <w:r>
        <w:t xml:space="preserve">20. What role does the nervous system play in integration?</w:t>
      </w:r>
      <w:r>
        <w:br/>
      </w:r>
      <w:r>
        <w:t xml:space="preserve">21. Why can a meaningful experience still leave me confused?</w:t>
      </w:r>
      <w:r>
        <w:br/>
      </w:r>
      <w:r>
        <w:t xml:space="preserve">22. How do I avoid making impulsive life decisions after a big breakthrough?</w:t>
      </w:r>
      <w:r>
        <w:br/>
      </w:r>
      <w:r>
        <w:t xml:space="preserve">23. What does somatic integration mean in practice?</w:t>
      </w:r>
      <w:r>
        <w:br/>
      </w:r>
      <w:r>
        <w:t xml:space="preserve">24. Why might relationship conflict increase after inner work?</w:t>
      </w:r>
      <w:r>
        <w:br/>
      </w:r>
      <w:r>
        <w:t xml:space="preserve">25. How do I know whether I need a therapist, coach, or psychiatrist?</w:t>
      </w:r>
      <w:r>
        <w:br/>
      </w:r>
      <w:r>
        <w:t xml:space="preserve">26. What are the common signs that an experience surfaced unresolved trauma?</w:t>
      </w:r>
      <w:r>
        <w:br/>
      </w:r>
      <w:r>
        <w:t xml:space="preserve">27. How can I turn an insight into a behaviour change?</w:t>
      </w:r>
      <w:r>
        <w:br/>
      </w:r>
      <w:r>
        <w:t xml:space="preserve">28. What if I did not have a mystical experience and feel disappointed?</w:t>
      </w:r>
      <w:r>
        <w:br/>
      </w:r>
      <w:r>
        <w:t xml:space="preserve">29. What if the experience was challenging, not beautiful?</w:t>
      </w:r>
      <w:r>
        <w:br/>
      </w:r>
      <w:r>
        <w:t xml:space="preserve">30. What are the red flags of spiritual bypassing?</w:t>
      </w:r>
    </w:p>
    <w:p>
      <w:pPr>
        <w:pStyle w:val="BodyText"/>
      </w:pPr>
      <w:r>
        <w:rPr>
          <w:b/>
          <w:bCs/>
        </w:rPr>
        <w:t xml:space="preserve">Advanced</w:t>
      </w:r>
      <w:r>
        <w:t xml:space="preserve"> </w:t>
      </w:r>
      <w:r>
        <w:t xml:space="preserve">31. What does evidence currently say about psilocybin for depression?</w:t>
      </w:r>
      <w:r>
        <w:br/>
      </w:r>
      <w:r>
        <w:t xml:space="preserve">32. Why did some psilocybin trials look promising but remain inconclusive?</w:t>
      </w:r>
      <w:r>
        <w:br/>
      </w:r>
      <w:r>
        <w:t xml:space="preserve">33. What are the major methodological problems in psychedelic trials?</w:t>
      </w:r>
      <w:r>
        <w:br/>
      </w:r>
      <w:r>
        <w:t xml:space="preserve">34. How big is expectancy bias in this field?</w:t>
      </w:r>
      <w:r>
        <w:br/>
      </w:r>
      <w:r>
        <w:t xml:space="preserve">35. What do we actually know about adverse events?</w:t>
      </w:r>
      <w:r>
        <w:br/>
      </w:r>
      <w:r>
        <w:t xml:space="preserve">36. How should people think about HPPD risk?</w:t>
      </w:r>
      <w:r>
        <w:br/>
      </w:r>
      <w:r>
        <w:t xml:space="preserve">37. Can psychedelics precipitate mania or psychosis?</w:t>
      </w:r>
      <w:r>
        <w:br/>
      </w:r>
      <w:r>
        <w:t xml:space="preserve">38. What populations are routinely excluded from trials?</w:t>
      </w:r>
      <w:r>
        <w:br/>
      </w:r>
      <w:r>
        <w:t xml:space="preserve">39. Why is functional unblinding such a problem in psychedelic research?</w:t>
      </w:r>
      <w:r>
        <w:br/>
      </w:r>
      <w:r>
        <w:t xml:space="preserve">40. What is the difference between a clinically meaningful effect and a statistically significant primary outcome?</w:t>
      </w:r>
      <w:r>
        <w:br/>
      </w:r>
      <w:r>
        <w:t xml:space="preserve">41. Why is microdosing evidence weaker than public claims suggest?</w:t>
      </w:r>
      <w:r>
        <w:br/>
      </w:r>
      <w:r>
        <w:t xml:space="preserve">42. Is there evidence that integration frameworks themselves improve outcomes?</w:t>
      </w:r>
      <w:r>
        <w:br/>
      </w:r>
      <w:r>
        <w:t xml:space="preserve">43. How much of the outcome comes from drug, psychotherapy, context, or expectation?</w:t>
      </w:r>
      <w:r>
        <w:br/>
      </w:r>
      <w:r>
        <w:t xml:space="preserve">44. Do antidepressants blunt or alter effects?</w:t>
      </w:r>
      <w:r>
        <w:br/>
      </w:r>
      <w:r>
        <w:t xml:space="preserve">45. Which questions remain genuinely unknown?</w:t>
      </w:r>
    </w:p>
    <w:p>
      <w:pPr>
        <w:pStyle w:val="BodyText"/>
      </w:pPr>
      <w:r>
        <w:rPr>
          <w:b/>
          <w:bCs/>
        </w:rPr>
        <w:t xml:space="preserve">Executive</w:t>
      </w:r>
      <w:r>
        <w:t xml:space="preserve"> </w:t>
      </w:r>
      <w:r>
        <w:t xml:space="preserve">46. Can burnout make me worse at strategy and decision-making?</w:t>
      </w:r>
      <w:r>
        <w:br/>
      </w:r>
      <w:r>
        <w:t xml:space="preserve">47. Why do high performers lose access to joy before they lose capacity to work?</w:t>
      </w:r>
      <w:r>
        <w:br/>
      </w:r>
      <w:r>
        <w:t xml:space="preserve">48. Is my nervous system dysregulated or am I just undisciplined?</w:t>
      </w:r>
      <w:r>
        <w:br/>
      </w:r>
      <w:r>
        <w:t xml:space="preserve">49. What does “recovery” look like for someone who cannot disappear for three months?</w:t>
      </w:r>
      <w:r>
        <w:br/>
      </w:r>
      <w:r>
        <w:t xml:space="preserve">50. Can a leader heal without losing their edge?</w:t>
      </w:r>
      <w:r>
        <w:br/>
      </w:r>
      <w:r>
        <w:t xml:space="preserve">51. Why do founders often feel lonely even when surrounded by people?</w:t>
      </w:r>
      <w:r>
        <w:br/>
      </w:r>
      <w:r>
        <w:t xml:space="preserve">52. How do I know if I am chasing transformation instead of addressing basics like sleep and stress?</w:t>
      </w:r>
      <w:r>
        <w:br/>
      </w:r>
      <w:r>
        <w:t xml:space="preserve">53. Why do some leaders become less tolerant of their work after deep inner work?</w:t>
      </w:r>
      <w:r>
        <w:br/>
      </w:r>
      <w:r>
        <w:t xml:space="preserve">54. Should I tell anyone at work about a retreat or psychedelic experience?</w:t>
      </w:r>
      <w:r>
        <w:br/>
      </w:r>
      <w:r>
        <w:t xml:space="preserve">55. How do I protect privacy while still getting help?</w:t>
      </w:r>
      <w:r>
        <w:br/>
      </w:r>
      <w:r>
        <w:t xml:space="preserve">56. Can a retreat fix executive burnout?</w:t>
      </w:r>
      <w:r>
        <w:br/>
      </w:r>
      <w:r>
        <w:t xml:space="preserve">57. How do I know if I want meaning or just relief?</w:t>
      </w:r>
      <w:r>
        <w:br/>
      </w:r>
      <w:r>
        <w:t xml:space="preserve">58. What if success no longer feels meaningful?</w:t>
      </w:r>
      <w:r>
        <w:br/>
      </w:r>
      <w:r>
        <w:t xml:space="preserve">59. Can burnout look like cynicism, impatience, and loss of empathy?</w:t>
      </w:r>
      <w:r>
        <w:br/>
      </w:r>
      <w:r>
        <w:t xml:space="preserve">60. What evidence-based recovery habits matter even if I never touch psychedelics?</w:t>
      </w:r>
    </w:p>
    <w:p>
      <w:pPr>
        <w:pStyle w:val="BodyText"/>
      </w:pPr>
      <w:r>
        <w:rPr>
          <w:b/>
          <w:bCs/>
        </w:rPr>
        <w:t xml:space="preserve">Partner and family</w:t>
      </w:r>
      <w:r>
        <w:t xml:space="preserve"> </w:t>
      </w:r>
      <w:r>
        <w:t xml:space="preserve">61. My partner changed after a retreat — how do I respond?</w:t>
      </w:r>
      <w:r>
        <w:br/>
      </w:r>
      <w:r>
        <w:t xml:space="preserve">62. Why does personal growth sometimes destabilise a relationship first?</w:t>
      </w:r>
      <w:r>
        <w:br/>
      </w:r>
      <w:r>
        <w:t xml:space="preserve">63. How can we talk about the experience without me becoming the therapist?</w:t>
      </w:r>
      <w:r>
        <w:br/>
      </w:r>
      <w:r>
        <w:t xml:space="preserve">64. What if I feel left behind by my partner’s “healing”?</w:t>
      </w:r>
      <w:r>
        <w:br/>
      </w:r>
      <w:r>
        <w:t xml:space="preserve">65. Can healing make someone temporarily less emotionally available?</w:t>
      </w:r>
      <w:r>
        <w:br/>
      </w:r>
      <w:r>
        <w:t xml:space="preserve">66. How do we handle big claims like “I need to quit my job now”?</w:t>
      </w:r>
      <w:r>
        <w:br/>
      </w:r>
      <w:r>
        <w:t xml:space="preserve">67. What boundaries help after a major experience?</w:t>
      </w:r>
      <w:r>
        <w:br/>
      </w:r>
      <w:r>
        <w:t xml:space="preserve">68. What if I am worried about safety or mental health?</w:t>
      </w:r>
      <w:r>
        <w:br/>
      </w:r>
      <w:r>
        <w:t xml:space="preserve">69. When should a partner encourage professional support?</w:t>
      </w:r>
      <w:r>
        <w:br/>
      </w:r>
      <w:r>
        <w:t xml:space="preserve">70. Can family dynamics resist change even when the change is positive?</w:t>
      </w:r>
      <w:r>
        <w:br/>
      </w:r>
      <w:r>
        <w:t xml:space="preserve">71. How do kids fit into a parent’s recovery and integration process?</w:t>
      </w:r>
      <w:r>
        <w:br/>
      </w:r>
      <w:r>
        <w:t xml:space="preserve">72. What if one partner is skeptical and the other is deeply changed?</w:t>
      </w:r>
      <w:r>
        <w:br/>
      </w:r>
      <w:r>
        <w:t xml:space="preserve">73. How do we distinguish genuine growth from avoidance or grandiosity?</w:t>
      </w:r>
      <w:r>
        <w:br/>
      </w:r>
      <w:r>
        <w:t xml:space="preserve">74. Why do some people become more sensitive after healing work?</w:t>
      </w:r>
      <w:r>
        <w:br/>
      </w:r>
      <w:r>
        <w:t xml:space="preserve">75. How long should we expect adjustment to take?</w:t>
      </w:r>
    </w:p>
    <w:p>
      <w:pPr>
        <w:pStyle w:val="BodyText"/>
      </w:pPr>
      <w:r>
        <w:rPr>
          <w:b/>
          <w:bCs/>
        </w:rPr>
        <w:t xml:space="preserve">Skeptical audience</w:t>
      </w:r>
      <w:r>
        <w:t xml:space="preserve"> </w:t>
      </w:r>
      <w:r>
        <w:t xml:space="preserve">76. Is this all just placebo plus storytelling?</w:t>
      </w:r>
      <w:r>
        <w:br/>
      </w:r>
      <w:r>
        <w:t xml:space="preserve">77. Why should anyone take psychedelics seriously after the FDA rejected MDMA for PTSD?</w:t>
      </w:r>
      <w:r>
        <w:br/>
      </w:r>
      <w:r>
        <w:t xml:space="preserve">78. Are we medicalising a spiritual experience or spiritualising a medical one?</w:t>
      </w:r>
      <w:r>
        <w:br/>
      </w:r>
      <w:r>
        <w:t xml:space="preserve">79. Isn’t microdosing just Silicon Valley self-mythology?</w:t>
      </w:r>
      <w:r>
        <w:br/>
      </w:r>
      <w:r>
        <w:t xml:space="preserve">80. Are creators exaggerating neuroscience claims?</w:t>
      </w:r>
      <w:r>
        <w:br/>
      </w:r>
      <w:r>
        <w:t xml:space="preserve">81. Do psychedelics really improve leadership, or are people just projecting?</w:t>
      </w:r>
      <w:r>
        <w:br/>
      </w:r>
      <w:r>
        <w:t xml:space="preserve">82. What is the difference between evidence, anecdote, and marketing?</w:t>
      </w:r>
      <w:r>
        <w:br/>
      </w:r>
      <w:r>
        <w:t xml:space="preserve">83. Is there any proof integration coaches improve outcomes?</w:t>
      </w:r>
      <w:r>
        <w:br/>
      </w:r>
      <w:r>
        <w:t xml:space="preserve">84. Are retreats safer than unsupervised use, or only better marketed?</w:t>
      </w:r>
      <w:r>
        <w:br/>
      </w:r>
      <w:r>
        <w:t xml:space="preserve">85. What makes a trustworthy educator in this space?</w:t>
      </w:r>
      <w:r>
        <w:br/>
      </w:r>
      <w:r>
        <w:t xml:space="preserve">86. Why do so many claims outrun the literature?</w:t>
      </w:r>
      <w:r>
        <w:br/>
      </w:r>
      <w:r>
        <w:t xml:space="preserve">87. How should the public interpret “promising” without hearing “proven”?</w:t>
      </w:r>
      <w:r>
        <w:br/>
      </w:r>
      <w:r>
        <w:t xml:space="preserve">88. Can someone get similar benefits from psychotherapy, mindfulness, sleep, exercise, and social repair?</w:t>
      </w:r>
      <w:r>
        <w:br/>
      </w:r>
      <w:r>
        <w:t xml:space="preserve">89. Why does responsible education need to include “when not to proceed”?</w:t>
      </w:r>
      <w:r>
        <w:br/>
      </w:r>
      <w:r>
        <w:t xml:space="preserve">90. What does harm reduction mean if someone never plans to use anything?</w:t>
      </w:r>
    </w:p>
    <w:p>
      <w:pPr>
        <w:pStyle w:val="BodyText"/>
      </w:pPr>
      <w:r>
        <w:rPr>
          <w:b/>
          <w:bCs/>
        </w:rPr>
        <w:t xml:space="preserve">Healthcare professionals</w:t>
      </w:r>
      <w:r>
        <w:t xml:space="preserve"> </w:t>
      </w:r>
      <w:r>
        <w:t xml:space="preserve">91. How should clinicians speak to patients who are curious but not asking for permission?</w:t>
      </w:r>
      <w:r>
        <w:br/>
      </w:r>
      <w:r>
        <w:t xml:space="preserve">92. What are the clearest contraindications and relative contraindications?</w:t>
      </w:r>
      <w:r>
        <w:br/>
      </w:r>
      <w:r>
        <w:t xml:space="preserve">93. What is known about lithium, SSRIs, and MAOI-related interaction risk?</w:t>
      </w:r>
      <w:r>
        <w:br/>
      </w:r>
      <w:r>
        <w:t xml:space="preserve">94. How should clinicians think about bipolar-spectrum patients in the absence of strong trial evidence?</w:t>
      </w:r>
      <w:r>
        <w:br/>
      </w:r>
      <w:r>
        <w:t xml:space="preserve">95. What post-experience presentations are most likely to show up in general practice or therapy?</w:t>
      </w:r>
      <w:r>
        <w:br/>
      </w:r>
      <w:r>
        <w:t xml:space="preserve">96. How can clinicians avoid pathologising every difficult experience while still taking risk seriously?</w:t>
      </w:r>
      <w:r>
        <w:br/>
      </w:r>
      <w:r>
        <w:t xml:space="preserve">97. What do current adverse-event data not capture well enough?</w:t>
      </w:r>
      <w:r>
        <w:br/>
      </w:r>
      <w:r>
        <w:t xml:space="preserve">98. What training standards exist for psychedelic-assisted therapy and integration support?</w:t>
      </w:r>
      <w:r>
        <w:br/>
      </w:r>
      <w:r>
        <w:t xml:space="preserve">99. How should clinicians discuss legal status without moralising?</w:t>
      </w:r>
      <w:r>
        <w:br/>
      </w:r>
      <w:r>
        <w:t xml:space="preserve">100. What is the best harm-reduction response when a patient has already used something?</w:t>
      </w:r>
    </w:p>
    <w:p>
      <w:pPr>
        <w:pStyle w:val="BodyText"/>
      </w:pPr>
      <w:r>
        <w:rPr>
          <w:b/>
          <w:bCs/>
        </w:rPr>
        <w:t xml:space="preserve">Pain-point map</w:t>
      </w:r>
    </w:p>
    <w:p>
      <w:pPr>
        <w:pStyle w:val="Compact"/>
        <w:numPr>
          <w:ilvl w:val="0"/>
          <w:numId w:val="1001"/>
        </w:numPr>
      </w:pPr>
      <w:r>
        <w:rPr>
          <w:b/>
          <w:bCs/>
        </w:rPr>
        <w:t xml:space="preserve">Executives and founders:</w:t>
      </w:r>
      <w:r>
        <w:t xml:space="preserve"> </w:t>
      </w:r>
      <w:r>
        <w:t xml:space="preserve">chronic overactivation, insomnia, indecision, emotional blunting, shame about needing help, fear of losing status, fear that vulnerability will weaken authority, private searches around performance and recovery rather than “mental illness,” and curiosity about transformation without public association.</w:t>
      </w:r>
      <w:r>
        <w:t xml:space="preserve"> </w:t>
      </w:r>
      <w:hyperlink r:id="rId21">
        <w:r>
          <w:rPr>
            <w:rStyle w:val="Hyperlink"/>
          </w:rPr>
          <w:t xml:space="preserve">[2]</w:t>
        </w:r>
      </w:hyperlink>
    </w:p>
    <w:p>
      <w:pPr>
        <w:pStyle w:val="Compact"/>
        <w:numPr>
          <w:ilvl w:val="0"/>
          <w:numId w:val="1001"/>
        </w:numPr>
      </w:pPr>
      <w:r>
        <w:rPr>
          <w:b/>
          <w:bCs/>
        </w:rPr>
        <w:t xml:space="preserve">Professionals in regulated fields:</w:t>
      </w:r>
      <w:r>
        <w:t xml:space="preserve"> </w:t>
      </w:r>
      <w:r>
        <w:t xml:space="preserve">fear of licensure consequences, confidentiality concerns, need for scientific rigor, concern about legal exposure and medication interactions.</w:t>
      </w:r>
      <w:r>
        <w:t xml:space="preserve"> </w:t>
      </w:r>
      <w:hyperlink r:id="rId33">
        <w:r>
          <w:rPr>
            <w:rStyle w:val="Hyperlink"/>
          </w:rPr>
          <w:t xml:space="preserve">[17]</w:t>
        </w:r>
      </w:hyperlink>
    </w:p>
    <w:p>
      <w:pPr>
        <w:pStyle w:val="Compact"/>
        <w:numPr>
          <w:ilvl w:val="0"/>
          <w:numId w:val="1001"/>
        </w:numPr>
      </w:pPr>
      <w:r>
        <w:rPr>
          <w:b/>
          <w:bCs/>
        </w:rPr>
        <w:t xml:space="preserve">Partners/families:</w:t>
      </w:r>
      <w:r>
        <w:t xml:space="preserve"> </w:t>
      </w:r>
      <w:r>
        <w:t xml:space="preserve">fear of personality change, impulsive decisions, intimacy disruption, and not knowing whether to validate, challenge, or worry. PHRI literature explicitly notes that rapid behavioural change can unsettle family systems and create friction even when the individual believes they are improving.</w:t>
      </w:r>
      <w:r>
        <w:t xml:space="preserve"> </w:t>
      </w:r>
      <w:hyperlink r:id="rId28">
        <w:r>
          <w:rPr>
            <w:rStyle w:val="Hyperlink"/>
          </w:rPr>
          <w:t xml:space="preserve">[12]</w:t>
        </w:r>
      </w:hyperlink>
    </w:p>
    <w:p>
      <w:pPr>
        <w:pStyle w:val="Compact"/>
        <w:numPr>
          <w:ilvl w:val="0"/>
          <w:numId w:val="1001"/>
        </w:numPr>
      </w:pPr>
      <w:r>
        <w:rPr>
          <w:b/>
          <w:bCs/>
        </w:rPr>
        <w:t xml:space="preserve">Skeptical audiences:</w:t>
      </w:r>
      <w:r>
        <w:t xml:space="preserve"> </w:t>
      </w:r>
      <w:r>
        <w:t xml:space="preserve">disgust with hype, concern about weak evidence, and distrust of creators who flatten uncertainty into certainty. The 2024 FDA/MDMA episode materially increased the importance of communicating trial design, bias, misconduct, safety monitoring, and what “promising” does and does not mean.</w:t>
      </w:r>
      <w:r>
        <w:t xml:space="preserve"> </w:t>
      </w:r>
      <w:hyperlink r:id="rId34">
        <w:r>
          <w:rPr>
            <w:rStyle w:val="Hyperlink"/>
          </w:rPr>
          <w:t xml:space="preserve">[18]</w:t>
        </w:r>
      </w:hyperlink>
    </w:p>
    <w:p>
      <w:pPr>
        <w:pStyle w:val="FirstParagraph"/>
      </w:pPr>
      <w:r>
        <w:rPr>
          <w:b/>
          <w:bCs/>
        </w:rPr>
        <w:t xml:space="preserve">Biggest content gaps</w:t>
      </w:r>
    </w:p>
    <w:p>
      <w:pPr>
        <w:pStyle w:val="Compact"/>
        <w:numPr>
          <w:ilvl w:val="0"/>
          <w:numId w:val="1002"/>
        </w:numPr>
      </w:pPr>
      <w:r>
        <w:rPr>
          <w:b/>
          <w:bCs/>
        </w:rPr>
        <w:t xml:space="preserve">Integration for high performers</w:t>
      </w:r>
      <w:r>
        <w:t xml:space="preserve">: there is plenty of “psychedelic transformation” content and too little on what to do on day 3, week 3, and month 3. Fireside’s integration-call data makes this gap hard to ignore.</w:t>
      </w:r>
      <w:r>
        <w:t xml:space="preserve"> </w:t>
      </w:r>
      <w:hyperlink r:id="rId31">
        <w:r>
          <w:rPr>
            <w:rStyle w:val="Hyperlink"/>
          </w:rPr>
          <w:t xml:space="preserve">[19]</w:t>
        </w:r>
      </w:hyperlink>
    </w:p>
    <w:p>
      <w:pPr>
        <w:pStyle w:val="Compact"/>
        <w:numPr>
          <w:ilvl w:val="0"/>
          <w:numId w:val="1002"/>
        </w:numPr>
      </w:pPr>
      <w:r>
        <w:rPr>
          <w:b/>
          <w:bCs/>
        </w:rPr>
        <w:t xml:space="preserve">Evidence-based microdosing myth correction</w:t>
      </w:r>
      <w:r>
        <w:t xml:space="preserve">: public conversation overstates productivity and mood benefits relative to placebo-controlled evidence.</w:t>
      </w:r>
      <w:r>
        <w:t xml:space="preserve"> </w:t>
      </w:r>
      <w:hyperlink r:id="rId35">
        <w:r>
          <w:rPr>
            <w:rStyle w:val="Hyperlink"/>
          </w:rPr>
          <w:t xml:space="preserve">[20]</w:t>
        </w:r>
      </w:hyperlink>
    </w:p>
    <w:p>
      <w:pPr>
        <w:pStyle w:val="Compact"/>
        <w:numPr>
          <w:ilvl w:val="0"/>
          <w:numId w:val="1002"/>
        </w:numPr>
      </w:pPr>
      <w:r>
        <w:rPr>
          <w:b/>
          <w:bCs/>
        </w:rPr>
        <w:t xml:space="preserve">Relationship consequences of inner change</w:t>
      </w:r>
      <w:r>
        <w:t xml:space="preserve">: little strong creator coverage relative to audience pain. PHRI’s family-systems framing suggests this is a durable niche.</w:t>
      </w:r>
      <w:r>
        <w:t xml:space="preserve"> </w:t>
      </w:r>
      <w:hyperlink r:id="rId28">
        <w:r>
          <w:rPr>
            <w:rStyle w:val="Hyperlink"/>
          </w:rPr>
          <w:t xml:space="preserve">[12]</w:t>
        </w:r>
      </w:hyperlink>
    </w:p>
    <w:p>
      <w:pPr>
        <w:pStyle w:val="Compact"/>
        <w:numPr>
          <w:ilvl w:val="0"/>
          <w:numId w:val="1002"/>
        </w:numPr>
      </w:pPr>
      <w:r>
        <w:rPr>
          <w:b/>
          <w:bCs/>
        </w:rPr>
        <w:t xml:space="preserve">Nervous-system recovery without woo or reductionism</w:t>
      </w:r>
      <w:r>
        <w:t xml:space="preserve">: executives respond to mechanism plus practicality. Indexed short-form video titles show strong engagement language around “nervous system reset,” but scientific quality is inconsistent.</w:t>
      </w:r>
      <w:r>
        <w:t xml:space="preserve"> </w:t>
      </w:r>
      <w:hyperlink r:id="rId36">
        <w:r>
          <w:rPr>
            <w:rStyle w:val="Hyperlink"/>
          </w:rPr>
          <w:t xml:space="preserve">[21]</w:t>
        </w:r>
      </w:hyperlink>
    </w:p>
    <w:p>
      <w:pPr>
        <w:pStyle w:val="Compact"/>
        <w:numPr>
          <w:ilvl w:val="0"/>
          <w:numId w:val="1002"/>
        </w:numPr>
      </w:pPr>
      <w:r>
        <w:rPr>
          <w:b/>
          <w:bCs/>
        </w:rPr>
        <w:t xml:space="preserve">Medication, bipolar, psychosis, and “when not to proceed”</w:t>
      </w:r>
      <w:r>
        <w:t xml:space="preserve">: high trust value, lower competition, strong ethical importance.</w:t>
      </w:r>
      <w:r>
        <w:t xml:space="preserve"> </w:t>
      </w:r>
      <w:hyperlink r:id="rId37">
        <w:r>
          <w:rPr>
            <w:rStyle w:val="Hyperlink"/>
          </w:rPr>
          <w:t xml:space="preserve">[22]</w:t>
        </w:r>
      </w:hyperlink>
    </w:p>
    <w:p>
      <w:pPr>
        <w:pStyle w:val="Compact"/>
        <w:numPr>
          <w:ilvl w:val="0"/>
          <w:numId w:val="1002"/>
        </w:numPr>
      </w:pPr>
      <w:r>
        <w:rPr>
          <w:b/>
          <w:bCs/>
        </w:rPr>
        <w:t xml:space="preserve">Privacy-first help pathways</w:t>
      </w:r>
      <w:r>
        <w:t xml:space="preserve">: leaders need content that explicitly respects discretion and anonymous help-seeking. Fireside’s callers repeatedly emphasise anonymity and confidentiality as value.</w:t>
      </w:r>
      <w:r>
        <w:t xml:space="preserve"> </w:t>
      </w:r>
      <w:hyperlink r:id="rId26">
        <w:r>
          <w:rPr>
            <w:rStyle w:val="Hyperlink"/>
          </w:rPr>
          <w:t xml:space="preserve">[9]</w:t>
        </w:r>
      </w:hyperlink>
    </w:p>
    <w:bookmarkEnd w:id="38"/>
    <w:bookmarkStart w:id="48" w:name="platform-and-competitor-analysis"/>
    <w:p>
      <w:pPr>
        <w:pStyle w:val="Heading2"/>
      </w:pPr>
      <w:r>
        <w:t xml:space="preserve">Platform and competitor analysis</w:t>
      </w:r>
    </w:p>
    <w:p>
      <w:pPr>
        <w:pStyle w:val="FirstParagraph"/>
      </w:pPr>
      <w:r>
        <w:t xml:space="preserve">TikTok cannot be directly analysed here because the domain was inaccessible, and Creator Search Insights was not available. The best platform-adjacent evidence therefore comes from indexed YouTube Shorts, Instagram reels/posts, podcasts, YouTube channels, LinkedIn posts, and support-line/public-education organisations.</w:t>
      </w:r>
    </w:p>
    <w:p>
      <w:pPr>
        <w:pStyle w:val="BodyText"/>
      </w:pPr>
      <w:r>
        <w:t xml:space="preserve">Across accessible short-form surfaces, the</w:t>
      </w:r>
      <w:r>
        <w:t xml:space="preserve"> </w:t>
      </w:r>
      <w:r>
        <w:rPr>
          <w:b/>
          <w:bCs/>
        </w:rPr>
        <w:t xml:space="preserve">highest-engagement recurring frames</w:t>
      </w:r>
      <w:r>
        <w:t xml:space="preserve"> </w:t>
      </w:r>
      <w:r>
        <w:t xml:space="preserve">appear to be:</w:t>
      </w:r>
    </w:p>
    <w:p>
      <w:pPr>
        <w:pStyle w:val="Compact"/>
        <w:numPr>
          <w:ilvl w:val="0"/>
          <w:numId w:val="1003"/>
        </w:numPr>
      </w:pPr>
      <w:r>
        <w:rPr>
          <w:b/>
          <w:bCs/>
        </w:rPr>
        <w:t xml:space="preserve">Myth-busting hooks</w:t>
      </w:r>
      <w:r>
        <w:t xml:space="preserve">: “why X is not what you think,” “what no one tells you,” “before you try…,” “why insights fade,” “why you should wait after a psychedelic experience.”</w:t>
      </w:r>
      <w:r>
        <w:t xml:space="preserve"> </w:t>
      </w:r>
      <w:hyperlink r:id="rId39">
        <w:r>
          <w:rPr>
            <w:rStyle w:val="Hyperlink"/>
          </w:rPr>
          <w:t xml:space="preserve">[23]</w:t>
        </w:r>
      </w:hyperlink>
    </w:p>
    <w:p>
      <w:pPr>
        <w:pStyle w:val="Compact"/>
        <w:numPr>
          <w:ilvl w:val="0"/>
          <w:numId w:val="1003"/>
        </w:numPr>
      </w:pPr>
      <w:r>
        <w:rPr>
          <w:b/>
          <w:bCs/>
        </w:rPr>
        <w:t xml:space="preserve">Pain-first framing</w:t>
      </w:r>
      <w:r>
        <w:t xml:space="preserve">: burnout, nervous-system dysregulation, trauma, panic, detachment, executive collapse, “high achiever can’t escape burnout.”</w:t>
      </w:r>
      <w:r>
        <w:t xml:space="preserve"> </w:t>
      </w:r>
      <w:hyperlink r:id="rId40">
        <w:r>
          <w:rPr>
            <w:rStyle w:val="Hyperlink"/>
          </w:rPr>
          <w:t xml:space="preserve">[24]</w:t>
        </w:r>
      </w:hyperlink>
    </w:p>
    <w:p>
      <w:pPr>
        <w:pStyle w:val="Compact"/>
        <w:numPr>
          <w:ilvl w:val="0"/>
          <w:numId w:val="1003"/>
        </w:numPr>
      </w:pPr>
      <w:r>
        <w:rPr>
          <w:b/>
          <w:bCs/>
        </w:rPr>
        <w:t xml:space="preserve">Performance-adjacent promise</w:t>
      </w:r>
      <w:r>
        <w:t xml:space="preserve">: focus, creativity, clarity, leadership, resilience, “brain reset.” These attract attention but often outrun the evidence.</w:t>
      </w:r>
      <w:r>
        <w:t xml:space="preserve"> </w:t>
      </w:r>
      <w:hyperlink r:id="rId41">
        <w:r>
          <w:rPr>
            <w:rStyle w:val="Hyperlink"/>
          </w:rPr>
          <w:t xml:space="preserve">[25]</w:t>
        </w:r>
      </w:hyperlink>
    </w:p>
    <w:p>
      <w:pPr>
        <w:pStyle w:val="Compact"/>
        <w:numPr>
          <w:ilvl w:val="0"/>
          <w:numId w:val="1003"/>
        </w:numPr>
      </w:pPr>
      <w:r>
        <w:rPr>
          <w:b/>
          <w:bCs/>
        </w:rPr>
        <w:t xml:space="preserve">Integration/aftercare prompts</w:t>
      </w:r>
      <w:r>
        <w:t xml:space="preserve">: “what now,” “wait before you tell everyone,” “days after the journey,” and coach-led reflection. This area is less crowded and more trust-building.</w:t>
      </w:r>
      <w:r>
        <w:t xml:space="preserve"> </w:t>
      </w:r>
      <w:hyperlink r:id="rId42">
        <w:r>
          <w:rPr>
            <w:rStyle w:val="Hyperlink"/>
          </w:rPr>
          <w:t xml:space="preserve">[26]</w:t>
        </w:r>
      </w:hyperlink>
    </w:p>
    <w:p>
      <w:pPr>
        <w:pStyle w:val="FirstParagraph"/>
      </w:pPr>
      <w:r>
        <w:rPr>
          <w:b/>
          <w:bCs/>
        </w:rPr>
        <w:t xml:space="preserve">Most notable creator and organisation patterns</w:t>
      </w:r>
    </w:p>
    <w:p>
      <w:pPr>
        <w:pStyle w:val="BodyText"/>
      </w:pPr>
      <w:r>
        <w:rPr>
          <w:b/>
          <w:bCs/>
        </w:rPr>
        <w:t xml:space="preserve">Huberman Lab</w:t>
      </w:r>
      <w:r>
        <w:t xml:space="preserve"> </w:t>
      </w:r>
      <w:r>
        <w:t xml:space="preserve">positions through neuroscience authority and broad health-performance language. Strength: massive reach and scientific framing. Weakness: not specialised in psychedelic integration; audience may import overconfidence from general neuroscience branding. Opportunity for you: more caveated, niche-specific education.</w:t>
      </w:r>
      <w:r>
        <w:t xml:space="preserve"> </w:t>
      </w:r>
      <w:hyperlink r:id="rId23">
        <w:r>
          <w:rPr>
            <w:rStyle w:val="Hyperlink"/>
          </w:rPr>
          <w:t xml:space="preserve">[27]</w:t>
        </w:r>
      </w:hyperlink>
    </w:p>
    <w:p>
      <w:pPr>
        <w:pStyle w:val="BodyText"/>
      </w:pPr>
      <w:r>
        <w:rPr>
          <w:b/>
          <w:bCs/>
        </w:rPr>
        <w:t xml:space="preserve">Third Wave / Paul Austin</w:t>
      </w:r>
      <w:r>
        <w:t xml:space="preserve"> </w:t>
      </w:r>
      <w:r>
        <w:t xml:space="preserve">positions around the “third wave of psychedelics,” with philosophy, podcasting, and short-form educational content. Strength: category authority and microdosing/exploration appeal. Weakness: can skew toward curiosity/optimisation more than risk-limiting caution; room exists for more explicit contraindication and evidence-strength communication.</w:t>
      </w:r>
      <w:r>
        <w:t xml:space="preserve"> </w:t>
      </w:r>
      <w:hyperlink r:id="rId43">
        <w:r>
          <w:rPr>
            <w:rStyle w:val="Hyperlink"/>
          </w:rPr>
          <w:t xml:space="preserve">[28]</w:t>
        </w:r>
      </w:hyperlink>
    </w:p>
    <w:p>
      <w:pPr>
        <w:pStyle w:val="BodyText"/>
      </w:pPr>
      <w:r>
        <w:rPr>
          <w:b/>
          <w:bCs/>
        </w:rPr>
        <w:t xml:space="preserve">Psyched Substance</w:t>
      </w:r>
      <w:r>
        <w:t xml:space="preserve"> </w:t>
      </w:r>
      <w:r>
        <w:t xml:space="preserve">has huge scale and explicitly frames itself around accurate education, awareness, risk-vs-reward, and harm reduction. Strength: reach and practical audience understanding. Weakness: personality-driven experiential framing can overshadow boundary-setting and professional discretion; not executive-specific.</w:t>
      </w:r>
      <w:r>
        <w:t xml:space="preserve"> </w:t>
      </w:r>
      <w:hyperlink r:id="rId44">
        <w:r>
          <w:rPr>
            <w:rStyle w:val="Hyperlink"/>
          </w:rPr>
          <w:t xml:space="preserve">[29]</w:t>
        </w:r>
      </w:hyperlink>
    </w:p>
    <w:p>
      <w:pPr>
        <w:pStyle w:val="BodyText"/>
      </w:pPr>
      <w:r>
        <w:rPr>
          <w:b/>
          <w:bCs/>
        </w:rPr>
        <w:t xml:space="preserve">Psychedelic Support</w:t>
      </w:r>
      <w:r>
        <w:t xml:space="preserve"> </w:t>
      </w:r>
      <w:r>
        <w:t xml:space="preserve">positions around mental health and clinician-facing education. Strength: “future of mental health” framing and professional tone. Weakness: much smaller reach, less tailored to leadership, performance, and identity-language.</w:t>
      </w:r>
      <w:r>
        <w:t xml:space="preserve"> </w:t>
      </w:r>
      <w:hyperlink r:id="rId45">
        <w:r>
          <w:rPr>
            <w:rStyle w:val="Hyperlink"/>
          </w:rPr>
          <w:t xml:space="preserve">[30]</w:t>
        </w:r>
      </w:hyperlink>
    </w:p>
    <w:p>
      <w:pPr>
        <w:pStyle w:val="BodyText"/>
      </w:pPr>
      <w:r>
        <w:rPr>
          <w:b/>
          <w:bCs/>
        </w:rPr>
        <w:t xml:space="preserve">Numinus Network</w:t>
      </w:r>
      <w:r>
        <w:t xml:space="preserve"> </w:t>
      </w:r>
      <w:r>
        <w:t xml:space="preserve">positions around clinician training, ketamine/psilocybin services, and professional infrastructure. Strength: credibility and clinical language. Weakness: low cultural translation for privacy-conscious professionals who do not self-identify as “patients.”</w:t>
      </w:r>
      <w:r>
        <w:t xml:space="preserve"> </w:t>
      </w:r>
      <w:hyperlink r:id="rId46">
        <w:r>
          <w:rPr>
            <w:rStyle w:val="Hyperlink"/>
          </w:rPr>
          <w:t xml:space="preserve">[31]</w:t>
        </w:r>
      </w:hyperlink>
    </w:p>
    <w:p>
      <w:pPr>
        <w:pStyle w:val="BodyText"/>
      </w:pPr>
      <w:r>
        <w:rPr>
          <w:b/>
          <w:bCs/>
        </w:rPr>
        <w:t xml:space="preserve">DoubleBlind</w:t>
      </w:r>
      <w:r>
        <w:t xml:space="preserve"> </w:t>
      </w:r>
      <w:r>
        <w:t xml:space="preserve">positions as a media company covering timely and untold stories across the psychedelic landscape. Strength: broad topical coverage and cultural relevance. Weakness: journalism format is not the same as accountable educational scaffolding for people in distress.</w:t>
      </w:r>
      <w:r>
        <w:t xml:space="preserve"> </w:t>
      </w:r>
      <w:hyperlink r:id="rId47">
        <w:r>
          <w:rPr>
            <w:rStyle w:val="Hyperlink"/>
          </w:rPr>
          <w:t xml:space="preserve">[32]</w:t>
        </w:r>
      </w:hyperlink>
    </w:p>
    <w:p>
      <w:pPr>
        <w:pStyle w:val="BodyText"/>
      </w:pPr>
      <w:r>
        <w:rPr>
          <w:b/>
          <w:bCs/>
        </w:rPr>
        <w:t xml:space="preserve">Fireside Project</w:t>
      </w:r>
      <w:r>
        <w:t xml:space="preserve"> </w:t>
      </w:r>
      <w:r>
        <w:t xml:space="preserve">is the closest thing in this research set to a genuine harm-reduction voice with obvious public need. Strength: confidentiality, non-directive support, post-experience integration, real-world support-line data. Weakness: not executive-specific and not optimised around leadership/performance language. This is the clearest whitespace for differentiation.</w:t>
      </w:r>
      <w:r>
        <w:t xml:space="preserve"> </w:t>
      </w:r>
      <w:hyperlink r:id="rId26">
        <w:r>
          <w:rPr>
            <w:rStyle w:val="Hyperlink"/>
          </w:rPr>
          <w:t xml:space="preserve">[9]</w:t>
        </w:r>
      </w:hyperlink>
    </w:p>
    <w:p>
      <w:pPr>
        <w:pStyle w:val="BodyText"/>
      </w:pPr>
      <w:r>
        <w:rPr>
          <w:b/>
          <w:bCs/>
        </w:rPr>
        <w:t xml:space="preserve">What is oversaturated</w:t>
      </w:r>
    </w:p>
    <w:p>
      <w:pPr>
        <w:pStyle w:val="Compact"/>
        <w:numPr>
          <w:ilvl w:val="0"/>
          <w:numId w:val="1004"/>
        </w:numPr>
      </w:pPr>
      <w:r>
        <w:t xml:space="preserve">Generic “psychedelics can heal trauma/depression” clips.</w:t>
      </w:r>
    </w:p>
    <w:p>
      <w:pPr>
        <w:pStyle w:val="Compact"/>
        <w:numPr>
          <w:ilvl w:val="0"/>
          <w:numId w:val="1004"/>
        </w:numPr>
      </w:pPr>
      <w:r>
        <w:t xml:space="preserve">High-level microdosing lists: focus, creativity, mood.</w:t>
      </w:r>
    </w:p>
    <w:p>
      <w:pPr>
        <w:pStyle w:val="Compact"/>
        <w:numPr>
          <w:ilvl w:val="0"/>
          <w:numId w:val="1004"/>
        </w:numPr>
      </w:pPr>
      <w:r>
        <w:t xml:space="preserve">Mystical or identity-heavy testimony without behavioural follow-through.</w:t>
      </w:r>
    </w:p>
    <w:p>
      <w:pPr>
        <w:pStyle w:val="Compact"/>
        <w:numPr>
          <w:ilvl w:val="0"/>
          <w:numId w:val="1004"/>
        </w:numPr>
      </w:pPr>
      <w:r>
        <w:t xml:space="preserve">Overconfident neuroscience explainers detached from study quality.</w:t>
      </w:r>
      <w:r>
        <w:t xml:space="preserve"> </w:t>
      </w:r>
      <w:hyperlink r:id="rId41">
        <w:r>
          <w:rPr>
            <w:rStyle w:val="Hyperlink"/>
          </w:rPr>
          <w:t xml:space="preserve">[33]</w:t>
        </w:r>
      </w:hyperlink>
    </w:p>
    <w:p>
      <w:pPr>
        <w:pStyle w:val="FirstParagraph"/>
      </w:pPr>
      <w:r>
        <w:rPr>
          <w:b/>
          <w:bCs/>
        </w:rPr>
        <w:t xml:space="preserve">What is underserved</w:t>
      </w:r>
    </w:p>
    <w:p>
      <w:pPr>
        <w:pStyle w:val="Compact"/>
        <w:numPr>
          <w:ilvl w:val="0"/>
          <w:numId w:val="1005"/>
        </w:numPr>
      </w:pPr>
      <w:r>
        <w:t xml:space="preserve">Executive-grade integration.</w:t>
      </w:r>
    </w:p>
    <w:p>
      <w:pPr>
        <w:pStyle w:val="Compact"/>
        <w:numPr>
          <w:ilvl w:val="0"/>
          <w:numId w:val="1005"/>
        </w:numPr>
      </w:pPr>
      <w:r>
        <w:t xml:space="preserve">Relationship and family consequences.</w:t>
      </w:r>
    </w:p>
    <w:p>
      <w:pPr>
        <w:pStyle w:val="Compact"/>
        <w:numPr>
          <w:ilvl w:val="0"/>
          <w:numId w:val="1005"/>
        </w:numPr>
      </w:pPr>
      <w:r>
        <w:t xml:space="preserve">“How to know not to proceed.”</w:t>
      </w:r>
    </w:p>
    <w:p>
      <w:pPr>
        <w:pStyle w:val="Compact"/>
        <w:numPr>
          <w:ilvl w:val="0"/>
          <w:numId w:val="1005"/>
        </w:numPr>
      </w:pPr>
      <w:r>
        <w:t xml:space="preserve">Medication and contraindication explainers in plain language.</w:t>
      </w:r>
    </w:p>
    <w:p>
      <w:pPr>
        <w:pStyle w:val="Compact"/>
        <w:numPr>
          <w:ilvl w:val="0"/>
          <w:numId w:val="1005"/>
        </w:numPr>
      </w:pPr>
      <w:r>
        <w:t xml:space="preserve">Privacy, discretion, and anonymous support pathways.</w:t>
      </w:r>
    </w:p>
    <w:p>
      <w:pPr>
        <w:pStyle w:val="Compact"/>
        <w:numPr>
          <w:ilvl w:val="0"/>
          <w:numId w:val="1005"/>
        </w:numPr>
      </w:pPr>
      <w:r>
        <w:t xml:space="preserve">Post-retreat nervous-system stabilisation and decision hygiene.</w:t>
      </w:r>
      <w:r>
        <w:t xml:space="preserve"> </w:t>
      </w:r>
      <w:hyperlink r:id="rId31">
        <w:r>
          <w:rPr>
            <w:rStyle w:val="Hyperlink"/>
          </w:rPr>
          <w:t xml:space="preserve">[34]</w:t>
        </w:r>
      </w:hyperlink>
    </w:p>
    <w:p>
      <w:pPr>
        <w:pStyle w:val="FirstParagraph"/>
      </w:pPr>
      <w:r>
        <w:rPr>
          <w:b/>
          <w:bCs/>
        </w:rPr>
        <w:t xml:space="preserve">TikTok opportunity assessment</w:t>
      </w:r>
    </w:p>
    <w:p>
      <w:pPr>
        <w:pStyle w:val="Compact"/>
        <w:numPr>
          <w:ilvl w:val="0"/>
          <w:numId w:val="1006"/>
        </w:numPr>
      </w:pPr>
      <w:r>
        <w:rPr>
          <w:b/>
          <w:bCs/>
        </w:rPr>
        <w:t xml:space="preserve">Virality potential:</w:t>
      </w:r>
      <w:r>
        <w:t xml:space="preserve"> </w:t>
      </w:r>
      <w:r>
        <w:t xml:space="preserve">highest for myth correction, performance language, contrarian safety takes, and emotionally precise self-recognition hooks.</w:t>
      </w:r>
    </w:p>
    <w:p>
      <w:pPr>
        <w:pStyle w:val="Compact"/>
        <w:numPr>
          <w:ilvl w:val="0"/>
          <w:numId w:val="1006"/>
        </w:numPr>
      </w:pPr>
      <w:r>
        <w:rPr>
          <w:b/>
          <w:bCs/>
        </w:rPr>
        <w:t xml:space="preserve">Educational value:</w:t>
      </w:r>
      <w:r>
        <w:t xml:space="preserve"> </w:t>
      </w:r>
      <w:r>
        <w:t xml:space="preserve">highest for preparation, screening, integration, evidence strength, adverse events, and relationship fallout.</w:t>
      </w:r>
    </w:p>
    <w:p>
      <w:pPr>
        <w:pStyle w:val="Compact"/>
        <w:numPr>
          <w:ilvl w:val="0"/>
          <w:numId w:val="1006"/>
        </w:numPr>
      </w:pPr>
      <w:r>
        <w:rPr>
          <w:b/>
          <w:bCs/>
        </w:rPr>
        <w:t xml:space="preserve">Trust-building value:</w:t>
      </w:r>
      <w:r>
        <w:t xml:space="preserve"> </w:t>
      </w:r>
      <w:r>
        <w:t xml:space="preserve">highest for “what we know / what we don’t,” medication and bipolar/psychosis cautions, legal clarity, and anti-hype framing.</w:t>
      </w:r>
    </w:p>
    <w:p>
      <w:pPr>
        <w:pStyle w:val="Compact"/>
        <w:numPr>
          <w:ilvl w:val="0"/>
          <w:numId w:val="1006"/>
        </w:numPr>
      </w:pPr>
      <w:r>
        <w:rPr>
          <w:b/>
          <w:bCs/>
        </w:rPr>
        <w:t xml:space="preserve">Commercial relevance:</w:t>
      </w:r>
      <w:r>
        <w:t xml:space="preserve"> </w:t>
      </w:r>
      <w:r>
        <w:t xml:space="preserve">highest where the topic naturally creates demand for deeper education, workshops, clinical referral partnerships, or longer-form platform content — especially burnout recovery, integration, and therapist-vs-coach decision content.</w:t>
      </w:r>
      <w:r>
        <w:t xml:space="preserve"> </w:t>
      </w:r>
      <w:hyperlink r:id="rId31">
        <w:r>
          <w:rPr>
            <w:rStyle w:val="Hyperlink"/>
          </w:rPr>
          <w:t xml:space="preserve">[35]</w:t>
        </w:r>
      </w:hyperlink>
    </w:p>
    <w:bookmarkEnd w:id="48"/>
    <w:bookmarkStart w:id="51" w:name="scientific-evidence-and-harm-reduction"/>
    <w:p>
      <w:pPr>
        <w:pStyle w:val="Heading2"/>
      </w:pPr>
      <w:r>
        <w:t xml:space="preserve">Scientific evidence and harm reduction</w:t>
      </w:r>
    </w:p>
    <w:p>
      <w:pPr>
        <w:pStyle w:val="FirstParagraph"/>
      </w:pPr>
      <w:r>
        <w:t xml:space="preserve">The present consensus is best described as</w:t>
      </w:r>
      <w:r>
        <w:t xml:space="preserve"> </w:t>
      </w:r>
      <w:r>
        <w:rPr>
          <w:b/>
          <w:bCs/>
        </w:rPr>
        <w:t xml:space="preserve">promising but bounded</w:t>
      </w:r>
      <w:r>
        <w:t xml:space="preserve">, with clear upside signals and equally clear reasons not to oversell.</w:t>
      </w:r>
    </w:p>
    <w:p>
      <w:pPr>
        <w:pStyle w:val="BodyText"/>
      </w:pPr>
      <w:r>
        <w:rPr>
          <w:b/>
          <w:bCs/>
        </w:rPr>
        <w:t xml:space="preserve">Strongest evidence areas.</w:t>
      </w:r>
      <w:r>
        <w:t xml:space="preserve"> </w:t>
      </w:r>
      <w:r>
        <w:t xml:space="preserve">Psilocybin has the best current clinical signal for depressive disorders, especially treatment-resistant depression, but the field still faces blinding problems, small samples, expectancy effects, and incomplete pharmacovigilance. In the 2026 EPISODE randomized clinical trial, the primary endpoint was not met, yet key secondary outcomes suggested clinically meaningful antidepressant effects for 25 mg psilocybin with adjunct psychotherapy. This is exactly the kind of result that should lead to careful education, not simplistic “works/doesn’t work” messaging.</w:t>
      </w:r>
      <w:r>
        <w:t xml:space="preserve"> </w:t>
      </w:r>
      <w:hyperlink r:id="rId49">
        <w:r>
          <w:rPr>
            <w:rStyle w:val="Hyperlink"/>
          </w:rPr>
          <w:t xml:space="preserve">[36]</w:t>
        </w:r>
      </w:hyperlink>
    </w:p>
    <w:p>
      <w:pPr>
        <w:pStyle w:val="BodyText"/>
      </w:pPr>
      <w:r>
        <w:rPr>
          <w:b/>
          <w:bCs/>
        </w:rPr>
        <w:t xml:space="preserve">Moderate evidence areas.</w:t>
      </w:r>
      <w:r>
        <w:t xml:space="preserve"> </w:t>
      </w:r>
      <w:r>
        <w:t xml:space="preserve">Small and specialised trials suggest potential benefit in high-stress professional groups. In the 2025 PLOS Medicine RCT among frontline healthcare workers, psilocybin-assisted group psychotherapy plus mindfulness training produced a larger reduction in depressive symptoms than mindfulness training alone, without serious adverse events, though burnout results were preliminary and the sample was small and homogeneous. That makes it useful as a signal for content, but not as a basis for sweeping claims about physician or executive burnout.</w:t>
      </w:r>
      <w:r>
        <w:t xml:space="preserve"> </w:t>
      </w:r>
      <w:hyperlink r:id="rId29">
        <w:r>
          <w:rPr>
            <w:rStyle w:val="Hyperlink"/>
          </w:rPr>
          <w:t xml:space="preserve">[37]</w:t>
        </w:r>
      </w:hyperlink>
    </w:p>
    <w:p>
      <w:pPr>
        <w:pStyle w:val="BodyText"/>
      </w:pPr>
      <w:r>
        <w:rPr>
          <w:b/>
          <w:bCs/>
        </w:rPr>
        <w:t xml:space="preserve">Weak or inconsistent evidence areas.</w:t>
      </w:r>
      <w:r>
        <w:t xml:space="preserve"> </w:t>
      </w:r>
      <w:r>
        <w:t xml:space="preserve">Microdosing remains the most over-claimed topic relative to evidence. A 2025 meta-analysis found a significant decrease in cognitive control and no detectable effects across other cognitive domains, while 2026 placebo-controlled work reported no enhancement in mood or wellbeing and explicitly challenged the “productivity hack” narrative. If your strategy includes microdosing, the content advantage is</w:t>
      </w:r>
      <w:r>
        <w:t xml:space="preserve"> </w:t>
      </w:r>
      <w:r>
        <w:rPr>
          <w:b/>
          <w:bCs/>
        </w:rPr>
        <w:t xml:space="preserve">corrective realism</w:t>
      </w:r>
      <w:r>
        <w:t xml:space="preserve">, not evangelism.</w:t>
      </w:r>
      <w:r>
        <w:t xml:space="preserve"> </w:t>
      </w:r>
      <w:hyperlink r:id="rId35">
        <w:r>
          <w:rPr>
            <w:rStyle w:val="Hyperlink"/>
          </w:rPr>
          <w:t xml:space="preserve">[20]</w:t>
        </w:r>
      </w:hyperlink>
    </w:p>
    <w:p>
      <w:pPr>
        <w:pStyle w:val="BodyText"/>
      </w:pPr>
      <w:r>
        <w:rPr>
          <w:b/>
          <w:bCs/>
        </w:rPr>
        <w:t xml:space="preserve">Integration evidence.</w:t>
      </w:r>
      <w:r>
        <w:t xml:space="preserve"> </w:t>
      </w:r>
      <w:r>
        <w:t xml:space="preserve">Integration is widely treated as essential in clinical practice and harm-reduction models, but the empirical evidence base for specific integration methods is still early. The PHRI model is highly useful conceptually because it explicitly separates supporting people before/after use from encouraging use, and frames integration as meaning-making, safety, preparation, and non-pathologising clinical support. It also highlights disappointment, family-system disruption, retraumatisation, transference, and the need for values-based behaviour change — all rich content territory. But educators should be honest that integration frameworks are ahead of large outcome trials.</w:t>
      </w:r>
      <w:r>
        <w:t xml:space="preserve"> </w:t>
      </w:r>
      <w:hyperlink r:id="rId28">
        <w:r>
          <w:rPr>
            <w:rStyle w:val="Hyperlink"/>
          </w:rPr>
          <w:t xml:space="preserve">[38]</w:t>
        </w:r>
      </w:hyperlink>
    </w:p>
    <w:p>
      <w:pPr>
        <w:pStyle w:val="BodyText"/>
      </w:pPr>
      <w:r>
        <w:rPr>
          <w:b/>
          <w:bCs/>
        </w:rPr>
        <w:t xml:space="preserve">Risks and contraindications.</w:t>
      </w:r>
      <w:r>
        <w:t xml:space="preserve"> </w:t>
      </w:r>
      <w:r>
        <w:t xml:space="preserve">The 2026 JAMA trial documented acute adverse events, higher dosing-day suicidal ideation with psilocybin 25 mg, and one case of HPPD. A systematic review/meta-analysis found classic psychedelics generally well tolerated in research settings, but serious adverse events did occur. Case-report reviews continue to support caution around psychosis-spectrum and bipolar-spectrum vulnerability. Multiple clinical and educational sources flag lithium as a particularly important interaction concern, with seizure and delirium risk. Official Australian guidance is explicit that MDMA and psilocybine under its authorised-psychiatrist pathway remain</w:t>
      </w:r>
      <w:r>
        <w:t xml:space="preserve"> </w:t>
      </w:r>
      <w:r>
        <w:rPr>
          <w:b/>
          <w:bCs/>
        </w:rPr>
        <w:t xml:space="preserve">unapproved medicines</w:t>
      </w:r>
      <w:r>
        <w:t xml:space="preserve">, and public advertising is prohibited.</w:t>
      </w:r>
      <w:r>
        <w:t xml:space="preserve"> </w:t>
      </w:r>
      <w:hyperlink r:id="rId49">
        <w:r>
          <w:rPr>
            <w:rStyle w:val="Hyperlink"/>
          </w:rPr>
          <w:t xml:space="preserve">[39]</w:t>
        </w:r>
      </w:hyperlink>
    </w:p>
    <w:p>
      <w:pPr>
        <w:pStyle w:val="BodyText"/>
      </w:pPr>
      <w:r>
        <w:rPr>
          <w:b/>
          <w:bCs/>
        </w:rPr>
        <w:t xml:space="preserve">What the science supports you saying confidently</w:t>
      </w:r>
    </w:p>
    <w:p>
      <w:pPr>
        <w:pStyle w:val="Compact"/>
        <w:numPr>
          <w:ilvl w:val="0"/>
          <w:numId w:val="1007"/>
        </w:numPr>
      </w:pPr>
      <w:r>
        <w:t xml:space="preserve">Psilocybin is promising for depression but not yet a magic bullet.</w:t>
      </w:r>
      <w:r>
        <w:t xml:space="preserve"> </w:t>
      </w:r>
      <w:hyperlink r:id="rId49">
        <w:r>
          <w:rPr>
            <w:rStyle w:val="Hyperlink"/>
          </w:rPr>
          <w:t xml:space="preserve">[40]</w:t>
        </w:r>
      </w:hyperlink>
    </w:p>
    <w:p>
      <w:pPr>
        <w:pStyle w:val="Compact"/>
        <w:numPr>
          <w:ilvl w:val="0"/>
          <w:numId w:val="1007"/>
        </w:numPr>
      </w:pPr>
      <w:r>
        <w:t xml:space="preserve">Context, screening, psychotherapy/support, and integration matter a great deal.</w:t>
      </w:r>
      <w:r>
        <w:t xml:space="preserve"> </w:t>
      </w:r>
      <w:hyperlink r:id="rId28">
        <w:r>
          <w:rPr>
            <w:rStyle w:val="Hyperlink"/>
          </w:rPr>
          <w:t xml:space="preserve">[41]</w:t>
        </w:r>
      </w:hyperlink>
    </w:p>
    <w:p>
      <w:pPr>
        <w:pStyle w:val="Compact"/>
        <w:numPr>
          <w:ilvl w:val="0"/>
          <w:numId w:val="1007"/>
        </w:numPr>
      </w:pPr>
      <w:r>
        <w:t xml:space="preserve">Microdosing claims for focus, productivity, and mood remain over-marketed relative to placebo-controlled evidence.</w:t>
      </w:r>
      <w:r>
        <w:t xml:space="preserve"> </w:t>
      </w:r>
      <w:hyperlink r:id="rId35">
        <w:r>
          <w:rPr>
            <w:rStyle w:val="Hyperlink"/>
          </w:rPr>
          <w:t xml:space="preserve">[20]</w:t>
        </w:r>
      </w:hyperlink>
    </w:p>
    <w:p>
      <w:pPr>
        <w:pStyle w:val="Compact"/>
        <w:numPr>
          <w:ilvl w:val="0"/>
          <w:numId w:val="1007"/>
        </w:numPr>
      </w:pPr>
      <w:r>
        <w:t xml:space="preserve">People with bipolar/psychosis vulnerability, certain medication profiles, or cardiovascular concerns require serious caution and professional review.</w:t>
      </w:r>
      <w:r>
        <w:t xml:space="preserve"> </w:t>
      </w:r>
      <w:hyperlink r:id="rId37">
        <w:r>
          <w:rPr>
            <w:rStyle w:val="Hyperlink"/>
          </w:rPr>
          <w:t xml:space="preserve">[42]</w:t>
        </w:r>
      </w:hyperlink>
    </w:p>
    <w:p>
      <w:pPr>
        <w:pStyle w:val="Compact"/>
        <w:numPr>
          <w:ilvl w:val="0"/>
          <w:numId w:val="1007"/>
        </w:numPr>
      </w:pPr>
      <w:r>
        <w:t xml:space="preserve">“Legal” and “clinically endorsed” are not the same thing. Oregon regulates a state service model; Australia allows only tightly bounded psychiatrist-led access to unapproved medicines.</w:t>
      </w:r>
      <w:r>
        <w:t xml:space="preserve"> </w:t>
      </w:r>
      <w:hyperlink r:id="rId50">
        <w:r>
          <w:rPr>
            <w:rStyle w:val="Hyperlink"/>
          </w:rPr>
          <w:t xml:space="preserve">[43]</w:t>
        </w:r>
      </w:hyperlink>
    </w:p>
    <w:p>
      <w:pPr>
        <w:pStyle w:val="FirstParagraph"/>
      </w:pPr>
      <w:r>
        <w:rPr>
          <w:b/>
          <w:bCs/>
        </w:rPr>
        <w:t xml:space="preserve">What the science does not support you saying</w:t>
      </w:r>
    </w:p>
    <w:p>
      <w:pPr>
        <w:pStyle w:val="Compact"/>
        <w:numPr>
          <w:ilvl w:val="0"/>
          <w:numId w:val="1008"/>
        </w:numPr>
      </w:pPr>
      <w:r>
        <w:t xml:space="preserve">That psychedelics reliably improve leadership, creativity, productivity, or career success.</w:t>
      </w:r>
    </w:p>
    <w:p>
      <w:pPr>
        <w:pStyle w:val="Compact"/>
        <w:numPr>
          <w:ilvl w:val="0"/>
          <w:numId w:val="1008"/>
        </w:numPr>
      </w:pPr>
      <w:r>
        <w:t xml:space="preserve">That one retreat or one journey “fixes” burnout.</w:t>
      </w:r>
    </w:p>
    <w:p>
      <w:pPr>
        <w:pStyle w:val="Compact"/>
        <w:numPr>
          <w:ilvl w:val="0"/>
          <w:numId w:val="1008"/>
        </w:numPr>
      </w:pPr>
      <w:r>
        <w:t xml:space="preserve">That integration is optional if the experience felt positive.</w:t>
      </w:r>
    </w:p>
    <w:p>
      <w:pPr>
        <w:pStyle w:val="Compact"/>
        <w:numPr>
          <w:ilvl w:val="0"/>
          <w:numId w:val="1008"/>
        </w:numPr>
      </w:pPr>
      <w:r>
        <w:t xml:space="preserve">That microdosing is a proven, safe cognitive enhancer.</w:t>
      </w:r>
    </w:p>
    <w:p>
      <w:pPr>
        <w:pStyle w:val="Compact"/>
        <w:numPr>
          <w:ilvl w:val="0"/>
          <w:numId w:val="1008"/>
        </w:numPr>
      </w:pPr>
      <w:r>
        <w:t xml:space="preserve">That screening is only relevant for “severe cases.”</w:t>
      </w:r>
      <w:r>
        <w:t xml:space="preserve"> </w:t>
      </w:r>
      <w:hyperlink r:id="rId35">
        <w:r>
          <w:rPr>
            <w:rStyle w:val="Hyperlink"/>
          </w:rPr>
          <w:t xml:space="preserve">[44]</w:t>
        </w:r>
      </w:hyperlink>
    </w:p>
    <w:bookmarkEnd w:id="51"/>
    <w:bookmarkStart w:id="52" w:name="X17c759da6311ee3dd2d396a6153291ea78452cf"/>
    <w:p>
      <w:pPr>
        <w:pStyle w:val="Heading2"/>
      </w:pPr>
      <w:r>
        <w:t xml:space="preserve">Content strategy and priority opportunities</w:t>
      </w:r>
    </w:p>
    <w:p>
      <w:pPr>
        <w:pStyle w:val="FirstParagraph"/>
      </w:pPr>
      <w:r>
        <w:rPr>
          <w:b/>
          <w:bCs/>
        </w:rPr>
        <w:t xml:space="preserve">Twelve-month TikTok strategy</w:t>
      </w:r>
    </w:p>
    <w:p>
      <w:pPr>
        <w:pStyle w:val="Compact"/>
        <w:numPr>
          <w:ilvl w:val="0"/>
          <w:numId w:val="1009"/>
        </w:numPr>
      </w:pPr>
      <w:r>
        <w:rPr>
          <w:b/>
          <w:bCs/>
        </w:rPr>
        <w:t xml:space="preserve">Quarter one:</w:t>
      </w:r>
      <w:r>
        <w:t xml:space="preserve"> </w:t>
      </w:r>
      <w:r>
        <w:t xml:space="preserve">diagnosis and self-recognition. Burnout, nervous-system dysregulation, sleep, emotional numbness, decision fatigue, founder loneliness, why high performers hide distress.</w:t>
      </w:r>
    </w:p>
    <w:p>
      <w:pPr>
        <w:pStyle w:val="Compact"/>
        <w:numPr>
          <w:ilvl w:val="0"/>
          <w:numId w:val="1009"/>
        </w:numPr>
      </w:pPr>
      <w:r>
        <w:rPr>
          <w:b/>
          <w:bCs/>
        </w:rPr>
        <w:t xml:space="preserve">Quarter two:</w:t>
      </w:r>
      <w:r>
        <w:t xml:space="preserve"> </w:t>
      </w:r>
      <w:r>
        <w:t xml:space="preserve">myths and evidence. Microdosing, what trials do and do not show, placebo and expectation, “promising vs proven,” legal reality.</w:t>
      </w:r>
    </w:p>
    <w:p>
      <w:pPr>
        <w:pStyle w:val="Compact"/>
        <w:numPr>
          <w:ilvl w:val="0"/>
          <w:numId w:val="1009"/>
        </w:numPr>
      </w:pPr>
      <w:r>
        <w:rPr>
          <w:b/>
          <w:bCs/>
        </w:rPr>
        <w:t xml:space="preserve">Quarter three:</w:t>
      </w:r>
      <w:r>
        <w:t xml:space="preserve"> </w:t>
      </w:r>
      <w:r>
        <w:t xml:space="preserve">preparation and integration. Set/setting, readiness, screening, why insights fade, what not to do after a retreat, relationships after inner change.</w:t>
      </w:r>
    </w:p>
    <w:p>
      <w:pPr>
        <w:pStyle w:val="Compact"/>
        <w:numPr>
          <w:ilvl w:val="0"/>
          <w:numId w:val="1009"/>
        </w:numPr>
      </w:pPr>
      <w:r>
        <w:rPr>
          <w:b/>
          <w:bCs/>
        </w:rPr>
        <w:t xml:space="preserve">Quarter four:</w:t>
      </w:r>
      <w:r>
        <w:t xml:space="preserve"> </w:t>
      </w:r>
      <w:r>
        <w:t xml:space="preserve">meaning and durable life redesign. Purpose after success, career transition, grief, identity change, values, relational repair, “healing without abandoning discernment.”</w:t>
      </w:r>
    </w:p>
    <w:p>
      <w:pPr>
        <w:pStyle w:val="FirstParagraph"/>
      </w:pPr>
      <w:r>
        <w:t xml:space="preserve">Every quarter should keep a</w:t>
      </w:r>
      <w:r>
        <w:t xml:space="preserve"> </w:t>
      </w:r>
      <w:r>
        <w:rPr>
          <w:b/>
          <w:bCs/>
        </w:rPr>
        <w:t xml:space="preserve">risk-and-trust backbone</w:t>
      </w:r>
      <w:r>
        <w:t xml:space="preserve">: one-third self-recognition, one-third evidence/safety, one-third practical integration and recovery. TikTok can earn attention; YouTube Shorts can deepen recall; LinkedIn can translate into executive legitimacy; the public education platform should hold the long-form “source of truth.”</w:t>
      </w:r>
      <w:r>
        <w:t xml:space="preserve"> </w:t>
      </w:r>
      <w:hyperlink r:id="rId21">
        <w:r>
          <w:rPr>
            <w:rStyle w:val="Hyperlink"/>
          </w:rPr>
          <w:t xml:space="preserve">[45]</w:t>
        </w:r>
      </w:hyperlink>
    </w:p>
    <w:p>
      <w:pPr>
        <w:pStyle w:val="BodyText"/>
      </w:pPr>
      <w:r>
        <w:rPr>
          <w:b/>
          <w:bCs/>
        </w:rPr>
        <w:t xml:space="preserve">One hundred short-form content ideas</w:t>
      </w:r>
    </w:p>
    <w:p>
      <w:pPr>
        <w:pStyle w:val="BodyText"/>
      </w:pPr>
      <w:r>
        <w:rPr>
          <w:b/>
          <w:bCs/>
        </w:rPr>
        <w:t xml:space="preserve">Legend:</w:t>
      </w:r>
      <w:r>
        <w:t xml:space="preserve"> </w:t>
      </w:r>
      <w:r>
        <w:t xml:space="preserve">D difficulty; V virality 1–5; T trust 1–5</w:t>
      </w:r>
    </w:p>
    <w:p>
      <w:pPr>
        <w:pStyle w:val="SourceCode"/>
      </w:pPr>
      <w:r>
        <w:rPr>
          <w:rStyle w:val="VerbatimChar"/>
        </w:rPr>
        <w:t xml:space="preserve">Hook | Core message | Supporting evidence | Visual concept | CTA | D | V | T</w:t>
      </w:r>
      <w:r>
        <w:br/>
      </w:r>
      <w:r>
        <w:rPr>
          <w:rStyle w:val="VerbatimChar"/>
        </w:rPr>
        <w:t xml:space="preserve">Burnout is not always overwork | Burnout can be dysregulation, not laziness | CEO burnout + sleep data | talking head + stress graph | Save for later | L | 5 | 5</w:t>
      </w:r>
      <w:r>
        <w:br/>
      </w:r>
      <w:r>
        <w:rPr>
          <w:rStyle w:val="VerbatimChar"/>
        </w:rPr>
        <w:t xml:space="preserve">Why high performers lose joy first | Loss of joy often precedes collapse | CEO/founder distress surveys | face cam + symptom list | Comment “part 2” | L | 5 | 5</w:t>
      </w:r>
      <w:r>
        <w:br/>
      </w:r>
      <w:r>
        <w:rPr>
          <w:rStyle w:val="VerbatimChar"/>
        </w:rPr>
        <w:t xml:space="preserve">The private search of burned-out leaders | Most leaders search symptoms, not labels | founder secrecy + stigma data | POV Google-style prompts | Share anonymously | L | 4 | 5</w:t>
      </w:r>
      <w:r>
        <w:br/>
      </w:r>
      <w:r>
        <w:rPr>
          <w:rStyle w:val="VerbatimChar"/>
        </w:rPr>
        <w:t xml:space="preserve">You can’t out-hack a fried nervous system | Optimisers often skip basics | burnout + sleep evidence | whiteboard reset loop | Save this | L | 4 | 5</w:t>
      </w:r>
      <w:r>
        <w:br/>
      </w:r>
      <w:r>
        <w:rPr>
          <w:rStyle w:val="VerbatimChar"/>
        </w:rPr>
        <w:t xml:space="preserve">Decision fatigue looks like this | Irritability and avoidance are part of it | Vistage/DDI | list overlay | Send to a leader | L | 4 | 5</w:t>
      </w:r>
      <w:r>
        <w:br/>
      </w:r>
      <w:r>
        <w:rPr>
          <w:rStyle w:val="VerbatimChar"/>
        </w:rPr>
        <w:t xml:space="preserve">Why success can feel empty | Meaning crises hide inside achievement | purpose/loneliness sources | b-roll office silence | Follow for part 2 | L | 4 | 5</w:t>
      </w:r>
      <w:r>
        <w:br/>
      </w:r>
      <w:r>
        <w:rPr>
          <w:rStyle w:val="VerbatimChar"/>
        </w:rPr>
        <w:t xml:space="preserve">Founder loneliness is real | Isolation is a performance risk | founder data + leadership loneliness | text-on-screen confession style | Share privately | L | 5 | 5</w:t>
      </w:r>
      <w:r>
        <w:br/>
      </w:r>
      <w:r>
        <w:rPr>
          <w:rStyle w:val="VerbatimChar"/>
        </w:rPr>
        <w:t xml:space="preserve">Burnout or depression | Overlap matters; don’t self-diagnose casually | clinical nuance | split-screen comparison | Save and reflect | M | 5 | 5</w:t>
      </w:r>
      <w:r>
        <w:br/>
      </w:r>
      <w:r>
        <w:rPr>
          <w:rStyle w:val="VerbatimChar"/>
        </w:rPr>
        <w:t xml:space="preserve">Why you wake at 3am | Stress physiology, not lack of discipline | sleep/burnout evidence | night clock + narration | Watch next | L | 4 | 5</w:t>
      </w:r>
      <w:r>
        <w:br/>
      </w:r>
      <w:r>
        <w:rPr>
          <w:rStyle w:val="VerbatimChar"/>
        </w:rPr>
        <w:t xml:space="preserve">The hidden cost of “still functioning” | Masking doesn’t mean thriving | CEO/founder silence data | calm front / chaos back | Comment if relatable | L | 5 | 5</w:t>
      </w:r>
      <w:r>
        <w:br/>
      </w:r>
      <w:r>
        <w:rPr>
          <w:rStyle w:val="VerbatimChar"/>
        </w:rPr>
        <w:t xml:space="preserve">Microdosing for focus? | Evidence is weaker than TikTok suggests | placebo-controlled microdosing data | myth vs evidence cards | Save before you buy anything | L | 5 | 5</w:t>
      </w:r>
      <w:r>
        <w:br/>
      </w:r>
      <w:r>
        <w:rPr>
          <w:rStyle w:val="VerbatimChar"/>
        </w:rPr>
        <w:t xml:space="preserve">Microdosing is not a productivity hack | Public narrative outruns trials | no mood/wellbeing benefit data | red stamp over hype claims | Share with a skeptic | L | 5 | 5</w:t>
      </w:r>
      <w:r>
        <w:br/>
      </w:r>
      <w:r>
        <w:rPr>
          <w:rStyle w:val="VerbatimChar"/>
        </w:rPr>
        <w:t xml:space="preserve">Is microdosing just placebo? | Expectation may explain part of the story | placebo/expectancy theme | placebo explainer animation | Follow for nuance | M | 4 | 5</w:t>
      </w:r>
      <w:r>
        <w:br/>
      </w:r>
      <w:r>
        <w:rPr>
          <w:rStyle w:val="VerbatimChar"/>
        </w:rPr>
        <w:t xml:space="preserve">Microdosing at work | Performance promise collides with legal/risk reality | legal + evidence caution | office POV + warning overlay | Do not self-experiment at work | L | 4 | 5</w:t>
      </w:r>
      <w:r>
        <w:br/>
      </w:r>
      <w:r>
        <w:rPr>
          <w:rStyle w:val="VerbatimChar"/>
        </w:rPr>
        <w:t xml:space="preserve">Creativity is not proof | Feeling expansive ≠ durable output gain | creativity trial nuance | art clips + scorecards | Save | L | 4 | 4</w:t>
      </w:r>
      <w:r>
        <w:br/>
      </w:r>
      <w:r>
        <w:rPr>
          <w:rStyle w:val="VerbatimChar"/>
        </w:rPr>
        <w:t xml:space="preserve">Why “I felt better” is not enough | Anecdote and evidence are different things | trial design limitations | stack of studies visual | Follow for more | M | 4 | 5</w:t>
      </w:r>
      <w:r>
        <w:br/>
      </w:r>
      <w:r>
        <w:rPr>
          <w:rStyle w:val="VerbatimChar"/>
        </w:rPr>
        <w:t xml:space="preserve">What the psychedelic trials actually show | Promising, not proven | JAMA 2026 | study summary board | Watch full breakdown | M | 4 | 5</w:t>
      </w:r>
      <w:r>
        <w:br/>
      </w:r>
      <w:r>
        <w:rPr>
          <w:rStyle w:val="VerbatimChar"/>
        </w:rPr>
        <w:t xml:space="preserve">The FDA/MDMA story in one minute | Regulation cares about evidence quality too | FDA rejection | timeline graphic | Comment “deeper dive” | M | 5 | 5</w:t>
      </w:r>
      <w:r>
        <w:br/>
      </w:r>
      <w:r>
        <w:rPr>
          <w:rStyle w:val="VerbatimChar"/>
        </w:rPr>
        <w:t xml:space="preserve">Promising vs proven | A phrase everyone mishears | evidence language | term definition animation | Save this vocabulary | L | 4 | 5</w:t>
      </w:r>
      <w:r>
        <w:br/>
      </w:r>
      <w:r>
        <w:rPr>
          <w:rStyle w:val="VerbatimChar"/>
        </w:rPr>
        <w:t xml:space="preserve">What a negative primary endpoint means | Science isn’t clickbait | EPISODE nuance | chart + marker | Follow for study literacy | M | 4 | 5</w:t>
      </w:r>
      <w:r>
        <w:br/>
      </w:r>
      <w:r>
        <w:rPr>
          <w:rStyle w:val="VerbatimChar"/>
        </w:rPr>
        <w:t xml:space="preserve">Why integration matters more than people think | Insights fade without follow-through | PHRI + Fireside data | “trip ends / life starts” split-screen | Save | L | 5 | 5</w:t>
      </w:r>
      <w:r>
        <w:br/>
      </w:r>
      <w:r>
        <w:rPr>
          <w:rStyle w:val="VerbatimChar"/>
        </w:rPr>
        <w:t xml:space="preserve">What now after a retreat | The first 72 hours matter | integration call patterns | day 1/day 3/day 7 cards | Share with a friend | L | 5 | 5</w:t>
      </w:r>
      <w:r>
        <w:br/>
      </w:r>
      <w:r>
        <w:rPr>
          <w:rStyle w:val="VerbatimChar"/>
        </w:rPr>
        <w:t xml:space="preserve">Why insights disappear | State change is not trait change | integration literature | smoke fades to notebook | Follow for practical steps | L | 5 | 5</w:t>
      </w:r>
      <w:r>
        <w:br/>
      </w:r>
      <w:r>
        <w:rPr>
          <w:rStyle w:val="VerbatimChar"/>
        </w:rPr>
        <w:t xml:space="preserve">Do not quit your job the week after | Big experiences distort urgency | integration caution | “wait 30 days” countdown | Save this rule | L | 5 | 5</w:t>
      </w:r>
      <w:r>
        <w:br/>
      </w:r>
      <w:r>
        <w:rPr>
          <w:rStyle w:val="VerbatimChar"/>
        </w:rPr>
        <w:t xml:space="preserve">How long does integration take | Often weeks, months, sometimes years | Fireside + PHRI | timeline sketch | Comment “integration” | L | 4 | 5</w:t>
      </w:r>
      <w:r>
        <w:br/>
      </w:r>
      <w:r>
        <w:rPr>
          <w:rStyle w:val="VerbatimChar"/>
        </w:rPr>
        <w:t xml:space="preserve">The second half of the experience | Integration is where behaviour changes | Fireside FAQ | mirror + journal b-roll | Follow | L | 4 | 5</w:t>
      </w:r>
      <w:r>
        <w:br/>
      </w:r>
      <w:r>
        <w:rPr>
          <w:rStyle w:val="VerbatimChar"/>
        </w:rPr>
        <w:t xml:space="preserve">Why you may feel destabilised after ceremony | Confusion can occur without meaning failure | support-line patterns | shaky cam → grounded breath | Save | L | 4 | 5</w:t>
      </w:r>
      <w:r>
        <w:br/>
      </w:r>
      <w:r>
        <w:rPr>
          <w:rStyle w:val="VerbatimChar"/>
        </w:rPr>
        <w:t xml:space="preserve">What integration is not | Not endless analysis, not grand claims | PHRI model | “not this / try this” cards | Send to someone post-retreat | L | 4 | 5</w:t>
      </w:r>
      <w:r>
        <w:br/>
      </w:r>
      <w:r>
        <w:rPr>
          <w:rStyle w:val="VerbatimChar"/>
        </w:rPr>
        <w:t xml:space="preserve">Journaling is useful, but not magic | Reflection needs action | integration literature | hand writing + action checklist | Save | L | 3 | 4</w:t>
      </w:r>
      <w:r>
        <w:br/>
      </w:r>
      <w:r>
        <w:rPr>
          <w:rStyle w:val="VerbatimChar"/>
        </w:rPr>
        <w:t xml:space="preserve">Somatic integration in plain English | The body needs safety too | nervous-system framing + PHRI | body map overlay | Follow | M | 4 | 5</w:t>
      </w:r>
      <w:r>
        <w:br/>
      </w:r>
      <w:r>
        <w:rPr>
          <w:rStyle w:val="VerbatimChar"/>
        </w:rPr>
        <w:t xml:space="preserve">Why difficult experiences can still matter | Challenge and growth can coexist | PHRI + challenge literature | dark-to-light story arc | Stay curious | M | 4 | 5</w:t>
      </w:r>
      <w:r>
        <w:br/>
      </w:r>
      <w:r>
        <w:rPr>
          <w:rStyle w:val="VerbatimChar"/>
        </w:rPr>
        <w:t xml:space="preserve">How to know if you’re ready | Readiness is part psychological, medical, situational | screening themes | checklist visual | Save before any retreat | L | 5 | 5</w:t>
      </w:r>
      <w:r>
        <w:br/>
      </w:r>
      <w:r>
        <w:rPr>
          <w:rStyle w:val="VerbatimChar"/>
        </w:rPr>
        <w:t xml:space="preserve">Set and setting without fluff | Mindset and environment shape outcomes | set/setting literature | two-room comparison | Share | L | 4 | 5</w:t>
      </w:r>
      <w:r>
        <w:br/>
      </w:r>
      <w:r>
        <w:rPr>
          <w:rStyle w:val="VerbatimChar"/>
        </w:rPr>
        <w:t xml:space="preserve">Expectation management | Wanting a mystical breakthrough can backfire | PHRI disappointment section | expectation meter | Save | L | 4 | 5</w:t>
      </w:r>
      <w:r>
        <w:br/>
      </w:r>
      <w:r>
        <w:rPr>
          <w:rStyle w:val="VerbatimChar"/>
        </w:rPr>
        <w:t xml:space="preserve">Retreat red flags | Real harm reduction is specific | safety criteria + legal nuance | red flag list | Follow for part 2 | L | 5 | 5</w:t>
      </w:r>
      <w:r>
        <w:br/>
      </w:r>
      <w:r>
        <w:rPr>
          <w:rStyle w:val="VerbatimChar"/>
        </w:rPr>
        <w:t xml:space="preserve">Questions to ask a facilitator | Safety is not vibes | preparation gap | interview-style captions | Save | L | 5 | 5</w:t>
      </w:r>
      <w:r>
        <w:br/>
      </w:r>
      <w:r>
        <w:rPr>
          <w:rStyle w:val="VerbatimChar"/>
        </w:rPr>
        <w:t xml:space="preserve">Therapist, coach, or psychiatrist? | Different roles solve different problems | support/model sources | three-column compare | Comment your question | L | 5 | 5</w:t>
      </w:r>
      <w:r>
        <w:br/>
      </w:r>
      <w:r>
        <w:rPr>
          <w:rStyle w:val="VerbatimChar"/>
        </w:rPr>
        <w:t xml:space="preserve">The screening conversation people skip | History matters: meds, bipolar, psychosis, heart | contraindication sources | clipboard visual | Share privately | L | 5 | 5</w:t>
      </w:r>
      <w:r>
        <w:br/>
      </w:r>
      <w:r>
        <w:rPr>
          <w:rStyle w:val="VerbatimChar"/>
        </w:rPr>
        <w:t xml:space="preserve">Why “natural” does not mean safe | Risk depends on person and context | TGA/FDA/contraindication logic | mushroom + warning icon | Save | L | 4 | 5</w:t>
      </w:r>
      <w:r>
        <w:br/>
      </w:r>
      <w:r>
        <w:rPr>
          <w:rStyle w:val="VerbatimChar"/>
        </w:rPr>
        <w:t xml:space="preserve">What if you’re scared to let go | Fear is not failure | preparation/integration literature | breath cue + narration | Follow | L | 4 | 4</w:t>
      </w:r>
      <w:r>
        <w:br/>
      </w:r>
      <w:r>
        <w:rPr>
          <w:rStyle w:val="VerbatimChar"/>
        </w:rPr>
        <w:t xml:space="preserve">How to prepare your partner | Your integration affects other people too | family-systems logic | partner dialogue skit | Share with partner | M | 4 | 5</w:t>
      </w:r>
      <w:r>
        <w:br/>
      </w:r>
      <w:r>
        <w:rPr>
          <w:rStyle w:val="VerbatimChar"/>
        </w:rPr>
        <w:t xml:space="preserve">Can psychedelics make anxiety worse? | Yes, context and vulnerability matter | adverse effects + trial safety | myth bust card | Save | L | 5 | 5</w:t>
      </w:r>
      <w:r>
        <w:br/>
      </w:r>
      <w:r>
        <w:rPr>
          <w:rStyle w:val="VerbatimChar"/>
        </w:rPr>
        <w:t xml:space="preserve">Bipolar and psychedelics | Why this needs real caution | bipolar review + case data | warning explainer | Do not self-experiment | M | 5 | 5</w:t>
      </w:r>
      <w:r>
        <w:br/>
      </w:r>
      <w:r>
        <w:rPr>
          <w:rStyle w:val="VerbatimChar"/>
        </w:rPr>
        <w:t xml:space="preserve">Psychosis risk explained simply | Trials exclude vulnerable groups for a reason | review + screening | clean whiteboard explainer | Share with caution | M | 5 | 5</w:t>
      </w:r>
      <w:r>
        <w:br/>
      </w:r>
      <w:r>
        <w:rPr>
          <w:rStyle w:val="VerbatimChar"/>
        </w:rPr>
        <w:t xml:space="preserve">Lithium is a major caution | One interaction people should know | lithium risk source | pill bottle + red text | Save this | L | 5 | 5</w:t>
      </w:r>
      <w:r>
        <w:br/>
      </w:r>
      <w:r>
        <w:rPr>
          <w:rStyle w:val="VerbatimChar"/>
        </w:rPr>
        <w:t xml:space="preserve">SSRIs and psychedelics | Not a simple yes/no answer | antidepressant scoping review | med interaction chart | Follow for nuance | M | 4 | 5</w:t>
      </w:r>
      <w:r>
        <w:br/>
      </w:r>
      <w:r>
        <w:rPr>
          <w:rStyle w:val="VerbatimChar"/>
        </w:rPr>
        <w:t xml:space="preserve">What HPPD is | Rare, but not imaginary | HPPD case/trial signal | symptom explainer | Seek professional help if needed | M | 4 | 5</w:t>
      </w:r>
      <w:r>
        <w:br/>
      </w:r>
      <w:r>
        <w:rPr>
          <w:rStyle w:val="VerbatimChar"/>
        </w:rPr>
        <w:t xml:space="preserve">Bad trip or something more serious? | Distinguish acute distress from sustained impairment | adverse reaction logic | emergency checklist | Save | M | 5 | 5</w:t>
      </w:r>
      <w:r>
        <w:br/>
      </w:r>
      <w:r>
        <w:rPr>
          <w:rStyle w:val="VerbatimChar"/>
        </w:rPr>
        <w:t xml:space="preserve">When not to proceed | The most important underrated video | safety + contraindications | bold checklist | Share privately | L | 5 | 5</w:t>
      </w:r>
      <w:r>
        <w:br/>
      </w:r>
      <w:r>
        <w:rPr>
          <w:rStyle w:val="VerbatimChar"/>
        </w:rPr>
        <w:t xml:space="preserve">Why safety content builds trust | Real educators include boundaries | FDA/TGA/regulatory reality | creator POV | Follow | L | 4 | 5</w:t>
      </w:r>
      <w:r>
        <w:br/>
      </w:r>
      <w:r>
        <w:rPr>
          <w:rStyle w:val="VerbatimChar"/>
        </w:rPr>
        <w:t xml:space="preserve">The legal reality in 60 seconds | Curious does not mean clinically eligible | Oregon/Australia | map explainer | Save | M | 4 | 5</w:t>
      </w:r>
      <w:r>
        <w:br/>
      </w:r>
      <w:r>
        <w:rPr>
          <w:rStyle w:val="VerbatimChar"/>
        </w:rPr>
        <w:t xml:space="preserve">Oregon is not universal approval | One state model ≠ open access | Oregon official | map + licensing note | Share | L | 4 | 5</w:t>
      </w:r>
      <w:r>
        <w:br/>
      </w:r>
      <w:r>
        <w:rPr>
          <w:rStyle w:val="VerbatimChar"/>
        </w:rPr>
        <w:t xml:space="preserve">Australia’s model is tighter than people think | Authorised psychiatrists only, unapproved goods | TGA official | Australia map + checklist | Save | M | 4 | 5</w:t>
      </w:r>
      <w:r>
        <w:br/>
      </w:r>
      <w:r>
        <w:rPr>
          <w:rStyle w:val="VerbatimChar"/>
        </w:rPr>
        <w:t xml:space="preserve">Why advertising rules matter | Public promotion has legal boundaries | TGA advertising prohibition | text overlay | Follow | L | 3 | 5</w:t>
      </w:r>
      <w:r>
        <w:br/>
      </w:r>
      <w:r>
        <w:rPr>
          <w:rStyle w:val="VerbatimChar"/>
        </w:rPr>
        <w:t xml:space="preserve">What support lines reveal | People don’t just need trips; they need aftercare | Fireside 35k + integration calls | anonymous phone visual | Save | L | 4 | 5</w:t>
      </w:r>
      <w:r>
        <w:br/>
      </w:r>
      <w:r>
        <w:rPr>
          <w:rStyle w:val="VerbatimChar"/>
        </w:rPr>
        <w:t xml:space="preserve">Anonymity is why people finally talk | Privacy is a feature, not a flaw | support-line testimonials | blurred identity aesthetic | Share privately | L | 4 | 5</w:t>
      </w:r>
      <w:r>
        <w:br/>
      </w:r>
      <w:r>
        <w:rPr>
          <w:rStyle w:val="VerbatimChar"/>
        </w:rPr>
        <w:t xml:space="preserve">Relationship change after inner work | Growth can unsettle couples | PHRI family-systems | relational skit | Send to partner | M | 5 | 5</w:t>
      </w:r>
      <w:r>
        <w:br/>
      </w:r>
      <w:r>
        <w:rPr>
          <w:rStyle w:val="VerbatimChar"/>
        </w:rPr>
        <w:t xml:space="preserve">Healing can strain a marriage first | Improvement can disrupt the old balance | PHRI | before/after dynamic | Save | M | 4 | 5</w:t>
      </w:r>
      <w:r>
        <w:br/>
      </w:r>
      <w:r>
        <w:rPr>
          <w:rStyle w:val="VerbatimChar"/>
        </w:rPr>
        <w:t xml:space="preserve">Do psychedelics ruin relationships? | Not necessarily; change needs integration | nuance + family-system frame | myth vs reality | Follow | M | 4 | 5</w:t>
      </w:r>
      <w:r>
        <w:br/>
      </w:r>
      <w:r>
        <w:rPr>
          <w:rStyle w:val="VerbatimChar"/>
        </w:rPr>
        <w:t xml:space="preserve">How to talk to your partner after a retreat | Speak slowly, not declaratively | relationship guidance | captioned script | Share | L | 4 | 5</w:t>
      </w:r>
      <w:r>
        <w:br/>
      </w:r>
      <w:r>
        <w:rPr>
          <w:rStyle w:val="VerbatimChar"/>
        </w:rPr>
        <w:t xml:space="preserve">The “I need to quit everything” trap | Urgency can spike after breakthroughs | integration caution | pause button visual | Save | L | 5 | 5</w:t>
      </w:r>
      <w:r>
        <w:br/>
      </w:r>
      <w:r>
        <w:rPr>
          <w:rStyle w:val="VerbatimChar"/>
        </w:rPr>
        <w:t xml:space="preserve">What your family may experience | Your change has ripple effects | PHRI relationship logic | concentric circles | Save | L | 4 | 5</w:t>
      </w:r>
      <w:r>
        <w:br/>
      </w:r>
      <w:r>
        <w:rPr>
          <w:rStyle w:val="VerbatimChar"/>
        </w:rPr>
        <w:t xml:space="preserve">Why intimacy may change | Emotional openness can increase uncertainty first | relationship/integration | soft talking head | Follow | L | 3 | 5</w:t>
      </w:r>
      <w:r>
        <w:br/>
      </w:r>
      <w:r>
        <w:rPr>
          <w:rStyle w:val="VerbatimChar"/>
        </w:rPr>
        <w:t xml:space="preserve">When a partner should worry | Watch for persistent distress, mania, impairment | safety lens | symptom checklist | Seek qualified support | M | 5 | 5</w:t>
      </w:r>
      <w:r>
        <w:br/>
      </w:r>
      <w:r>
        <w:rPr>
          <w:rStyle w:val="VerbatimChar"/>
        </w:rPr>
        <w:t xml:space="preserve">How growth becomes behaviour | Insight must hit calendar, sleep, boundaries | integration practicals | weekly planner visual | Save | L | 4 | 5</w:t>
      </w:r>
      <w:r>
        <w:br/>
      </w:r>
      <w:r>
        <w:rPr>
          <w:rStyle w:val="VerbatimChar"/>
        </w:rPr>
        <w:t xml:space="preserve">Why burnout can look like cynicism | Not all burnout looks tired | burnout syndrome lens | reaction montage | Share | L | 4 | 5</w:t>
      </w:r>
      <w:r>
        <w:br/>
      </w:r>
      <w:r>
        <w:rPr>
          <w:rStyle w:val="VerbatimChar"/>
        </w:rPr>
        <w:t xml:space="preserve">The nervous-system language leaders actually use | “I can’t downshift” is a real clue | leadership + stress data | quote overlay | Follow | L | 4 | 5</w:t>
      </w:r>
      <w:r>
        <w:br/>
      </w:r>
      <w:r>
        <w:rPr>
          <w:rStyle w:val="VerbatimChar"/>
        </w:rPr>
        <w:t xml:space="preserve">You don’t need psychedelics to start recovering | Start with sleep, load, support, connection | evidence-first ethics | four-pillar graphics | Save | L | 5 | 5</w:t>
      </w:r>
      <w:r>
        <w:br/>
      </w:r>
      <w:r>
        <w:rPr>
          <w:rStyle w:val="VerbatimChar"/>
        </w:rPr>
        <w:t xml:space="preserve">What ambitious people call depression instead | “Flat,” “stuck,” “off,” “uninspired” | executive language pattern | search-term montage | Comment your version | L | 5 | 5</w:t>
      </w:r>
      <w:r>
        <w:br/>
      </w:r>
      <w:r>
        <w:rPr>
          <w:rStyle w:val="VerbatimChar"/>
        </w:rPr>
        <w:t xml:space="preserve">Why people search anonymously | Stigma changes search behaviour | founder/CEO stigma data | incognito browser style | Share privately | L | 4 | 5</w:t>
      </w:r>
      <w:r>
        <w:br/>
      </w:r>
      <w:r>
        <w:rPr>
          <w:rStyle w:val="VerbatimChar"/>
        </w:rPr>
        <w:t xml:space="preserve">A leader’s private crisis | Public success can hide collapse | CEO/founder surveys | polished exterior / hidden notes | Follow | L | 5 | 5</w:t>
      </w:r>
      <w:r>
        <w:br/>
      </w:r>
      <w:r>
        <w:rPr>
          <w:rStyle w:val="VerbatimChar"/>
        </w:rPr>
        <w:t xml:space="preserve">The emptiness after achievement | Meaning is a major search driver | meaning crisis evidence | skyline + empty room | Save | L | 5 | 5</w:t>
      </w:r>
      <w:r>
        <w:br/>
      </w:r>
      <w:r>
        <w:rPr>
          <w:rStyle w:val="VerbatimChar"/>
        </w:rPr>
        <w:t xml:space="preserve">Midlife crisis or realignment? | Reframe without minimising distress | midlife + identity | age timeline graphic | Follow | L | 4 | 5</w:t>
      </w:r>
      <w:r>
        <w:br/>
      </w:r>
      <w:r>
        <w:rPr>
          <w:rStyle w:val="VerbatimChar"/>
        </w:rPr>
        <w:t xml:space="preserve">What if work no longer fits who you became? | Identity shifts create career friction | meaning/integration | suit off / notebook on | Save | L | 4 | 5</w:t>
      </w:r>
      <w:r>
        <w:br/>
      </w:r>
      <w:r>
        <w:rPr>
          <w:rStyle w:val="VerbatimChar"/>
        </w:rPr>
        <w:t xml:space="preserve">Why purpose content beats hype content long term | Durable education outlasts trend-chasing | market logic + engagement durability | content map whiteboard | Follow | M | 3 | 5</w:t>
      </w:r>
      <w:r>
        <w:br/>
      </w:r>
      <w:r>
        <w:rPr>
          <w:rStyle w:val="VerbatimChar"/>
        </w:rPr>
        <w:t xml:space="preserve">The difference between awe and action | Peak states don’t build habits alone | integration logic | mountain peak → daily routine | Save | L | 4 | 5</w:t>
      </w:r>
      <w:r>
        <w:br/>
      </w:r>
      <w:r>
        <w:rPr>
          <w:rStyle w:val="VerbatimChar"/>
        </w:rPr>
        <w:t xml:space="preserve">Spirituality without surrendering discernment | You can be open and evidence-based | anti-hype stance | “both/and” cards | Follow | L | 4 | 5</w:t>
      </w:r>
      <w:r>
        <w:br/>
      </w:r>
      <w:r>
        <w:rPr>
          <w:rStyle w:val="VerbatimChar"/>
        </w:rPr>
        <w:t xml:space="preserve">Mystical doesn’t mean medically safe | Powerful experience ≠ good candidate | risk/screening lens | halo + medical chart | Save | L | 4 | 5</w:t>
      </w:r>
      <w:r>
        <w:br/>
      </w:r>
      <w:r>
        <w:rPr>
          <w:rStyle w:val="VerbatimChar"/>
        </w:rPr>
        <w:t xml:space="preserve">Why “ego death” is a bad educational hook | Strong claim, weak guidance | ethical communication | red X overlay | Follow | L | 4 | 5</w:t>
      </w:r>
      <w:r>
        <w:br/>
      </w:r>
      <w:r>
        <w:rPr>
          <w:rStyle w:val="VerbatimChar"/>
        </w:rPr>
        <w:t xml:space="preserve">What to do in the first week after | sleep, hydration, note insights, slow changes | aftercare logic | week-one checklist | Save | L | 5 | 5</w:t>
      </w:r>
      <w:r>
        <w:br/>
      </w:r>
      <w:r>
        <w:rPr>
          <w:rStyle w:val="VerbatimChar"/>
        </w:rPr>
        <w:t xml:space="preserve">How to avoid spiritual bypassing | Healing is not bypassing grief, repair, or accountability | integration literature | “light” vs “work” split-screen | Save | M | 5 | 5</w:t>
      </w:r>
      <w:r>
        <w:br/>
      </w:r>
      <w:r>
        <w:rPr>
          <w:rStyle w:val="VerbatimChar"/>
        </w:rPr>
        <w:t xml:space="preserve">Can therapy alone do this? | Sometimes yes; comparison matters | evidence humility | therapy / retreat / basics venn | Follow | M | 4 | 5</w:t>
      </w:r>
      <w:r>
        <w:br/>
      </w:r>
      <w:r>
        <w:rPr>
          <w:rStyle w:val="VerbatimChar"/>
        </w:rPr>
        <w:t xml:space="preserve">What leaders get wrong about recovery | They optimise before they stabilise | burnout/performance pattern | “stop doing this first” | Share | L | 5 | 5</w:t>
      </w:r>
      <w:r>
        <w:br/>
      </w:r>
      <w:r>
        <w:rPr>
          <w:rStyle w:val="VerbatimChar"/>
        </w:rPr>
        <w:t xml:space="preserve">Are psychedelics for stress? | Trauma, depression, and meaning differ from “stress” | LinkedIn/public discourse nuance | label sorting graphic | Save | L | 4 | 5</w:t>
      </w:r>
      <w:r>
        <w:br/>
      </w:r>
      <w:r>
        <w:rPr>
          <w:rStyle w:val="VerbatimChar"/>
        </w:rPr>
        <w:t xml:space="preserve">Why your body may not trust your calendar | Schedule control ≠ felt safety | nervous-system framing | calendar burns away | Follow | M | 4 | 5</w:t>
      </w:r>
      <w:r>
        <w:br/>
      </w:r>
      <w:r>
        <w:rPr>
          <w:rStyle w:val="VerbatimChar"/>
        </w:rPr>
        <w:t xml:space="preserve">When change becomes avoidance | Not every revelation is wisdom | integration discernment | yellow flag cards | Save | L | 4 | 5</w:t>
      </w:r>
      <w:r>
        <w:br/>
      </w:r>
      <w:r>
        <w:rPr>
          <w:rStyle w:val="VerbatimChar"/>
        </w:rPr>
        <w:t xml:space="preserve">What support lines won’t do | Non-directive support is different from therapy | Fireside model | “not advice / support” cards | Share | L | 3 | 5</w:t>
      </w:r>
      <w:r>
        <w:br/>
      </w:r>
      <w:r>
        <w:rPr>
          <w:rStyle w:val="VerbatimChar"/>
        </w:rPr>
        <w:t xml:space="preserve">How to know a creator is overselling | Watch their certainty, caveats, and claims | evidence literacy | checklist overlay | Follow | L | 5 | 5</w:t>
      </w:r>
      <w:r>
        <w:br/>
      </w:r>
      <w:r>
        <w:rPr>
          <w:rStyle w:val="VerbatimChar"/>
        </w:rPr>
        <w:t xml:space="preserve">What real science sounds like | Precise, conditional, boring, useful | JAMA/PLOS style language | words on screen | Save | L | 4 | 5</w:t>
      </w:r>
      <w:r>
        <w:br/>
      </w:r>
      <w:r>
        <w:rPr>
          <w:rStyle w:val="VerbatimChar"/>
        </w:rPr>
        <w:t xml:space="preserve">The neuroscience claims I’d stop making | Clean up overhyped serotonin talk | anti-hype scientific literacy | marker crossing claims out | Follow | M | 4 | 5</w:t>
      </w:r>
      <w:r>
        <w:br/>
      </w:r>
      <w:r>
        <w:rPr>
          <w:rStyle w:val="VerbatimChar"/>
        </w:rPr>
        <w:t xml:space="preserve">Why trials exclude some people | Exclusion protects safety and validity | screening/trial design | participant funnel visual | Save | M | 5 | 5</w:t>
      </w:r>
      <w:r>
        <w:br/>
      </w:r>
      <w:r>
        <w:rPr>
          <w:rStyle w:val="VerbatimChar"/>
        </w:rPr>
        <w:t xml:space="preserve">The post-retreat crash | Why a high can be followed by confusion | integration/stabilisation | emotional waveform | Save | L | 5 | 5</w:t>
      </w:r>
      <w:r>
        <w:br/>
      </w:r>
      <w:r>
        <w:rPr>
          <w:rStyle w:val="VerbatimChar"/>
        </w:rPr>
        <w:t xml:space="preserve">What makes a good integration coach? | Training, scope, ethics, referral sense | marketplace gap | green flag list | Follow | L | 5 | 5</w:t>
      </w:r>
      <w:r>
        <w:br/>
      </w:r>
      <w:r>
        <w:rPr>
          <w:rStyle w:val="VerbatimChar"/>
        </w:rPr>
        <w:t xml:space="preserve">Coach vs therapist after a difficult experience | Symptoms and scope determine fit | role comparison | decision tree | Save | L | 5 | 5</w:t>
      </w:r>
      <w:r>
        <w:br/>
      </w:r>
      <w:r>
        <w:rPr>
          <w:rStyle w:val="VerbatimChar"/>
        </w:rPr>
        <w:t xml:space="preserve">What a skeptical executive needs to hear | You are not weak, and hype is not required | stigma + evidence | direct-to-camera | Share privately | L | 4 | 5</w:t>
      </w:r>
      <w:r>
        <w:br/>
      </w:r>
      <w:r>
        <w:rPr>
          <w:rStyle w:val="VerbatimChar"/>
        </w:rPr>
        <w:t xml:space="preserve">Can leaders heal without broadcasting it? | Yes; privacy-respecting support exists | Fireside/anonymity logic | anonymous silhouette | Save | L | 4 | 5</w:t>
      </w:r>
      <w:r>
        <w:br/>
      </w:r>
      <w:r>
        <w:rPr>
          <w:rStyle w:val="VerbatimChar"/>
        </w:rPr>
        <w:t xml:space="preserve">Why doctors and lawyers need different messaging | Regulated professionals carry unique risks | profession-specific surveys | split-screen professions | Follow | M | 4 | 5</w:t>
      </w:r>
      <w:r>
        <w:br/>
      </w:r>
      <w:r>
        <w:rPr>
          <w:rStyle w:val="VerbatimChar"/>
        </w:rPr>
        <w:t xml:space="preserve">Burnout content that actually helps | Insight + action + caveat + referral path | strategy principle | formula graphic | Save | L | 4 | 5</w:t>
      </w:r>
      <w:r>
        <w:br/>
      </w:r>
      <w:r>
        <w:rPr>
          <w:rStyle w:val="VerbatimChar"/>
        </w:rPr>
        <w:t xml:space="preserve">The most underrated question | “What problem am I hoping this solves?” | preparation/integration lens | one-question full-screen | Comment your answer | L | 5 | 5</w:t>
      </w:r>
      <w:r>
        <w:br/>
      </w:r>
      <w:r>
        <w:rPr>
          <w:rStyle w:val="VerbatimChar"/>
        </w:rPr>
        <w:t xml:space="preserve">How not to become dependent on “breakthroughs” | Stop chasing peak states | integration + podcast pattern | staircase vs fireworks | Save | L | 4 | 5</w:t>
      </w:r>
      <w:r>
        <w:br/>
      </w:r>
      <w:r>
        <w:rPr>
          <w:rStyle w:val="VerbatimChar"/>
        </w:rPr>
        <w:t xml:space="preserve">Endless healing is a trap | More insight is not always more change | podcast/integration zeitgeist | loop animation | Follow | L | 4 | 5</w:t>
      </w:r>
      <w:r>
        <w:br/>
      </w:r>
      <w:r>
        <w:rPr>
          <w:rStyle w:val="VerbatimChar"/>
        </w:rPr>
        <w:t xml:space="preserve">What to do before any big inner-work decision | Sleep, wait, reality-test, consult | decision hygiene | 4-step card | Save | L | 5 | 5</w:t>
      </w:r>
      <w:r>
        <w:br/>
      </w:r>
      <w:r>
        <w:rPr>
          <w:rStyle w:val="VerbatimChar"/>
        </w:rPr>
        <w:t xml:space="preserve">If you never use psychedelics, this still applies | Burnout, meaning, and regulation are universal | whole-market strategy | inclusive close-up | Follow for evidence-based recovery | L | 4 | 5</w:t>
      </w:r>
    </w:p>
    <w:p>
      <w:pPr>
        <w:pStyle w:val="FirstParagraph"/>
      </w:pPr>
      <w:r>
        <w:rPr>
          <w:b/>
          <w:bCs/>
        </w:rPr>
        <w:t xml:space="preserve">Top twenty content opportunities</w:t>
      </w:r>
    </w:p>
    <w:p>
      <w:pPr>
        <w:pStyle w:val="BodyText"/>
      </w:pPr>
      <w:r>
        <w:t xml:space="preserve">The scores below combine directional demand, scientific strength, commercial relevance, trust-building value, and long-term educational value.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Topic</w:t>
            </w:r>
          </w:p>
        </w:tc>
        <w:tc>
          <w:tcPr/>
          <w:p>
            <w:pPr>
              <w:pStyle w:val="Compact"/>
              <w:jc w:val="right"/>
            </w:pPr>
            <w:r>
              <w:t xml:space="preserve">Demand</w:t>
            </w:r>
          </w:p>
        </w:tc>
        <w:tc>
          <w:tcPr/>
          <w:p>
            <w:pPr>
              <w:pStyle w:val="Compact"/>
              <w:jc w:val="right"/>
            </w:pPr>
            <w:r>
              <w:t xml:space="preserve">Science</w:t>
            </w:r>
          </w:p>
        </w:tc>
        <w:tc>
          <w:tcPr/>
          <w:p>
            <w:pPr>
              <w:pStyle w:val="Compact"/>
              <w:jc w:val="right"/>
            </w:pPr>
            <w:r>
              <w:t xml:space="preserve">Commercial</w:t>
            </w:r>
          </w:p>
        </w:tc>
        <w:tc>
          <w:tcPr/>
          <w:p>
            <w:pPr>
              <w:pStyle w:val="Compact"/>
              <w:jc w:val="right"/>
            </w:pPr>
            <w:r>
              <w:t xml:space="preserve">Trust</w:t>
            </w:r>
          </w:p>
        </w:tc>
        <w:tc>
          <w:tcPr/>
          <w:p>
            <w:pPr>
              <w:pStyle w:val="Compact"/>
              <w:jc w:val="right"/>
            </w:pPr>
            <w:r>
              <w:t xml:space="preserve">LTV</w:t>
            </w:r>
          </w:p>
        </w:tc>
        <w:tc>
          <w:tcPr/>
          <w:p>
            <w:pPr>
              <w:pStyle w:val="Compact"/>
            </w:pPr>
            <w:r>
              <w:t xml:space="preserve">Why prioritise</w:t>
            </w:r>
          </w:p>
        </w:tc>
      </w:tr>
      <w:tr>
        <w:tc>
          <w:tcPr/>
          <w:p>
            <w:pPr>
              <w:pStyle w:val="Compact"/>
            </w:pPr>
            <w:r>
              <w:t xml:space="preserve">Burnout vs depression vs dysregulation</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pPr>
            <w:r>
              <w:t xml:space="preserve">Broadest executive entry point; high self-recognition</w:t>
            </w:r>
          </w:p>
        </w:tc>
      </w:tr>
      <w:tr>
        <w:tc>
          <w:tcPr/>
          <w:p>
            <w:pPr>
              <w:pStyle w:val="Compact"/>
            </w:pPr>
            <w:r>
              <w:t xml:space="preserve">Why insights fade after a retreat</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pPr>
            <w:r>
              <w:t xml:space="preserve">Directly addresses the neglected integration window</w:t>
            </w:r>
          </w:p>
        </w:tc>
      </w:tr>
      <w:tr>
        <w:tc>
          <w:tcPr/>
          <w:p>
            <w:pPr>
              <w:pStyle w:val="Compact"/>
            </w:pPr>
            <w:r>
              <w:t xml:space="preserve">Microdosing hype vs evidence</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pPr>
            <w:r>
              <w:t xml:space="preserve">High search demand; major misinformation correction need</w:t>
            </w:r>
          </w:p>
        </w:tc>
      </w:tr>
      <w:tr>
        <w:tc>
          <w:tcPr/>
          <w:p>
            <w:pPr>
              <w:pStyle w:val="Compact"/>
            </w:pPr>
            <w:r>
              <w:t xml:space="preserve">When not to proceed</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pPr>
            <w:r>
              <w:t xml:space="preserve">Trust catalyst; scarce in creator economy</w:t>
            </w:r>
          </w:p>
        </w:tc>
      </w:tr>
      <w:tr>
        <w:tc>
          <w:tcPr/>
          <w:p>
            <w:pPr>
              <w:pStyle w:val="Compact"/>
            </w:pPr>
            <w:r>
              <w:t xml:space="preserve">Bipolar, psychosis, and who needs caution</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pPr>
            <w:r>
              <w:t xml:space="preserve">High-stakes topic with under-served clear education</w:t>
            </w:r>
          </w:p>
        </w:tc>
      </w:tr>
      <w:tr>
        <w:tc>
          <w:tcPr/>
          <w:p>
            <w:pPr>
              <w:pStyle w:val="Compact"/>
            </w:pPr>
            <w:r>
              <w:t xml:space="preserve">SSRIs, lithium, and medication interactions</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pPr>
            <w:r>
              <w:t xml:space="preserve">Practical, searchable, clinically important</w:t>
            </w:r>
          </w:p>
        </w:tc>
      </w:tr>
      <w:tr>
        <w:tc>
          <w:tcPr/>
          <w:p>
            <w:pPr>
              <w:pStyle w:val="Compact"/>
            </w:pPr>
            <w:r>
              <w:t xml:space="preserve">How long integration really takes</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pPr>
            <w:r>
              <w:t xml:space="preserve">Resonates with people after first exposure</w:t>
            </w:r>
          </w:p>
        </w:tc>
      </w:tr>
      <w:tr>
        <w:tc>
          <w:tcPr/>
          <w:p>
            <w:pPr>
              <w:pStyle w:val="Compact"/>
            </w:pPr>
            <w:r>
              <w:t xml:space="preserve">What now after a retreat</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pPr>
            <w:r>
              <w:t xml:space="preserve">Strong call-to-save/share potential</w:t>
            </w:r>
          </w:p>
        </w:tc>
      </w:tr>
      <w:tr>
        <w:tc>
          <w:tcPr/>
          <w:p>
            <w:pPr>
              <w:pStyle w:val="Compact"/>
            </w:pPr>
            <w:r>
              <w:t xml:space="preserve">Founder loneliness and hidden distress</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pPr>
            <w:r>
              <w:t xml:space="preserve">High-fit for primary audience; low competition</w:t>
            </w:r>
          </w:p>
        </w:tc>
      </w:tr>
      <w:tr>
        <w:tc>
          <w:tcPr/>
          <w:p>
            <w:pPr>
              <w:pStyle w:val="Compact"/>
            </w:pPr>
            <w:r>
              <w:t xml:space="preserve">Executive sleep and decision quality</w:t>
            </w:r>
          </w:p>
        </w:tc>
        <w:tc>
          <w:tcPr/>
          <w:p>
            <w:pPr>
              <w:pStyle w:val="Compact"/>
              <w:jc w:val="right"/>
            </w:pPr>
            <w:r>
              <w:t xml:space="preserve">5</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pPr>
            <w:r>
              <w:t xml:space="preserve">Performance language without hype</w:t>
            </w:r>
          </w:p>
        </w:tc>
      </w:tr>
      <w:tr>
        <w:tc>
          <w:tcPr/>
          <w:p>
            <w:pPr>
              <w:pStyle w:val="Compact"/>
            </w:pPr>
            <w:r>
              <w:t xml:space="preserve">Meaning crisis after success</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pPr>
            <w:r>
              <w:t xml:space="preserve">Strong midlife/executive niche; durable topic</w:t>
            </w:r>
          </w:p>
        </w:tc>
      </w:tr>
      <w:tr>
        <w:tc>
          <w:tcPr/>
          <w:p>
            <w:pPr>
              <w:pStyle w:val="Compact"/>
            </w:pPr>
            <w:r>
              <w:t xml:space="preserve">Relationship changes after inner work</w:t>
            </w:r>
          </w:p>
        </w:tc>
        <w:tc>
          <w:tcPr/>
          <w:p>
            <w:pPr>
              <w:pStyle w:val="Compact"/>
              <w:jc w:val="right"/>
            </w:pPr>
            <w:r>
              <w:t xml:space="preserve">4</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pPr>
            <w:r>
              <w:t xml:space="preserve">High pain, low supply</w:t>
            </w:r>
          </w:p>
        </w:tc>
      </w:tr>
      <w:tr>
        <w:tc>
          <w:tcPr/>
          <w:p>
            <w:pPr>
              <w:pStyle w:val="Compact"/>
            </w:pPr>
            <w:r>
              <w:t xml:space="preserve">How to choose a safe retreat/facilitator</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pPr>
            <w:r>
              <w:t xml:space="preserve">Harm reduction plus commercial relevance</w:t>
            </w:r>
          </w:p>
        </w:tc>
      </w:tr>
      <w:tr>
        <w:tc>
          <w:tcPr/>
          <w:p>
            <w:pPr>
              <w:pStyle w:val="Compact"/>
            </w:pPr>
            <w:r>
              <w:t xml:space="preserve">Therapy vs coach vs psychiatrist</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pPr>
            <w:r>
              <w:t xml:space="preserve">Converts confusion into trust and next steps</w:t>
            </w:r>
          </w:p>
        </w:tc>
      </w:tr>
      <w:tr>
        <w:tc>
          <w:tcPr/>
          <w:p>
            <w:pPr>
              <w:pStyle w:val="Compact"/>
            </w:pPr>
            <w:r>
              <w:t xml:space="preserve">The real science of psilocybin for depression</w:t>
            </w:r>
          </w:p>
        </w:tc>
        <w:tc>
          <w:tcPr/>
          <w:p>
            <w:pPr>
              <w:pStyle w:val="Compact"/>
              <w:jc w:val="right"/>
            </w:pPr>
            <w:r>
              <w:t xml:space="preserve">4</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pPr>
            <w:r>
              <w:t xml:space="preserve">Core authority asset</w:t>
            </w:r>
          </w:p>
        </w:tc>
      </w:tr>
      <w:tr>
        <w:tc>
          <w:tcPr/>
          <w:p>
            <w:pPr>
              <w:pStyle w:val="Compact"/>
            </w:pPr>
            <w:r>
              <w:t xml:space="preserve">Privacy-first help for leaders</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jc w:val="right"/>
            </w:pPr>
            <w:r>
              <w:t xml:space="preserve">5</w:t>
            </w:r>
          </w:p>
        </w:tc>
        <w:tc>
          <w:tcPr/>
          <w:p>
            <w:pPr>
              <w:pStyle w:val="Compact"/>
            </w:pPr>
            <w:r>
              <w:t xml:space="preserve">Powerful differentiator for this audience</w:t>
            </w:r>
          </w:p>
        </w:tc>
      </w:tr>
      <w:tr>
        <w:tc>
          <w:tcPr/>
          <w:p>
            <w:pPr>
              <w:pStyle w:val="Compact"/>
            </w:pPr>
            <w:r>
              <w:t xml:space="preserve">Nervous-system recovery for high performers</w:t>
            </w:r>
          </w:p>
        </w:tc>
        <w:tc>
          <w:tcPr/>
          <w:p>
            <w:pPr>
              <w:pStyle w:val="Compact"/>
              <w:jc w:val="right"/>
            </w:pPr>
            <w:r>
              <w:t xml:space="preserve">5</w:t>
            </w:r>
          </w:p>
        </w:tc>
        <w:tc>
          <w:tcPr/>
          <w:p>
            <w:pPr>
              <w:pStyle w:val="Compact"/>
              <w:jc w:val="right"/>
            </w:pPr>
            <w:r>
              <w:t xml:space="preserve">3</w:t>
            </w:r>
          </w:p>
        </w:tc>
        <w:tc>
          <w:tcPr/>
          <w:p>
            <w:pPr>
              <w:pStyle w:val="Compact"/>
              <w:jc w:val="right"/>
            </w:pPr>
            <w:r>
              <w:t xml:space="preserve">5</w:t>
            </w:r>
          </w:p>
        </w:tc>
        <w:tc>
          <w:tcPr/>
          <w:p>
            <w:pPr>
              <w:pStyle w:val="Compact"/>
              <w:jc w:val="right"/>
            </w:pPr>
            <w:r>
              <w:t xml:space="preserve">4</w:t>
            </w:r>
          </w:p>
        </w:tc>
        <w:tc>
          <w:tcPr/>
          <w:p>
            <w:pPr>
              <w:pStyle w:val="Compact"/>
              <w:jc w:val="right"/>
            </w:pPr>
            <w:r>
              <w:t xml:space="preserve">5</w:t>
            </w:r>
          </w:p>
        </w:tc>
        <w:tc>
          <w:tcPr/>
          <w:p>
            <w:pPr>
              <w:pStyle w:val="Compact"/>
            </w:pPr>
            <w:r>
              <w:t xml:space="preserve">Huge audience fit; needs careful anti-woo framing</w:t>
            </w:r>
          </w:p>
        </w:tc>
      </w:tr>
      <w:tr>
        <w:tc>
          <w:tcPr/>
          <w:p>
            <w:pPr>
              <w:pStyle w:val="Compact"/>
            </w:pPr>
            <w:r>
              <w:t xml:space="preserve">Spiritual bypassing and impulsive decisions</w:t>
            </w:r>
          </w:p>
        </w:tc>
        <w:tc>
          <w:tcPr/>
          <w:p>
            <w:pPr>
              <w:pStyle w:val="Compact"/>
              <w:jc w:val="right"/>
            </w:pPr>
            <w:r>
              <w:t xml:space="preserve">3</w:t>
            </w:r>
          </w:p>
        </w:tc>
        <w:tc>
          <w:tcPr/>
          <w:p>
            <w:pPr>
              <w:pStyle w:val="Compact"/>
              <w:jc w:val="right"/>
            </w:pPr>
            <w:r>
              <w:t xml:space="preserve">3</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pPr>
            <w:r>
              <w:t xml:space="preserve">Protects from harm; positions you as credible</w:t>
            </w:r>
          </w:p>
        </w:tc>
      </w:tr>
      <w:tr>
        <w:tc>
          <w:tcPr/>
          <w:p>
            <w:pPr>
              <w:pStyle w:val="Compact"/>
            </w:pPr>
            <w:r>
              <w:t xml:space="preserve">Why creators overstate certainty</w:t>
            </w:r>
          </w:p>
        </w:tc>
        <w:tc>
          <w:tcPr/>
          <w:p>
            <w:pPr>
              <w:pStyle w:val="Compact"/>
              <w:jc w:val="right"/>
            </w:pPr>
            <w:r>
              <w:t xml:space="preserve">3</w:t>
            </w:r>
          </w:p>
        </w:tc>
        <w:tc>
          <w:tcPr/>
          <w:p>
            <w:pPr>
              <w:pStyle w:val="Compact"/>
              <w:jc w:val="right"/>
            </w:pPr>
            <w:r>
              <w:t xml:space="preserve">5</w:t>
            </w:r>
          </w:p>
        </w:tc>
        <w:tc>
          <w:tcPr/>
          <w:p>
            <w:pPr>
              <w:pStyle w:val="Compact"/>
              <w:jc w:val="right"/>
            </w:pPr>
            <w:r>
              <w:t xml:space="preserve">3</w:t>
            </w:r>
          </w:p>
        </w:tc>
        <w:tc>
          <w:tcPr/>
          <w:p>
            <w:pPr>
              <w:pStyle w:val="Compact"/>
              <w:jc w:val="right"/>
            </w:pPr>
            <w:r>
              <w:t xml:space="preserve">5</w:t>
            </w:r>
          </w:p>
        </w:tc>
        <w:tc>
          <w:tcPr/>
          <w:p>
            <w:pPr>
              <w:pStyle w:val="Compact"/>
              <w:jc w:val="right"/>
            </w:pPr>
            <w:r>
              <w:t xml:space="preserve">5</w:t>
            </w:r>
          </w:p>
        </w:tc>
        <w:tc>
          <w:tcPr/>
          <w:p>
            <w:pPr>
              <w:pStyle w:val="Compact"/>
            </w:pPr>
            <w:r>
              <w:t xml:space="preserve">Meta-trust content that reinforces your brand</w:t>
            </w:r>
          </w:p>
        </w:tc>
      </w:tr>
      <w:tr>
        <w:tc>
          <w:tcPr/>
          <w:p>
            <w:pPr>
              <w:pStyle w:val="Compact"/>
            </w:pPr>
            <w:r>
              <w:t xml:space="preserve">What to do if an experience becomes confusing or scary</w:t>
            </w:r>
          </w:p>
        </w:tc>
        <w:tc>
          <w:tcPr/>
          <w:p>
            <w:pPr>
              <w:pStyle w:val="Compact"/>
              <w:jc w:val="right"/>
            </w:pPr>
            <w:r>
              <w:t xml:space="preserve">4</w:t>
            </w:r>
          </w:p>
        </w:tc>
        <w:tc>
          <w:tcPr/>
          <w:p>
            <w:pPr>
              <w:pStyle w:val="Compact"/>
              <w:jc w:val="right"/>
            </w:pPr>
            <w:r>
              <w:t xml:space="preserve">4</w:t>
            </w:r>
          </w:p>
        </w:tc>
        <w:tc>
          <w:tcPr/>
          <w:p>
            <w:pPr>
              <w:pStyle w:val="Compact"/>
              <w:jc w:val="right"/>
            </w:pPr>
            <w:r>
              <w:t xml:space="preserve">4</w:t>
            </w:r>
          </w:p>
        </w:tc>
        <w:tc>
          <w:tcPr/>
          <w:p>
            <w:pPr>
              <w:pStyle w:val="Compact"/>
              <w:jc w:val="right"/>
            </w:pPr>
            <w:r>
              <w:t xml:space="preserve">5</w:t>
            </w:r>
          </w:p>
        </w:tc>
        <w:tc>
          <w:tcPr/>
          <w:p>
            <w:pPr>
              <w:pStyle w:val="Compact"/>
              <w:jc w:val="right"/>
            </w:pPr>
            <w:r>
              <w:t xml:space="preserve">5</w:t>
            </w:r>
          </w:p>
        </w:tc>
        <w:tc>
          <w:tcPr/>
          <w:p>
            <w:pPr>
              <w:pStyle w:val="Compact"/>
            </w:pPr>
            <w:r>
              <w:t xml:space="preserve">High empathy, high utility, evergreen</w:t>
            </w:r>
          </w:p>
        </w:tc>
      </w:tr>
    </w:tbl>
    <w:p>
      <w:pPr>
        <w:pStyle w:val="BodyText"/>
      </w:pPr>
      <w:r>
        <w:rPr>
          <w:b/>
          <w:bCs/>
        </w:rPr>
        <w:t xml:space="preserve">Why these deserve priority:</w:t>
      </w:r>
      <w:r>
        <w:t xml:space="preserve"> </w:t>
      </w:r>
      <w:r>
        <w:t xml:space="preserve">they sit where public curiosity, private pain, and ethical education overlap. They also create the strongest bridge from short-form attention to longer-form platform depth without requiring sensational claims.</w:t>
      </w:r>
      <w:r>
        <w:t xml:space="preserve"> </w:t>
      </w:r>
      <w:hyperlink r:id="rId21">
        <w:r>
          <w:rPr>
            <w:rStyle w:val="Hyperlink"/>
          </w:rPr>
          <w:t xml:space="preserve">[46]</w:t>
        </w:r>
      </w:hyperlink>
    </w:p>
    <w:p>
      <w:pPr>
        <w:pStyle w:val="BodyText"/>
      </w:pPr>
      <w:r>
        <w:rPr>
          <w:b/>
          <w:bCs/>
        </w:rPr>
        <w:t xml:space="preserve">Open questions and limitations</w:t>
      </w:r>
    </w:p>
    <w:p>
      <w:pPr>
        <w:pStyle w:val="BodyText"/>
      </w:pPr>
      <w:r>
        <w:t xml:space="preserve">This report is evidence-informed, but not every requested data source was directly accessible. In particular, direct TikTok analytics, TikTok Creator Search Insights, Quora pages, and proprietary SEO tools were unavailable; several journals and PDFs were partially gated. As a result, keyword demand and competitor saturation are</w:t>
      </w:r>
      <w:r>
        <w:t xml:space="preserve"> </w:t>
      </w:r>
      <w:r>
        <w:rPr>
          <w:b/>
          <w:bCs/>
        </w:rPr>
        <w:t xml:space="preserve">directional estimates</w:t>
      </w:r>
      <w:r>
        <w:t xml:space="preserve">, not exact monthly-volume or platform-native analytics. I therefore recommend treating the database as a</w:t>
      </w:r>
      <w:r>
        <w:t xml:space="preserve"> </w:t>
      </w:r>
      <w:r>
        <w:rPr>
          <w:b/>
          <w:bCs/>
        </w:rPr>
        <w:t xml:space="preserve">strategic prioritisation model</w:t>
      </w:r>
      <w:r>
        <w:t xml:space="preserve"> </w:t>
      </w:r>
      <w:r>
        <w:t xml:space="preserve">and validating the top 30–50 keywords later with live keyword tools before committing to paid acquisition or a full editorial calendar.</w:t>
      </w:r>
    </w:p>
    <w:bookmarkEnd w:id="52"/>
    <w:bookmarkEnd w:id="53"/>
    <w:bookmarkEnd w:id="54"/>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[16]</w:t>
        </w:r>
      </w:hyperlink>
      <w:r>
        <w:t xml:space="preserve"> </w:t>
      </w:r>
      <w:hyperlink r:id="rId21">
        <w:r>
          <w:rPr>
            <w:rStyle w:val="Hyperlink"/>
          </w:rPr>
          <w:t xml:space="preserve">[45]</w:t>
        </w:r>
      </w:hyperlink>
      <w:r>
        <w:t xml:space="preserve"> </w:t>
      </w:r>
      <w:hyperlink r:id="rId21">
        <w:r>
          <w:rPr>
            <w:rStyle w:val="Hyperlink"/>
          </w:rPr>
          <w:t xml:space="preserve">[46]</w:t>
        </w:r>
      </w:hyperlink>
      <w:r>
        <w:t xml:space="preserve"> </w:t>
      </w:r>
      <w:r>
        <w:t xml:space="preserve">https://vistage.com/press-center/press-release/ceo-confidence-continues-to-cool-in-q2-2025-as-hiring-plans-hit-an-all-time-low/</w:t>
      </w:r>
    </w:p>
    <w:p>
      <w:pPr>
        <w:pStyle w:val="BodyText"/>
      </w:pPr>
      <w:hyperlink r:id="rId21">
        <w:r>
          <w:rPr>
            <w:rStyle w:val="Hyperlink"/>
          </w:rPr>
          <w:t xml:space="preserve">https://vistage.com/press-center/press-release/ceo-confidence-continues-to-cool-in-q2-2025-as-hiring-plans-hit-an-all-time-low/</w:t>
        </w:r>
      </w:hyperlink>
    </w:p>
    <w:p>
      <w:pPr>
        <w:pStyle w:val="BodyText"/>
      </w:pPr>
      <w:hyperlink r:id="rId22">
        <w:r>
          <w:rPr>
            <w:rStyle w:val="Hyperlink"/>
          </w:rPr>
          <w:t xml:space="preserve">[3]</w:t>
        </w:r>
      </w:hyperlink>
      <w:r>
        <w:t xml:space="preserve"> </w:t>
      </w:r>
      <w:hyperlink r:id="rId22">
        <w:r>
          <w:rPr>
            <w:rStyle w:val="Hyperlink"/>
          </w:rPr>
          <w:t xml:space="preserve">[8]</w:t>
        </w:r>
      </w:hyperlink>
      <w:r>
        <w:t xml:space="preserve"> </w:t>
      </w:r>
      <w:hyperlink r:id="rId22">
        <w:r>
          <w:rPr>
            <w:rStyle w:val="Hyperlink"/>
          </w:rPr>
          <w:t xml:space="preserve">[14]</w:t>
        </w:r>
      </w:hyperlink>
      <w:r>
        <w:t xml:space="preserve"> </w:t>
      </w:r>
      <w:r>
        <w:t xml:space="preserve">https://www.rand.org/pubs/research_reports/RRA4334-1.html</w:t>
      </w:r>
    </w:p>
    <w:p>
      <w:pPr>
        <w:pStyle w:val="BodyText"/>
      </w:pPr>
      <w:hyperlink r:id="rId22">
        <w:r>
          <w:rPr>
            <w:rStyle w:val="Hyperlink"/>
          </w:rPr>
          <w:t xml:space="preserve">https://www.rand.org/pubs/research_reports/RRA4334-1.html</w:t>
        </w:r>
      </w:hyperlink>
    </w:p>
    <w:p>
      <w:pPr>
        <w:pStyle w:val="BodyText"/>
      </w:pPr>
      <w:hyperlink r:id="rId23">
        <w:r>
          <w:rPr>
            <w:rStyle w:val="Hyperlink"/>
          </w:rPr>
          <w:t xml:space="preserve">[4]</w:t>
        </w:r>
      </w:hyperlink>
      <w:r>
        <w:t xml:space="preserve"> </w:t>
      </w:r>
      <w:hyperlink r:id="rId23">
        <w:r>
          <w:rPr>
            <w:rStyle w:val="Hyperlink"/>
          </w:rPr>
          <w:t xml:space="preserve">[10]</w:t>
        </w:r>
      </w:hyperlink>
      <w:r>
        <w:t xml:space="preserve"> </w:t>
      </w:r>
      <w:hyperlink r:id="rId23">
        <w:r>
          <w:rPr>
            <w:rStyle w:val="Hyperlink"/>
          </w:rPr>
          <w:t xml:space="preserve">[27]</w:t>
        </w:r>
      </w:hyperlink>
      <w:r>
        <w:t xml:space="preserve"> </w:t>
      </w:r>
      <w:r>
        <w:t xml:space="preserve">https://www.youtube.com/%40hubermanlab/videos</w:t>
      </w:r>
    </w:p>
    <w:p>
      <w:pPr>
        <w:pStyle w:val="BodyText"/>
      </w:pPr>
      <w:hyperlink r:id="rId23">
        <w:r>
          <w:rPr>
            <w:rStyle w:val="Hyperlink"/>
          </w:rPr>
          <w:t xml:space="preserve">https://www.youtube.com/%40hubermanlab/videos</w:t>
        </w:r>
      </w:hyperlink>
    </w:p>
    <w:p>
      <w:pPr>
        <w:pStyle w:val="BodyText"/>
      </w:pPr>
      <w:hyperlink r:id="rId25">
        <w:r>
          <w:rPr>
            <w:rStyle w:val="Hyperlink"/>
          </w:rPr>
          <w:t xml:space="preserve">[7]</w:t>
        </w:r>
      </w:hyperlink>
      <w:r>
        <w:t xml:space="preserve"> </w:t>
      </w:r>
      <w:r>
        <w:t xml:space="preserve">https://www.startupsnapshot.com/research/the-untold-toll-the-impact-of-stress-on-the-well-being-of-startup-founders-and-ceos/</w:t>
      </w:r>
    </w:p>
    <w:p>
      <w:pPr>
        <w:pStyle w:val="BodyText"/>
      </w:pPr>
      <w:hyperlink r:id="rId25">
        <w:r>
          <w:rPr>
            <w:rStyle w:val="Hyperlink"/>
          </w:rPr>
          <w:t xml:space="preserve">https://www.startupsnapshot.com/research/the-untold-toll-the-impact-of-stress-on-the-well-being-of-startup-founders-and-ceos/</w:t>
        </w:r>
      </w:hyperlink>
    </w:p>
    <w:p>
      <w:pPr>
        <w:pStyle w:val="BodyText"/>
      </w:pPr>
      <w:hyperlink r:id="rId26">
        <w:r>
          <w:rPr>
            <w:rStyle w:val="Hyperlink"/>
          </w:rPr>
          <w:t xml:space="preserve">[9]</w:t>
        </w:r>
      </w:hyperlink>
      <w:r>
        <w:t xml:space="preserve"> </w:t>
      </w:r>
      <w:r>
        <w:t xml:space="preserve">https://firesideproject.org/</w:t>
      </w:r>
    </w:p>
    <w:p>
      <w:pPr>
        <w:pStyle w:val="BodyText"/>
      </w:pPr>
      <w:hyperlink r:id="rId26">
        <w:r>
          <w:rPr>
            <w:rStyle w:val="Hyperlink"/>
          </w:rPr>
          <w:t xml:space="preserve">https://firesideproject.org/</w:t>
        </w:r>
      </w:hyperlink>
    </w:p>
    <w:p>
      <w:pPr>
        <w:pStyle w:val="BodyText"/>
      </w:pPr>
      <w:hyperlink r:id="rId27">
        <w:r>
          <w:rPr>
            <w:rStyle w:val="Hyperlink"/>
          </w:rPr>
          <w:t xml:space="preserve">[11]</w:t>
        </w:r>
      </w:hyperlink>
      <w:r>
        <w:t xml:space="preserve"> </w:t>
      </w:r>
      <w:r>
        <w:t xml:space="preserve">https://dobetter.esade.edu/en/loneliness-leadership</w:t>
      </w:r>
    </w:p>
    <w:p>
      <w:pPr>
        <w:pStyle w:val="BodyText"/>
      </w:pPr>
      <w:hyperlink r:id="rId27">
        <w:r>
          <w:rPr>
            <w:rStyle w:val="Hyperlink"/>
          </w:rPr>
          <w:t xml:space="preserve">https://dobetter.esade.edu/en/loneliness-leadership</w:t>
        </w:r>
      </w:hyperlink>
    </w:p>
    <w:p>
      <w:pPr>
        <w:pStyle w:val="BodyText"/>
      </w:pPr>
      <w:hyperlink r:id="rId28">
        <w:r>
          <w:rPr>
            <w:rStyle w:val="Hyperlink"/>
          </w:rPr>
          <w:t xml:space="preserve">[12]</w:t>
        </w:r>
      </w:hyperlink>
      <w:r>
        <w:t xml:space="preserve"> </w:t>
      </w:r>
      <w:hyperlink r:id="rId28">
        <w:r>
          <w:rPr>
            <w:rStyle w:val="Hyperlink"/>
          </w:rPr>
          <w:t xml:space="preserve">[38]</w:t>
        </w:r>
      </w:hyperlink>
      <w:r>
        <w:t xml:space="preserve"> </w:t>
      </w:r>
      <w:hyperlink r:id="rId28">
        <w:r>
          <w:rPr>
            <w:rStyle w:val="Hyperlink"/>
          </w:rPr>
          <w:t xml:space="preserve">[41]</w:t>
        </w:r>
      </w:hyperlink>
      <w:r>
        <w:t xml:space="preserve"> </w:t>
      </w:r>
      <w:r>
        <w:t xml:space="preserve">https://www.frontiersin.org/journals/psychology/articles/10.3389/fpsyg.2021.645246/full</w:t>
      </w:r>
    </w:p>
    <w:p>
      <w:pPr>
        <w:pStyle w:val="BodyText"/>
      </w:pPr>
      <w:hyperlink r:id="rId28">
        <w:r>
          <w:rPr>
            <w:rStyle w:val="Hyperlink"/>
          </w:rPr>
          <w:t xml:space="preserve">https://www.frontiersin.org/journals/psychology/articles/10.3389/fpsyg.2021.645246/full</w:t>
        </w:r>
      </w:hyperlink>
    </w:p>
    <w:p>
      <w:pPr>
        <w:pStyle w:val="BodyText"/>
      </w:pPr>
      <w:hyperlink r:id="rId29">
        <w:r>
          <w:rPr>
            <w:rStyle w:val="Hyperlink"/>
          </w:rPr>
          <w:t xml:space="preserve">[13]</w:t>
        </w:r>
      </w:hyperlink>
      <w:r>
        <w:t xml:space="preserve"> </w:t>
      </w:r>
      <w:hyperlink r:id="rId29">
        <w:r>
          <w:rPr>
            <w:rStyle w:val="Hyperlink"/>
          </w:rPr>
          <w:t xml:space="preserve">[37]</w:t>
        </w:r>
      </w:hyperlink>
      <w:r>
        <w:t xml:space="preserve"> </w:t>
      </w:r>
      <w:r>
        <w:t xml:space="preserve">https://journals.plos.org/plosmedicine/article?id=10.1371%2Fjournal.pmed.1004519</w:t>
      </w:r>
    </w:p>
    <w:p>
      <w:pPr>
        <w:pStyle w:val="BodyText"/>
      </w:pPr>
      <w:hyperlink r:id="rId29">
        <w:r>
          <w:rPr>
            <w:rStyle w:val="Hyperlink"/>
          </w:rPr>
          <w:t xml:space="preserve">https://journals.plos.org/plosmedicine/article?id=10.1371%2Fjournal.pmed.1004519</w:t>
        </w:r>
      </w:hyperlink>
    </w:p>
    <w:p>
      <w:pPr>
        <w:pStyle w:val="BodyText"/>
      </w:pPr>
      <w:hyperlink r:id="rId31">
        <w:r>
          <w:rPr>
            <w:rStyle w:val="Hyperlink"/>
          </w:rPr>
          <w:t xml:space="preserve">[15]</w:t>
        </w:r>
      </w:hyperlink>
      <w:r>
        <w:t xml:space="preserve"> </w:t>
      </w:r>
      <w:hyperlink r:id="rId31">
        <w:r>
          <w:rPr>
            <w:rStyle w:val="Hyperlink"/>
          </w:rPr>
          <w:t xml:space="preserve">[19]</w:t>
        </w:r>
      </w:hyperlink>
      <w:r>
        <w:t xml:space="preserve"> </w:t>
      </w:r>
      <w:hyperlink r:id="rId31">
        <w:r>
          <w:rPr>
            <w:rStyle w:val="Hyperlink"/>
          </w:rPr>
          <w:t xml:space="preserve">[34]</w:t>
        </w:r>
      </w:hyperlink>
      <w:r>
        <w:t xml:space="preserve"> </w:t>
      </w:r>
      <w:hyperlink r:id="rId31">
        <w:r>
          <w:rPr>
            <w:rStyle w:val="Hyperlink"/>
          </w:rPr>
          <w:t xml:space="preserve">[35]</w:t>
        </w:r>
      </w:hyperlink>
      <w:r>
        <w:t xml:space="preserve"> </w:t>
      </w:r>
      <w:r>
        <w:t xml:space="preserve">https://firesideproject.org/blog/psychedelic-integration-callers-to-our-support-line</w:t>
      </w:r>
    </w:p>
    <w:p>
      <w:pPr>
        <w:pStyle w:val="BodyText"/>
      </w:pPr>
      <w:hyperlink r:id="rId31">
        <w:r>
          <w:rPr>
            <w:rStyle w:val="Hyperlink"/>
          </w:rPr>
          <w:t xml:space="preserve">https://firesideproject.org/blog/psychedelic-integration-callers-to-our-support-line</w:t>
        </w:r>
      </w:hyperlink>
    </w:p>
    <w:p>
      <w:pPr>
        <w:pStyle w:val="BodyText"/>
      </w:pPr>
      <w:hyperlink r:id="rId33">
        <w:r>
          <w:rPr>
            <w:rStyle w:val="Hyperlink"/>
          </w:rPr>
          <w:t xml:space="preserve">[17]</w:t>
        </w:r>
      </w:hyperlink>
      <w:r>
        <w:t xml:space="preserve"> </w:t>
      </w:r>
      <w:r>
        <w:t xml:space="preserve">https://www.americanbar.org/groups/diversity/disabilityrights/resources/mental-health-awareness-month/</w:t>
      </w:r>
    </w:p>
    <w:p>
      <w:pPr>
        <w:pStyle w:val="BodyText"/>
      </w:pPr>
      <w:hyperlink r:id="rId33">
        <w:r>
          <w:rPr>
            <w:rStyle w:val="Hyperlink"/>
          </w:rPr>
          <w:t xml:space="preserve">https://www.americanbar.org/groups/diversity/disabilityrights/resources/mental-health-awareness-month/</w:t>
        </w:r>
      </w:hyperlink>
    </w:p>
    <w:p>
      <w:pPr>
        <w:pStyle w:val="BodyText"/>
      </w:pPr>
      <w:hyperlink r:id="rId34">
        <w:r>
          <w:rPr>
            <w:rStyle w:val="Hyperlink"/>
          </w:rPr>
          <w:t xml:space="preserve">[18]</w:t>
        </w:r>
      </w:hyperlink>
      <w:r>
        <w:t xml:space="preserve"> </w:t>
      </w:r>
      <w:r>
        <w:t xml:space="preserve">https://download.open.fda.gov/crl/CRL_NDA215455_20240808.pdf</w:t>
      </w:r>
    </w:p>
    <w:p>
      <w:pPr>
        <w:pStyle w:val="BodyText"/>
      </w:pPr>
      <w:hyperlink r:id="rId34">
        <w:r>
          <w:rPr>
            <w:rStyle w:val="Hyperlink"/>
          </w:rPr>
          <w:t xml:space="preserve">https://download.open.fda.gov/crl/CRL_NDA215455_20240808.pdf</w:t>
        </w:r>
      </w:hyperlink>
    </w:p>
    <w:p>
      <w:pPr>
        <w:pStyle w:val="BodyText"/>
      </w:pPr>
      <w:hyperlink r:id="rId35">
        <w:r>
          <w:rPr>
            <w:rStyle w:val="Hyperlink"/>
          </w:rPr>
          <w:t xml:space="preserve">[20]</w:t>
        </w:r>
      </w:hyperlink>
      <w:r>
        <w:t xml:space="preserve"> </w:t>
      </w:r>
      <w:hyperlink r:id="rId35">
        <w:r>
          <w:rPr>
            <w:rStyle w:val="Hyperlink"/>
          </w:rPr>
          <w:t xml:space="preserve">[44]</w:t>
        </w:r>
      </w:hyperlink>
      <w:r>
        <w:t xml:space="preserve"> </w:t>
      </w:r>
      <w:r>
        <w:t xml:space="preserve">https://www.sciencedirect.com/science/article/pii/S0149763425004944</w:t>
      </w:r>
    </w:p>
    <w:p>
      <w:pPr>
        <w:pStyle w:val="BodyText"/>
      </w:pPr>
      <w:hyperlink r:id="rId35">
        <w:r>
          <w:rPr>
            <w:rStyle w:val="Hyperlink"/>
          </w:rPr>
          <w:t xml:space="preserve">https://www.sciencedirect.com/science/article/pii/S0149763425004944</w:t>
        </w:r>
      </w:hyperlink>
    </w:p>
    <w:p>
      <w:pPr>
        <w:pStyle w:val="BodyText"/>
      </w:pPr>
      <w:hyperlink r:id="rId36">
        <w:r>
          <w:rPr>
            <w:rStyle w:val="Hyperlink"/>
          </w:rPr>
          <w:t xml:space="preserve">[21]</w:t>
        </w:r>
      </w:hyperlink>
      <w:r>
        <w:t xml:space="preserve"> </w:t>
      </w:r>
      <w:r>
        <w:t xml:space="preserve">https://www.youtube.com/shorts/yICmdEi-S8M</w:t>
      </w:r>
    </w:p>
    <w:p>
      <w:pPr>
        <w:pStyle w:val="BodyText"/>
      </w:pPr>
      <w:hyperlink r:id="rId36">
        <w:r>
          <w:rPr>
            <w:rStyle w:val="Hyperlink"/>
          </w:rPr>
          <w:t xml:space="preserve">https://www.youtube.com/shorts/yICmdEi-S8M</w:t>
        </w:r>
      </w:hyperlink>
    </w:p>
    <w:p>
      <w:pPr>
        <w:pStyle w:val="BodyText"/>
      </w:pPr>
      <w:hyperlink r:id="rId37">
        <w:r>
          <w:rPr>
            <w:rStyle w:val="Hyperlink"/>
          </w:rPr>
          <w:t xml:space="preserve">[22]</w:t>
        </w:r>
      </w:hyperlink>
      <w:r>
        <w:t xml:space="preserve"> </w:t>
      </w:r>
      <w:hyperlink r:id="rId37">
        <w:r>
          <w:rPr>
            <w:rStyle w:val="Hyperlink"/>
          </w:rPr>
          <w:t xml:space="preserve">[42]</w:t>
        </w:r>
      </w:hyperlink>
      <w:r>
        <w:t xml:space="preserve"> </w:t>
      </w:r>
      <w:r>
        <w:t xml:space="preserve">https://pmc.ncbi.nlm.nih.gov/articles/PMC9834328/</w:t>
      </w:r>
    </w:p>
    <w:p>
      <w:pPr>
        <w:pStyle w:val="BodyText"/>
      </w:pPr>
      <w:hyperlink r:id="rId37">
        <w:r>
          <w:rPr>
            <w:rStyle w:val="Hyperlink"/>
          </w:rPr>
          <w:t xml:space="preserve">https://pmc.ncbi.nlm.nih.gov/articles/PMC9834328/</w:t>
        </w:r>
      </w:hyperlink>
    </w:p>
    <w:p>
      <w:pPr>
        <w:pStyle w:val="BodyText"/>
      </w:pPr>
      <w:hyperlink r:id="rId39">
        <w:r>
          <w:rPr>
            <w:rStyle w:val="Hyperlink"/>
          </w:rPr>
          <w:t xml:space="preserve">[23]</w:t>
        </w:r>
      </w:hyperlink>
      <w:r>
        <w:t xml:space="preserve"> </w:t>
      </w:r>
      <w:r>
        <w:t xml:space="preserve">https://www.youtube.com/shorts/L2jUqvyA_u4</w:t>
      </w:r>
    </w:p>
    <w:p>
      <w:pPr>
        <w:pStyle w:val="BodyText"/>
      </w:pPr>
      <w:hyperlink r:id="rId39">
        <w:r>
          <w:rPr>
            <w:rStyle w:val="Hyperlink"/>
          </w:rPr>
          <w:t xml:space="preserve">https://www.youtube.com/shorts/L2jUqvyA_u4</w:t>
        </w:r>
      </w:hyperlink>
    </w:p>
    <w:p>
      <w:pPr>
        <w:pStyle w:val="BodyText"/>
      </w:pPr>
      <w:hyperlink r:id="rId40">
        <w:r>
          <w:rPr>
            <w:rStyle w:val="Hyperlink"/>
          </w:rPr>
          <w:t xml:space="preserve">[24]</w:t>
        </w:r>
      </w:hyperlink>
      <w:r>
        <w:t xml:space="preserve"> </w:t>
      </w:r>
      <w:r>
        <w:t xml:space="preserve">https://www.youtube.com/shorts/DPZfgLu7OOs</w:t>
      </w:r>
    </w:p>
    <w:p>
      <w:pPr>
        <w:pStyle w:val="BodyText"/>
      </w:pPr>
      <w:hyperlink r:id="rId40">
        <w:r>
          <w:rPr>
            <w:rStyle w:val="Hyperlink"/>
          </w:rPr>
          <w:t xml:space="preserve">https://www.youtube.com/shorts/DPZfgLu7OOs</w:t>
        </w:r>
      </w:hyperlink>
    </w:p>
    <w:p>
      <w:pPr>
        <w:pStyle w:val="BodyText"/>
      </w:pPr>
      <w:hyperlink r:id="rId41">
        <w:r>
          <w:rPr>
            <w:rStyle w:val="Hyperlink"/>
          </w:rPr>
          <w:t xml:space="preserve">[25]</w:t>
        </w:r>
      </w:hyperlink>
      <w:r>
        <w:t xml:space="preserve"> </w:t>
      </w:r>
      <w:hyperlink r:id="rId41">
        <w:r>
          <w:rPr>
            <w:rStyle w:val="Hyperlink"/>
          </w:rPr>
          <w:t xml:space="preserve">[33]</w:t>
        </w:r>
      </w:hyperlink>
      <w:r>
        <w:t xml:space="preserve"> </w:t>
      </w:r>
      <w:r>
        <w:t xml:space="preserve">https://www.youtube.com/shorts/tt4XPAFDKHw</w:t>
      </w:r>
    </w:p>
    <w:p>
      <w:pPr>
        <w:pStyle w:val="BodyText"/>
      </w:pPr>
      <w:hyperlink r:id="rId41">
        <w:r>
          <w:rPr>
            <w:rStyle w:val="Hyperlink"/>
          </w:rPr>
          <w:t xml:space="preserve">https://www.youtube.com/shorts/tt4XPAFDKHw</w:t>
        </w:r>
      </w:hyperlink>
    </w:p>
    <w:p>
      <w:pPr>
        <w:pStyle w:val="BodyText"/>
      </w:pPr>
      <w:hyperlink r:id="rId42">
        <w:r>
          <w:rPr>
            <w:rStyle w:val="Hyperlink"/>
          </w:rPr>
          <w:t xml:space="preserve">[26]</w:t>
        </w:r>
      </w:hyperlink>
      <w:r>
        <w:t xml:space="preserve"> </w:t>
      </w:r>
      <w:r>
        <w:t xml:space="preserve">https://www.youtube.com/shorts/qKkPPAfBp1c</w:t>
      </w:r>
    </w:p>
    <w:p>
      <w:pPr>
        <w:pStyle w:val="BodyText"/>
      </w:pPr>
      <w:hyperlink r:id="rId42">
        <w:r>
          <w:rPr>
            <w:rStyle w:val="Hyperlink"/>
          </w:rPr>
          <w:t xml:space="preserve">https://www.youtube.com/shorts/qKkPPAfBp1c</w:t>
        </w:r>
      </w:hyperlink>
    </w:p>
    <w:p>
      <w:pPr>
        <w:pStyle w:val="BodyText"/>
      </w:pPr>
      <w:hyperlink r:id="rId43">
        <w:r>
          <w:rPr>
            <w:rStyle w:val="Hyperlink"/>
          </w:rPr>
          <w:t xml:space="preserve">[28]</w:t>
        </w:r>
      </w:hyperlink>
      <w:r>
        <w:t xml:space="preserve"> </w:t>
      </w:r>
      <w:r>
        <w:t xml:space="preserve">https://www.youtube.com/%40TheThirdWave</w:t>
      </w:r>
    </w:p>
    <w:p>
      <w:pPr>
        <w:pStyle w:val="BodyText"/>
      </w:pPr>
      <w:hyperlink r:id="rId43">
        <w:r>
          <w:rPr>
            <w:rStyle w:val="Hyperlink"/>
          </w:rPr>
          <w:t xml:space="preserve">https://www.youtube.com/%40TheThirdWave</w:t>
        </w:r>
      </w:hyperlink>
    </w:p>
    <w:p>
      <w:pPr>
        <w:pStyle w:val="BodyText"/>
      </w:pPr>
      <w:hyperlink r:id="rId44">
        <w:r>
          <w:rPr>
            <w:rStyle w:val="Hyperlink"/>
          </w:rPr>
          <w:t xml:space="preserve">[29]</w:t>
        </w:r>
      </w:hyperlink>
      <w:r>
        <w:t xml:space="preserve"> </w:t>
      </w:r>
      <w:r>
        <w:t xml:space="preserve">https://www.youtube.com/%40Psyched.Substance</w:t>
      </w:r>
    </w:p>
    <w:p>
      <w:pPr>
        <w:pStyle w:val="BodyText"/>
      </w:pPr>
      <w:hyperlink r:id="rId44">
        <w:r>
          <w:rPr>
            <w:rStyle w:val="Hyperlink"/>
          </w:rPr>
          <w:t xml:space="preserve">https://www.youtube.com/%40Psyched.Substance</w:t>
        </w:r>
      </w:hyperlink>
    </w:p>
    <w:p>
      <w:pPr>
        <w:pStyle w:val="BodyText"/>
      </w:pPr>
      <w:hyperlink r:id="rId45">
        <w:r>
          <w:rPr>
            <w:rStyle w:val="Hyperlink"/>
          </w:rPr>
          <w:t xml:space="preserve">[30]</w:t>
        </w:r>
      </w:hyperlink>
      <w:r>
        <w:t xml:space="preserve"> </w:t>
      </w:r>
      <w:r>
        <w:t xml:space="preserve">https://www.youtube.com/%40psychedelicsupport</w:t>
      </w:r>
    </w:p>
    <w:p>
      <w:pPr>
        <w:pStyle w:val="BodyText"/>
      </w:pPr>
      <w:hyperlink r:id="rId45">
        <w:r>
          <w:rPr>
            <w:rStyle w:val="Hyperlink"/>
          </w:rPr>
          <w:t xml:space="preserve">https://www.youtube.com/%40psychedelicsupport</w:t>
        </w:r>
      </w:hyperlink>
    </w:p>
    <w:p>
      <w:pPr>
        <w:pStyle w:val="BodyText"/>
      </w:pPr>
      <w:hyperlink r:id="rId46">
        <w:r>
          <w:rPr>
            <w:rStyle w:val="Hyperlink"/>
          </w:rPr>
          <w:t xml:space="preserve">[31]</w:t>
        </w:r>
      </w:hyperlink>
      <w:r>
        <w:t xml:space="preserve"> </w:t>
      </w:r>
      <w:r>
        <w:t xml:space="preserve">https://www.youtube.com/%40numinusnetwork</w:t>
      </w:r>
    </w:p>
    <w:p>
      <w:pPr>
        <w:pStyle w:val="BodyText"/>
      </w:pPr>
      <w:hyperlink r:id="rId46">
        <w:r>
          <w:rPr>
            <w:rStyle w:val="Hyperlink"/>
          </w:rPr>
          <w:t xml:space="preserve">https://www.youtube.com/%40numinusnetwork</w:t>
        </w:r>
      </w:hyperlink>
    </w:p>
    <w:p>
      <w:pPr>
        <w:pStyle w:val="BodyText"/>
      </w:pPr>
      <w:hyperlink r:id="rId47">
        <w:r>
          <w:rPr>
            <w:rStyle w:val="Hyperlink"/>
          </w:rPr>
          <w:t xml:space="preserve">[32]</w:t>
        </w:r>
      </w:hyperlink>
      <w:r>
        <w:t xml:space="preserve"> </w:t>
      </w:r>
      <w:r>
        <w:t xml:space="preserve">https://www.youtube.com/%40DoubleBlind</w:t>
      </w:r>
    </w:p>
    <w:p>
      <w:pPr>
        <w:pStyle w:val="BodyText"/>
      </w:pPr>
      <w:hyperlink r:id="rId47">
        <w:r>
          <w:rPr>
            <w:rStyle w:val="Hyperlink"/>
          </w:rPr>
          <w:t xml:space="preserve">https://www.youtube.com/%40DoubleBlind</w:t>
        </w:r>
      </w:hyperlink>
    </w:p>
    <w:p>
      <w:pPr>
        <w:pStyle w:val="BodyText"/>
      </w:pPr>
      <w:hyperlink r:id="rId49">
        <w:r>
          <w:rPr>
            <w:rStyle w:val="Hyperlink"/>
          </w:rPr>
          <w:t xml:space="preserve">[36]</w:t>
        </w:r>
      </w:hyperlink>
      <w:r>
        <w:t xml:space="preserve"> </w:t>
      </w:r>
      <w:hyperlink r:id="rId49">
        <w:r>
          <w:rPr>
            <w:rStyle w:val="Hyperlink"/>
          </w:rPr>
          <w:t xml:space="preserve">[39]</w:t>
        </w:r>
      </w:hyperlink>
      <w:r>
        <w:t xml:space="preserve"> </w:t>
      </w:r>
      <w:hyperlink r:id="rId49">
        <w:r>
          <w:rPr>
            <w:rStyle w:val="Hyperlink"/>
          </w:rPr>
          <w:t xml:space="preserve">[40]</w:t>
        </w:r>
      </w:hyperlink>
      <w:r>
        <w:t xml:space="preserve"> </w:t>
      </w:r>
      <w:r>
        <w:t xml:space="preserve">https://jamanetwork.com/journals/jamapsychiatry/fullarticle/2846478</w:t>
      </w:r>
    </w:p>
    <w:p>
      <w:pPr>
        <w:pStyle w:val="BodyText"/>
      </w:pPr>
      <w:hyperlink r:id="rId49">
        <w:r>
          <w:rPr>
            <w:rStyle w:val="Hyperlink"/>
          </w:rPr>
          <w:t xml:space="preserve">https://jamanetwork.com/journals/jamapsychiatry/fullarticle/2846478</w:t>
        </w:r>
      </w:hyperlink>
    </w:p>
    <w:p>
      <w:pPr>
        <w:pStyle w:val="BodyText"/>
      </w:pPr>
      <w:hyperlink r:id="rId50">
        <w:r>
          <w:rPr>
            <w:rStyle w:val="Hyperlink"/>
          </w:rPr>
          <w:t xml:space="preserve">[43]</w:t>
        </w:r>
      </w:hyperlink>
      <w:r>
        <w:t xml:space="preserve"> </w:t>
      </w:r>
      <w:r>
        <w:t xml:space="preserve">https://www.oregon.gov/oha/ph/preventionwellness/pages/oregon-psilocybin-services.aspx</w:t>
      </w:r>
    </w:p>
    <w:p>
      <w:pPr>
        <w:pStyle w:val="BodyText"/>
      </w:pPr>
      <w:hyperlink r:id="rId50">
        <w:r>
          <w:rPr>
            <w:rStyle w:val="Hyperlink"/>
          </w:rPr>
          <w:t xml:space="preserve">https://www.oregon.gov/oha/ph/preventionwellness/pages/oregon-psilocybin-services.aspx</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dobetter.esade.edu/en/loneliness-leadership" TargetMode="External" /><Relationship Type="http://schemas.openxmlformats.org/officeDocument/2006/relationships/hyperlink" Id="rId34" Target="https://download.open.fda.gov/crl/CRL_NDA215455_20240808.pdf" TargetMode="External" /><Relationship Type="http://schemas.openxmlformats.org/officeDocument/2006/relationships/hyperlink" Id="rId26" Target="https://firesideproject.org/" TargetMode="External" /><Relationship Type="http://schemas.openxmlformats.org/officeDocument/2006/relationships/hyperlink" Id="rId31" Target="https://firesideproject.org/blog/psychedelic-integration-callers-to-our-support-line" TargetMode="External" /><Relationship Type="http://schemas.openxmlformats.org/officeDocument/2006/relationships/hyperlink" Id="rId49" Target="https://jamanetwork.com/journals/jamapsychiatry/fullarticle/2846478" TargetMode="External" /><Relationship Type="http://schemas.openxmlformats.org/officeDocument/2006/relationships/hyperlink" Id="rId29" Target="https://journals.plos.org/plosmedicine/article?id=10.1371%2Fjournal.pmed.1004519" TargetMode="External" /><Relationship Type="http://schemas.openxmlformats.org/officeDocument/2006/relationships/hyperlink" Id="rId37" Target="https://pmc.ncbi.nlm.nih.gov/articles/PMC9834328/" TargetMode="External" /><Relationship Type="http://schemas.openxmlformats.org/officeDocument/2006/relationships/hyperlink" Id="rId21" Target="https://vistage.com/press-center/press-release/ceo-confidence-continues-to-cool-in-q2-2025-as-hiring-plans-hit-an-all-time-low/" TargetMode="External" /><Relationship Type="http://schemas.openxmlformats.org/officeDocument/2006/relationships/hyperlink" Id="rId33" Target="https://www.americanbar.org/groups/diversity/disabilityrights/resources/mental-health-awareness-month/" TargetMode="External" /><Relationship Type="http://schemas.openxmlformats.org/officeDocument/2006/relationships/hyperlink" Id="rId28" Target="https://www.frontiersin.org/journals/psychology/articles/10.3389/fpsyg.2021.645246/full" TargetMode="External" /><Relationship Type="http://schemas.openxmlformats.org/officeDocument/2006/relationships/hyperlink" Id="rId50" Target="https://www.oregon.gov/oha/ph/preventionwellness/pages/oregon-psilocybin-services.aspx" TargetMode="External" /><Relationship Type="http://schemas.openxmlformats.org/officeDocument/2006/relationships/hyperlink" Id="rId22" Target="https://www.rand.org/pubs/research_reports/RRA4334-1.html" TargetMode="External" /><Relationship Type="http://schemas.openxmlformats.org/officeDocument/2006/relationships/hyperlink" Id="rId35" Target="https://www.sciencedirect.com/science/article/pii/S0149763425004944" TargetMode="External" /><Relationship Type="http://schemas.openxmlformats.org/officeDocument/2006/relationships/hyperlink" Id="rId25" Target="https://www.startupsnapshot.com/research/the-untold-toll-the-impact-of-stress-on-the-well-being-of-startup-founders-and-ceos/" TargetMode="External" /><Relationship Type="http://schemas.openxmlformats.org/officeDocument/2006/relationships/hyperlink" Id="rId47" Target="https://www.youtube.com/%40DoubleBlind" TargetMode="External" /><Relationship Type="http://schemas.openxmlformats.org/officeDocument/2006/relationships/hyperlink" Id="rId44" Target="https://www.youtube.com/%40Psyched.Substance" TargetMode="External" /><Relationship Type="http://schemas.openxmlformats.org/officeDocument/2006/relationships/hyperlink" Id="rId43" Target="https://www.youtube.com/%40TheThirdWave" TargetMode="External" /><Relationship Type="http://schemas.openxmlformats.org/officeDocument/2006/relationships/hyperlink" Id="rId23" Target="https://www.youtube.com/%40hubermanlab/videos" TargetMode="External" /><Relationship Type="http://schemas.openxmlformats.org/officeDocument/2006/relationships/hyperlink" Id="rId46" Target="https://www.youtube.com/%40numinusnetwork" TargetMode="External" /><Relationship Type="http://schemas.openxmlformats.org/officeDocument/2006/relationships/hyperlink" Id="rId45" Target="https://www.youtube.com/%40psychedelicsupport" TargetMode="External" /><Relationship Type="http://schemas.openxmlformats.org/officeDocument/2006/relationships/hyperlink" Id="rId40" Target="https://www.youtube.com/shorts/DPZfgLu7OOs" TargetMode="External" /><Relationship Type="http://schemas.openxmlformats.org/officeDocument/2006/relationships/hyperlink" Id="rId39" Target="https://www.youtube.com/shorts/L2jUqvyA_u4" TargetMode="External" /><Relationship Type="http://schemas.openxmlformats.org/officeDocument/2006/relationships/hyperlink" Id="rId42" Target="https://www.youtube.com/shorts/qKkPPAfBp1c" TargetMode="External" /><Relationship Type="http://schemas.openxmlformats.org/officeDocument/2006/relationships/hyperlink" Id="rId41" Target="https://www.youtube.com/shorts/tt4XPAFDKHw" TargetMode="External" /><Relationship Type="http://schemas.openxmlformats.org/officeDocument/2006/relationships/hyperlink" Id="rId36" Target="https://www.youtube.com/shorts/yICmdEi-S8M" TargetMode="External" /></Relationships>
</file>

<file path=word/_rels/footnotes.xml.rels><?xml version="1.0" encoding="UTF-8"?><Relationships xmlns="http://schemas.openxmlformats.org/package/2006/relationships"><Relationship Type="http://schemas.openxmlformats.org/officeDocument/2006/relationships/hyperlink" Id="rId27" Target="https://dobetter.esade.edu/en/loneliness-leadership" TargetMode="External" /><Relationship Type="http://schemas.openxmlformats.org/officeDocument/2006/relationships/hyperlink" Id="rId34" Target="https://download.open.fda.gov/crl/CRL_NDA215455_20240808.pdf" TargetMode="External" /><Relationship Type="http://schemas.openxmlformats.org/officeDocument/2006/relationships/hyperlink" Id="rId26" Target="https://firesideproject.org/" TargetMode="External" /><Relationship Type="http://schemas.openxmlformats.org/officeDocument/2006/relationships/hyperlink" Id="rId31" Target="https://firesideproject.org/blog/psychedelic-integration-callers-to-our-support-line" TargetMode="External" /><Relationship Type="http://schemas.openxmlformats.org/officeDocument/2006/relationships/hyperlink" Id="rId49" Target="https://jamanetwork.com/journals/jamapsychiatry/fullarticle/2846478" TargetMode="External" /><Relationship Type="http://schemas.openxmlformats.org/officeDocument/2006/relationships/hyperlink" Id="rId29" Target="https://journals.plos.org/plosmedicine/article?id=10.1371%2Fjournal.pmed.1004519" TargetMode="External" /><Relationship Type="http://schemas.openxmlformats.org/officeDocument/2006/relationships/hyperlink" Id="rId37" Target="https://pmc.ncbi.nlm.nih.gov/articles/PMC9834328/" TargetMode="External" /><Relationship Type="http://schemas.openxmlformats.org/officeDocument/2006/relationships/hyperlink" Id="rId21" Target="https://vistage.com/press-center/press-release/ceo-confidence-continues-to-cool-in-q2-2025-as-hiring-plans-hit-an-all-time-low/" TargetMode="External" /><Relationship Type="http://schemas.openxmlformats.org/officeDocument/2006/relationships/hyperlink" Id="rId33" Target="https://www.americanbar.org/groups/diversity/disabilityrights/resources/mental-health-awareness-month/" TargetMode="External" /><Relationship Type="http://schemas.openxmlformats.org/officeDocument/2006/relationships/hyperlink" Id="rId28" Target="https://www.frontiersin.org/journals/psychology/articles/10.3389/fpsyg.2021.645246/full" TargetMode="External" /><Relationship Type="http://schemas.openxmlformats.org/officeDocument/2006/relationships/hyperlink" Id="rId50" Target="https://www.oregon.gov/oha/ph/preventionwellness/pages/oregon-psilocybin-services.aspx" TargetMode="External" /><Relationship Type="http://schemas.openxmlformats.org/officeDocument/2006/relationships/hyperlink" Id="rId22" Target="https://www.rand.org/pubs/research_reports/RRA4334-1.html" TargetMode="External" /><Relationship Type="http://schemas.openxmlformats.org/officeDocument/2006/relationships/hyperlink" Id="rId35" Target="https://www.sciencedirect.com/science/article/pii/S0149763425004944" TargetMode="External" /><Relationship Type="http://schemas.openxmlformats.org/officeDocument/2006/relationships/hyperlink" Id="rId25" Target="https://www.startupsnapshot.com/research/the-untold-toll-the-impact-of-stress-on-the-well-being-of-startup-founders-and-ceos/" TargetMode="External" /><Relationship Type="http://schemas.openxmlformats.org/officeDocument/2006/relationships/hyperlink" Id="rId47" Target="https://www.youtube.com/%40DoubleBlind" TargetMode="External" /><Relationship Type="http://schemas.openxmlformats.org/officeDocument/2006/relationships/hyperlink" Id="rId44" Target="https://www.youtube.com/%40Psyched.Substance" TargetMode="External" /><Relationship Type="http://schemas.openxmlformats.org/officeDocument/2006/relationships/hyperlink" Id="rId43" Target="https://www.youtube.com/%40TheThirdWave" TargetMode="External" /><Relationship Type="http://schemas.openxmlformats.org/officeDocument/2006/relationships/hyperlink" Id="rId23" Target="https://www.youtube.com/%40hubermanlab/videos" TargetMode="External" /><Relationship Type="http://schemas.openxmlformats.org/officeDocument/2006/relationships/hyperlink" Id="rId46" Target="https://www.youtube.com/%40numinusnetwork" TargetMode="External" /><Relationship Type="http://schemas.openxmlformats.org/officeDocument/2006/relationships/hyperlink" Id="rId45" Target="https://www.youtube.com/%40psychedelicsupport" TargetMode="External" /><Relationship Type="http://schemas.openxmlformats.org/officeDocument/2006/relationships/hyperlink" Id="rId40" Target="https://www.youtube.com/shorts/DPZfgLu7OOs" TargetMode="External" /><Relationship Type="http://schemas.openxmlformats.org/officeDocument/2006/relationships/hyperlink" Id="rId39" Target="https://www.youtube.com/shorts/L2jUqvyA_u4" TargetMode="External" /><Relationship Type="http://schemas.openxmlformats.org/officeDocument/2006/relationships/hyperlink" Id="rId42" Target="https://www.youtube.com/shorts/qKkPPAfBp1c" TargetMode="External" /><Relationship Type="http://schemas.openxmlformats.org/officeDocument/2006/relationships/hyperlink" Id="rId41" Target="https://www.youtube.com/shorts/tt4XPAFDKHw" TargetMode="External" /><Relationship Type="http://schemas.openxmlformats.org/officeDocument/2006/relationships/hyperlink" Id="rId36" Target="https://www.youtube.com/shorts/yICmdEi-S8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2026-07-09T13:59:18Z</dcterms:created>
  <dcterms:modified xsi:type="dcterms:W3CDTF">2026-07-09T13:59:18Z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