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59a15a362c43c1871ce97a4312890f09943fcb5"/>
    <w:p>
      <w:pPr>
        <w:pStyle w:val="Heading1"/>
      </w:pPr>
      <w:r>
        <w:t xml:space="preserve">Evidence-Based Personal Brand Strategy for an Executive Healthspan Coach</w:t>
      </w:r>
    </w:p>
    <w:bookmarkStart w:id="25" w:name="executive-summary"/>
    <w:p>
      <w:pPr>
        <w:pStyle w:val="Heading2"/>
      </w:pPr>
      <w:r>
        <w:t xml:space="preserve">Executive summary</w:t>
      </w:r>
    </w:p>
    <w:p>
      <w:pPr>
        <w:pStyle w:val="FirstParagraph"/>
      </w:pPr>
      <w:r>
        <w:t xml:space="preserve">The highest-confidence conclusion is that premium coaching is not bought like a consumer product and not even like most SaaS. It behaves much more like a</w:t>
      </w:r>
      <w:r>
        <w:t xml:space="preserve"> </w:t>
      </w:r>
      <w:r>
        <w:rPr>
          <w:b/>
          <w:bCs/>
        </w:rPr>
        <w:t xml:space="preserve">credence service</w:t>
      </w:r>
      <w:r>
        <w:t xml:space="preserve">: buyers cannot fully evaluate quality before purchase, the outcomes are partly intangible, and the risk of choosing the wrong expert is reputational, financial, physiological, and identity-related. In that kind of market, the winning brand is not the loudest one; it is the one that most reliably reduces uncertainty through credible expertise, warmth, integrity, and proof.</w:t>
      </w:r>
      <w:r>
        <w:t xml:space="preserve"> </w:t>
      </w:r>
      <w:hyperlink r:id="rId21">
        <w:r>
          <w:rPr>
            <w:rStyle w:val="Hyperlink"/>
          </w:rPr>
          <w:t xml:space="preserve">[1]</w:t>
        </w:r>
      </w:hyperlink>
    </w:p>
    <w:p>
      <w:pPr>
        <w:pStyle w:val="BodyText"/>
      </w:pPr>
      <w:r>
        <w:t xml:space="preserve">The ten most important findings are these. First,</w:t>
      </w:r>
      <w:r>
        <w:t xml:space="preserve"> </w:t>
      </w:r>
      <w:r>
        <w:rPr>
          <w:b/>
          <w:bCs/>
        </w:rPr>
        <w:t xml:space="preserve">trust and risk reduction matter more than reach</w:t>
      </w:r>
      <w:r>
        <w:t xml:space="preserve"> </w:t>
      </w:r>
      <w:r>
        <w:t xml:space="preserve">for high-ticket coaching. Second,</w:t>
      </w:r>
      <w:r>
        <w:t xml:space="preserve"> </w:t>
      </w:r>
      <w:r>
        <w:rPr>
          <w:b/>
          <w:bCs/>
        </w:rPr>
        <w:t xml:space="preserve">source expertise is a major driver of credibility online</w:t>
      </w:r>
      <w:r>
        <w:t xml:space="preserve">, especially in health-related content. Third, people evaluate experts largely through the twin lenses of</w:t>
      </w:r>
      <w:r>
        <w:t xml:space="preserve"> </w:t>
      </w:r>
      <w:r>
        <w:rPr>
          <w:b/>
          <w:bCs/>
        </w:rPr>
        <w:t xml:space="preserve">warmth and competence</w:t>
      </w:r>
      <w:r>
        <w:t xml:space="preserve">. Fourth, on LinkedIn,</w:t>
      </w:r>
      <w:r>
        <w:t xml:space="preserve"> </w:t>
      </w:r>
      <w:r>
        <w:rPr>
          <w:b/>
          <w:bCs/>
        </w:rPr>
        <w:t xml:space="preserve">relationship strength, demonstrated expertise, and relevance</w:t>
      </w:r>
      <w:r>
        <w:t xml:space="preserve"> </w:t>
      </w:r>
      <w:r>
        <w:t xml:space="preserve">appear to matter more than crude recency or vanity metrics alone. Fifth,</w:t>
      </w:r>
      <w:r>
        <w:t xml:space="preserve"> </w:t>
      </w:r>
      <w:r>
        <w:rPr>
          <w:b/>
          <w:bCs/>
        </w:rPr>
        <w:t xml:space="preserve">repeated useful exposure</w:t>
      </w:r>
      <w:r>
        <w:t xml:space="preserve"> </w:t>
      </w:r>
      <w:r>
        <w:t xml:space="preserve">builds familiarity and liking, but repetition can also create false credibility, so consistency must be paired with evidence. Sixth,</w:t>
      </w:r>
      <w:r>
        <w:t xml:space="preserve"> </w:t>
      </w:r>
      <w:r>
        <w:rPr>
          <w:b/>
          <w:bCs/>
        </w:rPr>
        <w:t xml:space="preserve">hard-sell tactics damage long-term commercial outcomes</w:t>
      </w:r>
      <w:r>
        <w:t xml:space="preserve">. Seventh,</w:t>
      </w:r>
      <w:r>
        <w:t xml:space="preserve"> </w:t>
      </w:r>
      <w:r>
        <w:rPr>
          <w:b/>
          <w:bCs/>
        </w:rPr>
        <w:t xml:space="preserve">humblebragging backfires</w:t>
      </w:r>
      <w:r>
        <w:t xml:space="preserve">; sincerity beats disguised self-promotion. Eighth, LinkedIn is clearly investing in</w:t>
      </w:r>
      <w:r>
        <w:t xml:space="preserve"> </w:t>
      </w:r>
      <w:r>
        <w:rPr>
          <w:b/>
          <w:bCs/>
        </w:rPr>
        <w:t xml:space="preserve">video and creator content</w:t>
      </w:r>
      <w:r>
        <w:t xml:space="preserve">, but LinkedIn leaders themselves have said the platform wants to optimise for</w:t>
      </w:r>
      <w:r>
        <w:t xml:space="preserve"> </w:t>
      </w:r>
      <w:r>
        <w:rPr>
          <w:b/>
          <w:bCs/>
        </w:rPr>
        <w:t xml:space="preserve">opportunity creation</w:t>
      </w:r>
      <w:r>
        <w:t xml:space="preserve">, not merely likes or watch time. Ninth, your current positioning has promise but asks prospects to accept</w:t>
      </w:r>
      <w:r>
        <w:t xml:space="preserve"> </w:t>
      </w:r>
      <w:r>
        <w:rPr>
          <w:b/>
          <w:bCs/>
        </w:rPr>
        <w:t xml:space="preserve">strong biological claims before they have enough external proof</w:t>
      </w:r>
      <w:r>
        <w:t xml:space="preserve">. Tenth, the highest-leverage path is to become the reference point for</w:t>
      </w:r>
      <w:r>
        <w:t xml:space="preserve"> </w:t>
      </w:r>
      <w:r>
        <w:rPr>
          <w:b/>
          <w:bCs/>
        </w:rPr>
        <w:t xml:space="preserve">Executive Healthspan</w:t>
      </w:r>
      <w:r>
        <w:t xml:space="preserve"> </w:t>
      </w:r>
      <w:r>
        <w:t xml:space="preserve">by building a recognisable category, a named method, a visible evidence base, and a relationship-led conversion system.</w:t>
      </w:r>
      <w:r>
        <w:t xml:space="preserve"> </w:t>
      </w:r>
      <w:hyperlink r:id="rId22">
        <w:r>
          <w:rPr>
            <w:rStyle w:val="Hyperlink"/>
          </w:rPr>
          <w:t xml:space="preserve">[2]</w:t>
        </w:r>
      </w:hyperlink>
    </w:p>
    <w:p>
      <w:pPr>
        <w:pStyle w:val="BodyText"/>
      </w:pPr>
      <w:r>
        <w:t xml:space="preserve">Your current LinkedIn profile already contains the raw ingredients of a strong authority platform: a sharp operating problem, a premium target audience, a named framework, and a non-wellness commercial background. But the profile is also doing too much heavy lifting through language alone. It foregrounds “repair the biological systems” and “1,000+ hours of research” before it gives the audience enough external validation, methodological specificity, or recognised credibility markers. In a health-adjacent category, that is a commercial friction point, not just a copy choice. fileciteturn0file0</w:t>
      </w:r>
      <w:r>
        <w:t xml:space="preserve"> </w:t>
      </w:r>
      <w:hyperlink r:id="rId23">
        <w:r>
          <w:rPr>
            <w:rStyle w:val="Hyperlink"/>
          </w:rPr>
          <w:t xml:space="preserve">[3]</w:t>
        </w:r>
      </w:hyperlink>
    </w:p>
    <w:p>
      <w:pPr>
        <w:pStyle w:val="BodyText"/>
      </w:pPr>
      <w:r>
        <w:t xml:space="preserve">The strategic implication is clear: your brand should not compete in the influencer economy. It should compete in the</w:t>
      </w:r>
      <w:r>
        <w:t xml:space="preserve"> </w:t>
      </w:r>
      <w:r>
        <w:rPr>
          <w:b/>
          <w:bCs/>
        </w:rPr>
        <w:t xml:space="preserve">trusted expert economy</w:t>
      </w:r>
      <w:r>
        <w:t xml:space="preserve">. On LinkedIn, that means a system built around: a tightly defined category claim; repeated translation of research into executive decisions; evidence-rich case patterns; visible but non-grandiose authority signals; careful network building around founders, investors, senior operators, journalists, and researchers; low-friction conversation entry points; and a proof-led sales process that feels diagnostic rather than promotional.</w:t>
      </w:r>
      <w:r>
        <w:t xml:space="preserve"> </w:t>
      </w:r>
      <w:hyperlink r:id="rId24">
        <w:r>
          <w:rPr>
            <w:rStyle w:val="Hyperlink"/>
          </w:rPr>
          <w:t xml:space="preserve">[4]</w:t>
        </w:r>
      </w:hyperlink>
    </w:p>
    <w:bookmarkEnd w:id="25"/>
    <w:bookmarkStart w:id="32" w:name="X60db9f6f86f05fc9705580d2721d3cb9b419ad5"/>
    <w:p>
      <w:pPr>
        <w:pStyle w:val="Heading2"/>
      </w:pPr>
      <w:r>
        <w:t xml:space="preserve">What premium coaching buyers actually respond to</w:t>
      </w:r>
    </w:p>
    <w:bookmarkStart w:id="28" w:name="how-executives-buy-high-value-coaching"/>
    <w:p>
      <w:pPr>
        <w:pStyle w:val="Heading3"/>
      </w:pPr>
      <w:r>
        <w:t xml:space="preserve">How executives buy high-value coaching</w:t>
      </w:r>
    </w:p>
    <w:p>
      <w:pPr>
        <w:pStyle w:val="FirstParagraph"/>
      </w:pPr>
      <w:r>
        <w:t xml:space="preserve">The best evidence available suggests that executives hire coaches for a mix of</w:t>
      </w:r>
      <w:r>
        <w:t xml:space="preserve"> </w:t>
      </w:r>
      <w:r>
        <w:rPr>
          <w:b/>
          <w:bCs/>
        </w:rPr>
        <w:t xml:space="preserve">performance improvement, high-stakes reflection, transition support, and access to an independent sounding board</w:t>
      </w:r>
      <w:r>
        <w:t xml:space="preserve">, rather than for generic inspiration. Older executive coaching surveys and reviews are imperfect, but they converge on those motives. In practice, that means buyers are not looking for a charismatic feed presence; they are looking for a person who appears able to understand complexity, hold confidentiality, diagnose what matters, and improve outcomes they care about.</w:t>
      </w:r>
      <w:r>
        <w:t xml:space="preserve"> </w:t>
      </w:r>
      <w:hyperlink r:id="rId26">
        <w:r>
          <w:rPr>
            <w:rStyle w:val="Hyperlink"/>
          </w:rPr>
          <w:t xml:space="preserve">[5]</w:t>
        </w:r>
      </w:hyperlink>
    </w:p>
    <w:p>
      <w:pPr>
        <w:pStyle w:val="BodyText"/>
      </w:pPr>
      <w:r>
        <w:t xml:space="preserve">Because coaching is sold before the buyer can fully “test” it, buyers rely on</w:t>
      </w:r>
      <w:r>
        <w:t xml:space="preserve"> </w:t>
      </w:r>
      <w:r>
        <w:rPr>
          <w:b/>
          <w:bCs/>
        </w:rPr>
        <w:t xml:space="preserve">signals</w:t>
      </w:r>
      <w:r>
        <w:t xml:space="preserve">. Classical persuasion research frames source credibility as a function of</w:t>
      </w:r>
      <w:r>
        <w:t xml:space="preserve"> </w:t>
      </w:r>
      <w:r>
        <w:rPr>
          <w:b/>
          <w:bCs/>
        </w:rPr>
        <w:t xml:space="preserve">expertise and trustworthiness</w:t>
      </w:r>
      <w:r>
        <w:t xml:space="preserve">; later social-perception research adds the broader lens of</w:t>
      </w:r>
      <w:r>
        <w:t xml:space="preserve"> </w:t>
      </w:r>
      <w:r>
        <w:rPr>
          <w:b/>
          <w:bCs/>
        </w:rPr>
        <w:t xml:space="preserve">warmth and competence</w:t>
      </w:r>
      <w:r>
        <w:t xml:space="preserve">. More recent online research shows that, in social-media credibility judgments, source expertise often matters more than the evidence format itself, especially when readers already hold beliefs on the topic. In other words: executives may not carefully adjudicate every study you cite, but they will make very fast judgments about whether you look like someone worth trusting with an important problem.</w:t>
      </w:r>
      <w:r>
        <w:t xml:space="preserve"> </w:t>
      </w:r>
      <w:hyperlink r:id="rId22">
        <w:r>
          <w:rPr>
            <w:rStyle w:val="Hyperlink"/>
          </w:rPr>
          <w:t xml:space="preserve">[6]</w:t>
        </w:r>
      </w:hyperlink>
    </w:p>
    <w:p>
      <w:pPr>
        <w:pStyle w:val="BodyText"/>
      </w:pPr>
      <w:r>
        <w:t xml:space="preserve">That is why personal branding matters here, but not in the popular “build a big following” sense. Its real economic role is to reduce</w:t>
      </w:r>
      <w:r>
        <w:t xml:space="preserve"> </w:t>
      </w:r>
      <w:r>
        <w:rPr>
          <w:b/>
          <w:bCs/>
        </w:rPr>
        <w:t xml:space="preserve">search cost</w:t>
      </w:r>
      <w:r>
        <w:t xml:space="preserve">,</w:t>
      </w:r>
      <w:r>
        <w:t xml:space="preserve"> </w:t>
      </w:r>
      <w:r>
        <w:rPr>
          <w:b/>
          <w:bCs/>
        </w:rPr>
        <w:t xml:space="preserve">uncertainty</w:t>
      </w:r>
      <w:r>
        <w:t xml:space="preserve">, and</w:t>
      </w:r>
      <w:r>
        <w:t xml:space="preserve"> </w:t>
      </w:r>
      <w:r>
        <w:rPr>
          <w:b/>
          <w:bCs/>
        </w:rPr>
        <w:t xml:space="preserve">perceived downside risk</w:t>
      </w:r>
      <w:r>
        <w:t xml:space="preserve">. Repeated exposure can increase liking and familiarity, which helps move a stranger towards openness. But repeated exposure also creates an illusion of truth when poorly grounded ideas are repeated often enough. That means your brand should aim for</w:t>
      </w:r>
      <w:r>
        <w:t xml:space="preserve"> </w:t>
      </w:r>
      <w:r>
        <w:rPr>
          <w:b/>
          <w:bCs/>
        </w:rPr>
        <w:t xml:space="preserve">familiarity with evidence</w:t>
      </w:r>
      <w:r>
        <w:t xml:space="preserve">, not familiarity alone.</w:t>
      </w:r>
      <w:r>
        <w:t xml:space="preserve"> </w:t>
      </w:r>
      <w:hyperlink r:id="rId27">
        <w:r>
          <w:rPr>
            <w:rStyle w:val="Hyperlink"/>
          </w:rPr>
          <w:t xml:space="preserve">[7]</w:t>
        </w:r>
      </w:hyperlink>
    </w:p>
    <w:bookmarkEnd w:id="28"/>
    <w:bookmarkStart w:id="31" w:name="Xccd81041b04262a0d0902b7b392550b1c89e9a0"/>
    <w:p>
      <w:pPr>
        <w:pStyle w:val="Heading3"/>
      </w:pPr>
      <w:r>
        <w:t xml:space="preserve">What builds trust, authority, and demand online</w:t>
      </w:r>
    </w:p>
    <w:p>
      <w:pPr>
        <w:pStyle w:val="FirstParagraph"/>
      </w:pPr>
      <w:r>
        <w:t xml:space="preserve">For a premium expert brand, the most robust trust mechanisms are these:</w:t>
      </w:r>
      <w:r>
        <w:t xml:space="preserve"> </w:t>
      </w:r>
      <w:r>
        <w:rPr>
          <w:b/>
          <w:bCs/>
        </w:rPr>
        <w:t xml:space="preserve">demonstrated competence</w:t>
      </w:r>
      <w:r>
        <w:t xml:space="preserve">,</w:t>
      </w:r>
      <w:r>
        <w:t xml:space="preserve"> </w:t>
      </w:r>
      <w:r>
        <w:rPr>
          <w:b/>
          <w:bCs/>
        </w:rPr>
        <w:t xml:space="preserve">warmth without neediness</w:t>
      </w:r>
      <w:r>
        <w:t xml:space="preserve">,</w:t>
      </w:r>
      <w:r>
        <w:t xml:space="preserve"> </w:t>
      </w:r>
      <w:r>
        <w:rPr>
          <w:b/>
          <w:bCs/>
        </w:rPr>
        <w:t xml:space="preserve">integrity</w:t>
      </w:r>
      <w:r>
        <w:t xml:space="preserve">,</w:t>
      </w:r>
      <w:r>
        <w:t xml:space="preserve"> </w:t>
      </w:r>
      <w:r>
        <w:rPr>
          <w:b/>
          <w:bCs/>
        </w:rPr>
        <w:t xml:space="preserve">consistency over time</w:t>
      </w:r>
      <w:r>
        <w:t xml:space="preserve">,</w:t>
      </w:r>
      <w:r>
        <w:t xml:space="preserve"> </w:t>
      </w:r>
      <w:r>
        <w:rPr>
          <w:b/>
          <w:bCs/>
        </w:rPr>
        <w:t xml:space="preserve">accurate boundaries</w:t>
      </w:r>
      <w:r>
        <w:t xml:space="preserve">, and</w:t>
      </w:r>
      <w:r>
        <w:t xml:space="preserve"> </w:t>
      </w:r>
      <w:r>
        <w:rPr>
          <w:b/>
          <w:bCs/>
        </w:rPr>
        <w:t xml:space="preserve">third-party confirmation</w:t>
      </w:r>
      <w:r>
        <w:t xml:space="preserve">. Disclosing meaningful offline status markers can create halo effects online in expert communities, especially when the audience cares about domain expertise. That does not mean credential inflation; it means making legitimate competence easier to notice.</w:t>
      </w:r>
      <w:r>
        <w:t xml:space="preserve"> </w:t>
      </w:r>
      <w:hyperlink r:id="rId29">
        <w:r>
          <w:rPr>
            <w:rStyle w:val="Hyperlink"/>
          </w:rPr>
          <w:t xml:space="preserve">[8]</w:t>
        </w:r>
      </w:hyperlink>
    </w:p>
    <w:p>
      <w:pPr>
        <w:pStyle w:val="BodyText"/>
      </w:pPr>
      <w:r>
        <w:t xml:space="preserve">For your category specifically, the evidence points to a further nuance. In health-related social content, people weigh</w:t>
      </w:r>
      <w:r>
        <w:t xml:space="preserve"> </w:t>
      </w:r>
      <w:r>
        <w:rPr>
          <w:b/>
          <w:bCs/>
        </w:rPr>
        <w:t xml:space="preserve">source expertise</w:t>
      </w:r>
      <w:r>
        <w:t xml:space="preserve"> </w:t>
      </w:r>
      <w:r>
        <w:t xml:space="preserve">very heavily. That is commercially useful for you, but it also means you are operating in a trust-fragile arena. If your copy sounds more certain or more clinical than your visible proof warrants, scepticism rises quickly. This is one reason your current messaging should become a little more precise and a little less totalising.</w:t>
      </w:r>
      <w:r>
        <w:t xml:space="preserve"> </w:t>
      </w:r>
      <w:hyperlink r:id="rId23">
        <w:r>
          <w:rPr>
            <w:rStyle w:val="Hyperlink"/>
          </w:rPr>
          <w:t xml:space="preserve">[9]</w:t>
        </w:r>
      </w:hyperlink>
    </w:p>
    <w:p>
      <w:pPr>
        <w:pStyle w:val="BodyText"/>
      </w:pPr>
      <w:r>
        <w:t xml:space="preserve">Authority without arrogance is possible, but it requires style discipline. Research summarised from the humblebragging literature shows that disguised self-promotion tends to make people like the speaker less, and can even lower perceived competence compared with straightforward, sincere self-description. The safest pattern is:</w:t>
      </w:r>
      <w:r>
        <w:t xml:space="preserve"> </w:t>
      </w:r>
      <w:r>
        <w:rPr>
          <w:b/>
          <w:bCs/>
        </w:rPr>
        <w:t xml:space="preserve">name the problem clearly, teach precisely, state limits openly, and let proof travel through case evidence, third-party references, process quality, and the consistency of your thinking</w:t>
      </w:r>
      <w:r>
        <w:t xml:space="preserve">.</w:t>
      </w:r>
      <w:r>
        <w:t xml:space="preserve"> </w:t>
      </w:r>
      <w:hyperlink r:id="rId30">
        <w:r>
          <w:rPr>
            <w:rStyle w:val="Hyperlink"/>
          </w:rPr>
          <w:t xml:space="preserve">[10]</w:t>
        </w:r>
      </w:hyperlink>
    </w:p>
    <w:bookmarkEnd w:id="31"/>
    <w:bookmarkEnd w:id="32"/>
    <w:bookmarkStart w:id="33" w:name="positioning-review-of-your-current-brand"/>
    <w:p>
      <w:pPr>
        <w:pStyle w:val="Heading2"/>
      </w:pPr>
      <w:r>
        <w:t xml:space="preserve">Positioning review of your current brand</w:t>
      </w:r>
    </w:p>
    <w:p>
      <w:pPr>
        <w:pStyle w:val="FirstParagraph"/>
      </w:pPr>
      <w:r>
        <w:t xml:space="preserve">Your current positioning is directionally strong because it links</w:t>
      </w:r>
      <w:r>
        <w:t xml:space="preserve"> </w:t>
      </w:r>
      <w:r>
        <w:rPr>
          <w:b/>
          <w:bCs/>
        </w:rPr>
        <w:t xml:space="preserve">biology to executive performance</w:t>
      </w:r>
      <w:r>
        <w:t xml:space="preserve">, which is more commercially meaningful than generic wellness and more differentiated than standard executive coaching. The phrase “Executive Healthspan Coach” also has strategic potential because it points to long-horizon capacity rather than short-term optimisation. That gives you a bridge between today’s premium coaching offer and tomorrow’s Sapiens OS platform. fileciteturn0file0</w:t>
      </w:r>
    </w:p>
    <w:p>
      <w:pPr>
        <w:pStyle w:val="BodyText"/>
      </w:pPr>
      <w:r>
        <w:t xml:space="preserve">The strengths are clear. You are aligned to a real executive pain: the hidden biological degradation that shows up as poor recovery, lower cognitive sharpness, emotional reactivity, and unsustainable output. You also have a differentiating background in negotiation, consulting, commercial leadership, and senior-client work, which increases resonance with founders and operators. Finally, the idea of a named system,</w:t>
      </w:r>
      <w:r>
        <w:t xml:space="preserve"> </w:t>
      </w:r>
      <w:r>
        <w:rPr>
          <w:b/>
          <w:bCs/>
        </w:rPr>
        <w:t xml:space="preserve">Sapiens OS</w:t>
      </w:r>
      <w:r>
        <w:t xml:space="preserve">, is valuable because named frameworks improve memorability and category ownership over time. fileciteturn0file0</w:t>
      </w:r>
      <w:r>
        <w:t xml:space="preserve"> </w:t>
      </w:r>
      <w:hyperlink r:id="rId29">
        <w:r>
          <w:rPr>
            <w:rStyle w:val="Hyperlink"/>
          </w:rPr>
          <w:t xml:space="preserve">[11]</w:t>
        </w:r>
      </w:hyperlink>
    </w:p>
    <w:p>
      <w:pPr>
        <w:pStyle w:val="BodyText"/>
      </w:pPr>
      <w:r>
        <w:t xml:space="preserve">The weaknesses are equally important. “I help founders and senior leaders identify and repair the biological systems…” is vivid, but “repair” can sound quasi-medical if the audience cannot immediately see what kind of evidence, scope, or professional boundary you operate within. “1,000+ hours of research” is sincere, but it is not a particularly strong authority signal for sophisticated buyers; it can read as effort rather than recognised expertise. And the current profile compresses several identities at once: coach, founder, framework creator, researcher-translator, and consultant. That makes the message feel broader, not sharper. fileciteturn0file0</w:t>
      </w:r>
      <w:r>
        <w:t xml:space="preserve"> </w:t>
      </w:r>
      <w:hyperlink r:id="rId21">
        <w:r>
          <w:rPr>
            <w:rStyle w:val="Hyperlink"/>
          </w:rPr>
          <w:t xml:space="preserve">[12]</w:t>
        </w:r>
      </w:hyperlink>
    </w:p>
    <w:p>
      <w:pPr>
        <w:pStyle w:val="BodyText"/>
      </w:pPr>
      <w:r>
        <w:t xml:space="preserve">My assessment is that the commercial opportunity sits</w:t>
      </w:r>
      <w:r>
        <w:t xml:space="preserve"> </w:t>
      </w:r>
      <w:r>
        <w:rPr>
          <w:b/>
          <w:bCs/>
        </w:rPr>
        <w:t xml:space="preserve">between</w:t>
      </w:r>
      <w:r>
        <w:t xml:space="preserve"> </w:t>
      </w:r>
      <w:r>
        <w:t xml:space="preserve">adjacent categories, not inside them. You should not present yourself as “longevity coaching”; that term invites consumer-wellness and biohacking associations. You should not collapse into generic “executive coaching”; that is trusted but crowded. You should not default to “burnout coaching”; that is highly legible but reactive and can reduce perceived status. The best ground is</w:t>
      </w:r>
      <w:r>
        <w:t xml:space="preserve"> </w:t>
      </w:r>
      <w:r>
        <w:rPr>
          <w:b/>
          <w:bCs/>
        </w:rPr>
        <w:t xml:space="preserve">Executive Healthspan</w:t>
      </w:r>
      <w:r>
        <w:t xml:space="preserve"> </w:t>
      </w:r>
      <w:r>
        <w:t xml:space="preserve">defined as:</w:t>
      </w:r>
      <w:r>
        <w:t xml:space="preserve"> </w:t>
      </w:r>
      <w:r>
        <w:rPr>
          <w:i/>
          <w:iCs/>
        </w:rPr>
        <w:t xml:space="preserve">the biological capacity that sustains clear thinking, calm execution, recovery, and strategic endurance in leaders</w:t>
      </w:r>
      <w:r>
        <w:t xml:space="preserve">. That framing is differentiated, memorable, commercially relevant, and scalable into software later. This is an inference from your current positioning and the trust dynamics of health-adjacent credence services. fileciteturn0file0</w:t>
      </w:r>
      <w:r>
        <w:t xml:space="preserve"> </w:t>
      </w:r>
      <w:hyperlink r:id="rId21">
        <w:r>
          <w:rPr>
            <w:rStyle w:val="Hyperlink"/>
          </w:rPr>
          <w:t xml:space="preserve">[13]</w:t>
        </w:r>
      </w:hyperlink>
    </w:p>
    <w:p>
      <w:pPr>
        <w:pStyle w:val="BodyText"/>
      </w:pPr>
      <w:r>
        <w:t xml:space="preserve">A stronger core positioning would therefore be something like this:</w:t>
      </w:r>
      <w:r>
        <w:t xml:space="preserve"> </w:t>
      </w:r>
      <w:r>
        <w:rPr>
          <w:b/>
          <w:bCs/>
        </w:rPr>
        <w:t xml:space="preserve">“Executive Healthspan Coach for founders and senior leaders. I help high-responsibility leaders restore the biological capacity behind clear decisions, calm execution, and sustainable performance.”</w:t>
      </w:r>
      <w:r>
        <w:t xml:space="preserve"> </w:t>
      </w:r>
      <w:r>
        <w:t xml:space="preserve">Compared with your current version, this keeps the biological edge, reduces pseudo-clinical overreach, and anchors the benefit in executive outcomes. fileciteturn0file0</w:t>
      </w:r>
    </w:p>
    <w:p>
      <w:pPr>
        <w:pStyle w:val="BodyText"/>
      </w:pPr>
      <w:r>
        <w:t xml:space="preserve">For the flagship offer,</w:t>
      </w:r>
      <w:r>
        <w:t xml:space="preserve"> </w:t>
      </w:r>
      <w:r>
        <w:rPr>
          <w:b/>
          <w:bCs/>
        </w:rPr>
        <w:t xml:space="preserve">The Performance Reset</w:t>
      </w:r>
      <w:r>
        <w:t xml:space="preserve"> </w:t>
      </w:r>
      <w:r>
        <w:t xml:space="preserve">is directionally good but slightly generic. If you want tighter linkage between category and offer, consider</w:t>
      </w:r>
      <w:r>
        <w:t xml:space="preserve"> </w:t>
      </w:r>
      <w:r>
        <w:rPr>
          <w:b/>
          <w:bCs/>
        </w:rPr>
        <w:t xml:space="preserve">The Executive Performance Reset</w:t>
      </w:r>
      <w:r>
        <w:t xml:space="preserve"> </w:t>
      </w:r>
      <w:r>
        <w:t xml:space="preserve">or</w:t>
      </w:r>
      <w:r>
        <w:t xml:space="preserve"> </w:t>
      </w:r>
      <w:r>
        <w:rPr>
          <w:b/>
          <w:bCs/>
        </w:rPr>
        <w:t xml:space="preserve">The Executive Healthspan Reset</w:t>
      </w:r>
      <w:r>
        <w:t xml:space="preserve">. The goal is not prettier naming; it is tighter mental association between problem, method, and outcome. fileciteturn0file0</w:t>
      </w:r>
    </w:p>
    <w:bookmarkEnd w:id="33"/>
    <w:bookmarkStart w:id="42" w:name="X5b90c382ed448093ae202ce5ba0ee117985c399"/>
    <w:p>
      <w:pPr>
        <w:pStyle w:val="Heading2"/>
      </w:pPr>
      <w:r>
        <w:t xml:space="preserve">LinkedIn strategy grounded in evidence rather than myth</w:t>
      </w:r>
    </w:p>
    <w:bookmarkStart w:id="36" w:name="what-linkedin-appears-to-reward"/>
    <w:p>
      <w:pPr>
        <w:pStyle w:val="Heading3"/>
      </w:pPr>
      <w:r>
        <w:t xml:space="preserve">What LinkedIn appears to reward</w:t>
      </w:r>
    </w:p>
    <w:p>
      <w:pPr>
        <w:pStyle w:val="FirstParagraph"/>
      </w:pPr>
      <w:r>
        <w:t xml:space="preserve">Recent reporting and LinkedIn engineering papers all point in the same general direction: the feed increasingly optimises for</w:t>
      </w:r>
      <w:r>
        <w:t xml:space="preserve"> </w:t>
      </w:r>
      <w:r>
        <w:rPr>
          <w:b/>
          <w:bCs/>
        </w:rPr>
        <w:t xml:space="preserve">relevance</w:t>
      </w:r>
      <w:r>
        <w:t xml:space="preserve">,</w:t>
      </w:r>
      <w:r>
        <w:t xml:space="preserve"> </w:t>
      </w:r>
      <w:r>
        <w:rPr>
          <w:b/>
          <w:bCs/>
        </w:rPr>
        <w:t xml:space="preserve">relationship signals</w:t>
      </w:r>
      <w:r>
        <w:t xml:space="preserve">, and</w:t>
      </w:r>
      <w:r>
        <w:t xml:space="preserve"> </w:t>
      </w:r>
      <w:r>
        <w:rPr>
          <w:b/>
          <w:bCs/>
        </w:rPr>
        <w:t xml:space="preserve">expertise</w:t>
      </w:r>
      <w:r>
        <w:t xml:space="preserve">, not just simple recency. LinkedIn product leadership has explicitly said the goal is to help creators see the path from content to opportunity, and that the platform is thinking beyond likes and watch time. LinkedIn’s feed systems also increasingly surface suggested content outside one’s immediate network based on topical interest and ranking models. That means your LinkedIn strategy should focus on becoming</w:t>
      </w:r>
      <w:r>
        <w:t xml:space="preserve"> </w:t>
      </w:r>
      <w:r>
        <w:rPr>
          <w:i/>
          <w:iCs/>
        </w:rPr>
        <w:t xml:space="preserve">reliably relevant to a specific executive problem set</w:t>
      </w:r>
      <w:r>
        <w:t xml:space="preserve">, not broadly visible to everyone.</w:t>
      </w:r>
      <w:r>
        <w:t xml:space="preserve"> </w:t>
      </w:r>
      <w:hyperlink r:id="rId24">
        <w:r>
          <w:rPr>
            <w:rStyle w:val="Hyperlink"/>
          </w:rPr>
          <w:t xml:space="preserve">[14]</w:t>
        </w:r>
      </w:hyperlink>
    </w:p>
    <w:p>
      <w:pPr>
        <w:pStyle w:val="BodyText"/>
      </w:pPr>
      <w:r>
        <w:t xml:space="preserve">LinkedIn is also clearly investing in video and creator content. Reuters has reported that video posts from CEOs rose substantially, that video uploads and views have grown strongly, and that LinkedIn is aggressively expanding creator and publisher programmes. But this should not be misread as “video is mandatory”. It means video is getting platform support. For a premium coaching business, format should follow</w:t>
      </w:r>
      <w:r>
        <w:t xml:space="preserve"> </w:t>
      </w:r>
      <w:r>
        <w:rPr>
          <w:b/>
          <w:bCs/>
        </w:rPr>
        <w:t xml:space="preserve">trust mechanics</w:t>
      </w:r>
      <w:r>
        <w:t xml:space="preserve">, not platform novelty. Depth, clarity, and proof matter more than chasing the newest content primitive.</w:t>
      </w:r>
      <w:r>
        <w:t xml:space="preserve"> </w:t>
      </w:r>
      <w:hyperlink r:id="rId34">
        <w:r>
          <w:rPr>
            <w:rStyle w:val="Hyperlink"/>
          </w:rPr>
          <w:t xml:space="preserve">[15]</w:t>
        </w:r>
      </w:hyperlink>
    </w:p>
    <w:p>
      <w:pPr>
        <w:pStyle w:val="BodyText"/>
      </w:pPr>
      <w:r>
        <w:t xml:space="preserve">One myth should be rejected directly:</w:t>
      </w:r>
      <w:r>
        <w:t xml:space="preserve"> </w:t>
      </w:r>
      <w:r>
        <w:rPr>
          <w:b/>
          <w:bCs/>
        </w:rPr>
        <w:t xml:space="preserve">high engagement does not necessarily mean high credibility</w:t>
      </w:r>
      <w:r>
        <w:t xml:space="preserve">. Experimental work shows that exposure to social engagement metrics can make users more vulnerable to misinformation. On your kind of topic, that means the market can confuse popularity with expertise. Your strategy should therefore use engagement as a directional signal, never as proof that a message is commercially or intellectually sound.</w:t>
      </w:r>
      <w:r>
        <w:t xml:space="preserve"> </w:t>
      </w:r>
      <w:hyperlink r:id="rId35">
        <w:r>
          <w:rPr>
            <w:rStyle w:val="Hyperlink"/>
          </w:rPr>
          <w:t xml:space="preserve">[16]</w:t>
        </w:r>
      </w:hyperlink>
    </w:p>
    <w:bookmarkEnd w:id="36"/>
    <w:bookmarkStart w:id="39" w:name="X3825cdab306755fa56f308119893e5311d3adc2"/>
    <w:p>
      <w:pPr>
        <w:pStyle w:val="Heading3"/>
      </w:pPr>
      <w:r>
        <w:t xml:space="preserve">The right content mix for a premium coaching business</w:t>
      </w:r>
    </w:p>
    <w:p>
      <w:pPr>
        <w:pStyle w:val="FirstParagraph"/>
      </w:pPr>
      <w:r>
        <w:t xml:space="preserve">For your market, the best content is not the content that gets the most applause. It is the content that does one of four jobs:</w:t>
      </w:r>
      <w:r>
        <w:t xml:space="preserve"> </w:t>
      </w:r>
      <w:r>
        <w:rPr>
          <w:b/>
          <w:bCs/>
        </w:rPr>
        <w:t xml:space="preserve">clarifies the problem</w:t>
      </w:r>
      <w:r>
        <w:t xml:space="preserve">,</w:t>
      </w:r>
      <w:r>
        <w:t xml:space="preserve"> </w:t>
      </w:r>
      <w:r>
        <w:rPr>
          <w:b/>
          <w:bCs/>
        </w:rPr>
        <w:t xml:space="preserve">proves your thinking</w:t>
      </w:r>
      <w:r>
        <w:t xml:space="preserve">,</w:t>
      </w:r>
      <w:r>
        <w:t xml:space="preserve"> </w:t>
      </w:r>
      <w:r>
        <w:rPr>
          <w:b/>
          <w:bCs/>
        </w:rPr>
        <w:t xml:space="preserve">reduces perceived risk</w:t>
      </w:r>
      <w:r>
        <w:t xml:space="preserve">, or</w:t>
      </w:r>
      <w:r>
        <w:t xml:space="preserve"> </w:t>
      </w:r>
      <w:r>
        <w:rPr>
          <w:b/>
          <w:bCs/>
        </w:rPr>
        <w:t xml:space="preserve">opens a relationship</w:t>
      </w:r>
      <w:r>
        <w:t xml:space="preserve">. The most useful content pillars for you are therefore:</w:t>
      </w:r>
    </w:p>
    <w:p>
      <w:pPr>
        <w:pStyle w:val="BodyText"/>
      </w:pPr>
      <w:r>
        <w:rPr>
          <w:b/>
          <w:bCs/>
        </w:rPr>
        <w:t xml:space="preserve">Executive Healthspan diagnostics.</w:t>
      </w:r>
      <w:r>
        <w:t xml:space="preserve"> </w:t>
      </w:r>
      <w:r>
        <w:t xml:space="preserve">Show how sleep, recovery, stress physiology, and nervous-system load impair judgment, leadership presence, and execution. This is your core category claim.</w:t>
      </w:r>
      <w:r>
        <w:t xml:space="preserve"> </w:t>
      </w:r>
      <w:hyperlink r:id="rId23">
        <w:r>
          <w:rPr>
            <w:rStyle w:val="Hyperlink"/>
          </w:rPr>
          <w:t xml:space="preserve">[9]</w:t>
        </w:r>
      </w:hyperlink>
    </w:p>
    <w:p>
      <w:pPr>
        <w:pStyle w:val="BodyText"/>
      </w:pPr>
      <w:r>
        <w:rPr>
          <w:b/>
          <w:bCs/>
        </w:rPr>
        <w:t xml:space="preserve">Research translation for operators.</w:t>
      </w:r>
      <w:r>
        <w:t xml:space="preserve"> </w:t>
      </w:r>
      <w:r>
        <w:t xml:space="preserve">Turn studies into executive meaning. The research should never just be “interesting”; it should answer, “What does this change in a founder’s calendar, meetings, travel, conflict, decision-making, or recovery?” For high-involvement, expensive decisions, stronger arguments and higher-quality explanation matter more than weak peripheral cues.</w:t>
      </w:r>
      <w:r>
        <w:t xml:space="preserve"> </w:t>
      </w:r>
      <w:hyperlink r:id="rId37">
        <w:r>
          <w:rPr>
            <w:rStyle w:val="Hyperlink"/>
          </w:rPr>
          <w:t xml:space="preserve">[17]</w:t>
        </w:r>
      </w:hyperlink>
    </w:p>
    <w:p>
      <w:pPr>
        <w:pStyle w:val="BodyText"/>
      </w:pPr>
      <w:r>
        <w:rPr>
          <w:b/>
          <w:bCs/>
        </w:rPr>
        <w:t xml:space="preserve">Case-pattern breakdowns.</w:t>
      </w:r>
      <w:r>
        <w:t xml:space="preserve"> </w:t>
      </w:r>
      <w:r>
        <w:t xml:space="preserve">Premium buyers need proof that you can recognise patterns, not just recite ideas. You do not need to violate confidentiality. Anonymous pattern stories, before/after decision shifts, and common executive misdiagnoses are better than vague motivational content because they reduce uncertainty. This is especially important in a credence market.</w:t>
      </w:r>
      <w:r>
        <w:t xml:space="preserve"> </w:t>
      </w:r>
      <w:hyperlink r:id="rId21">
        <w:r>
          <w:rPr>
            <w:rStyle w:val="Hyperlink"/>
          </w:rPr>
          <w:t xml:space="preserve">[18]</w:t>
        </w:r>
      </w:hyperlink>
    </w:p>
    <w:p>
      <w:pPr>
        <w:pStyle w:val="BodyText"/>
      </w:pPr>
      <w:r>
        <w:rPr>
          <w:b/>
          <w:bCs/>
        </w:rPr>
        <w:t xml:space="preserve">Founder-operator reflections.</w:t>
      </w:r>
      <w:r>
        <w:t xml:space="preserve"> </w:t>
      </w:r>
      <w:r>
        <w:t xml:space="preserve">Your commercial background is a trust asset because it signals that you understand pressure, not just physiology. Use it selectively. The point is not biography; it is resonance. fileciteturn0file0</w:t>
      </w:r>
    </w:p>
    <w:p>
      <w:pPr>
        <w:pStyle w:val="BodyText"/>
      </w:pPr>
      <w:r>
        <w:rPr>
          <w:b/>
          <w:bCs/>
        </w:rPr>
        <w:t xml:space="preserve">Thoughtful point of view.</w:t>
      </w:r>
      <w:r>
        <w:t xml:space="preserve"> </w:t>
      </w:r>
      <w:r>
        <w:t xml:space="preserve">Contrarianism works when it is evidence-backed and useful. “Most founders do not have a discipline problem; they have a hidden biological bottleneck” is strong territory. But contrarian content must resolve into diagnosis and action, not just identity theatre.</w:t>
      </w:r>
      <w:r>
        <w:t xml:space="preserve"> </w:t>
      </w:r>
      <w:hyperlink r:id="rId22">
        <w:r>
          <w:rPr>
            <w:rStyle w:val="Hyperlink"/>
          </w:rPr>
          <w:t xml:space="preserve">[19]</w:t>
        </w:r>
      </w:hyperlink>
    </w:p>
    <w:p>
      <w:pPr>
        <w:pStyle w:val="BodyText"/>
      </w:pPr>
      <w:r>
        <w:t xml:space="preserve">The safest format mix is: two to three written posts per week, one deeper document or newsletter issue every one or two weeks, daily comments on high-value accounts, selective short-form video if it feels natural, and one conversion asset anchored to diagnosis rather than hype. That is not because “three posts” is a magic number. It is because LinkedIn is noisier, creator competition is rising, and premium trust is better built through</w:t>
      </w:r>
      <w:r>
        <w:t xml:space="preserve"> </w:t>
      </w:r>
      <w:r>
        <w:rPr>
          <w:b/>
          <w:bCs/>
        </w:rPr>
        <w:t xml:space="preserve">consistent substance</w:t>
      </w:r>
      <w:r>
        <w:t xml:space="preserve"> </w:t>
      </w:r>
      <w:r>
        <w:t xml:space="preserve">than daily volume.</w:t>
      </w:r>
      <w:r>
        <w:t xml:space="preserve"> </w:t>
      </w:r>
      <w:hyperlink r:id="rId38">
        <w:r>
          <w:rPr>
            <w:rStyle w:val="Hyperlink"/>
          </w:rPr>
          <w:t xml:space="preserve">[20]</w:t>
        </w:r>
      </w:hyperlink>
    </w:p>
    <w:bookmarkEnd w:id="39"/>
    <w:bookmarkStart w:id="41" w:name="calls-to-action-and-conversion-assets"/>
    <w:p>
      <w:pPr>
        <w:pStyle w:val="Heading3"/>
      </w:pPr>
      <w:r>
        <w:t xml:space="preserve">Calls to action and conversion assets</w:t>
      </w:r>
    </w:p>
    <w:p>
      <w:pPr>
        <w:pStyle w:val="FirstParagraph"/>
      </w:pPr>
      <w:r>
        <w:t xml:space="preserve">For premium coaching, the best CTAs are usually</w:t>
      </w:r>
      <w:r>
        <w:t xml:space="preserve"> </w:t>
      </w:r>
      <w:r>
        <w:rPr>
          <w:b/>
          <w:bCs/>
        </w:rPr>
        <w:t xml:space="preserve">low-friction and problem-specific</w:t>
      </w:r>
      <w:r>
        <w:t xml:space="preserve">. A cold prospect is more likely to respond to an invitation that reduces uncertainty than to one that demands commitment. In practical terms, the strongest CTA ladder is:</w:t>
      </w:r>
    </w:p>
    <w:p>
      <w:pPr>
        <w:pStyle w:val="BodyText"/>
      </w:pPr>
      <w:r>
        <w:t xml:space="preserve">At the top of the funnel, many posts should have</w:t>
      </w:r>
      <w:r>
        <w:t xml:space="preserve"> </w:t>
      </w:r>
      <w:r>
        <w:rPr>
          <w:b/>
          <w:bCs/>
        </w:rPr>
        <w:t xml:space="preserve">no CTA at all</w:t>
      </w:r>
      <w:r>
        <w:t xml:space="preserve"> </w:t>
      </w:r>
      <w:r>
        <w:t xml:space="preserve">beyond delivering value. This builds authority without triggering resistance.</w:t>
      </w:r>
      <w:r>
        <w:t xml:space="preserve"> </w:t>
      </w:r>
      <w:hyperlink r:id="rId37">
        <w:r>
          <w:rPr>
            <w:rStyle w:val="Hyperlink"/>
          </w:rPr>
          <w:t xml:space="preserve">[21]</w:t>
        </w:r>
      </w:hyperlink>
    </w:p>
    <w:p>
      <w:pPr>
        <w:pStyle w:val="BodyText"/>
      </w:pPr>
      <w:r>
        <w:t xml:space="preserve">For warm top-of-funnel content, use a</w:t>
      </w:r>
      <w:r>
        <w:t xml:space="preserve"> </w:t>
      </w:r>
      <w:r>
        <w:rPr>
          <w:b/>
          <w:bCs/>
        </w:rPr>
        <w:t xml:space="preserve">reply or DM trigger</w:t>
      </w:r>
      <w:r>
        <w:t xml:space="preserve"> </w:t>
      </w:r>
      <w:r>
        <w:t xml:space="preserve">tied to a specific problem, such as a short diagnostic question or a named symptom cluster.</w:t>
      </w:r>
      <w:r>
        <w:t xml:space="preserve"> </w:t>
      </w:r>
      <w:hyperlink r:id="rId40">
        <w:r>
          <w:rPr>
            <w:rStyle w:val="Hyperlink"/>
          </w:rPr>
          <w:t xml:space="preserve">[22]</w:t>
        </w:r>
      </w:hyperlink>
    </w:p>
    <w:p>
      <w:pPr>
        <w:pStyle w:val="BodyText"/>
      </w:pPr>
      <w:r>
        <w:t xml:space="preserve">For problem-aware followers, an</w:t>
      </w:r>
      <w:r>
        <w:t xml:space="preserve"> </w:t>
      </w:r>
      <w:r>
        <w:rPr>
          <w:b/>
          <w:bCs/>
        </w:rPr>
        <w:t xml:space="preserve">assessment</w:t>
      </w:r>
      <w:r>
        <w:t xml:space="preserve"> </w:t>
      </w:r>
      <w:r>
        <w:t xml:space="preserve">is often stronger than “book a call” because it lowers risk and increases self-diagnosis. Your existing self-assessment instinct is strategically good; it just needs tighter proof architecture around it. fileciteturn0file0</w:t>
      </w:r>
      <w:r>
        <w:t xml:space="preserve"> </w:t>
      </w:r>
      <w:hyperlink r:id="rId40">
        <w:r>
          <w:rPr>
            <w:rStyle w:val="Hyperlink"/>
          </w:rPr>
          <w:t xml:space="preserve">[22]</w:t>
        </w:r>
      </w:hyperlink>
    </w:p>
    <w:p>
      <w:pPr>
        <w:pStyle w:val="BodyText"/>
      </w:pPr>
      <w:r>
        <w:t xml:space="preserve">A</w:t>
      </w:r>
      <w:r>
        <w:t xml:space="preserve"> </w:t>
      </w:r>
      <w:r>
        <w:rPr>
          <w:b/>
          <w:bCs/>
        </w:rPr>
        <w:t xml:space="preserve">discovery call</w:t>
      </w:r>
      <w:r>
        <w:t xml:space="preserve"> </w:t>
      </w:r>
      <w:r>
        <w:t xml:space="preserve">should be reserved mainly for warm prospects, referrals, and people who have already shown problem awareness. Asking cold audiences to jump straight to a call creates too much friction for an expensive credence service.</w:t>
      </w:r>
      <w:r>
        <w:t xml:space="preserve"> </w:t>
      </w:r>
      <w:hyperlink r:id="rId21">
        <w:r>
          <w:rPr>
            <w:rStyle w:val="Hyperlink"/>
          </w:rPr>
          <w:t xml:space="preserve">[23]</w:t>
        </w:r>
      </w:hyperlink>
    </w:p>
    <w:p>
      <w:pPr>
        <w:pStyle w:val="BodyText"/>
      </w:pPr>
      <w:r>
        <w:t xml:space="preserve">Webinars and workshops can work, but mainly when partnered with trusted communities or companies. A stand-alone webinar is usually a weaker fit for time-poor senior leaders unless the topic is unusually acute and the audience highly matched. This is an inference from executive attention constraints and high-involvement decision dynamics.</w:t>
      </w:r>
      <w:r>
        <w:t xml:space="preserve"> </w:t>
      </w:r>
      <w:hyperlink r:id="rId37">
        <w:r>
          <w:rPr>
            <w:rStyle w:val="Hyperlink"/>
          </w:rPr>
          <w:t xml:space="preserve">[24]</w:t>
        </w:r>
      </w:hyperlink>
    </w:p>
    <w:bookmarkEnd w:id="41"/>
    <w:bookmarkEnd w:id="42"/>
    <w:bookmarkStart w:id="46" w:name="X888acceab52615b4e6cb00b20bb0ec7182b73c7"/>
    <w:p>
      <w:pPr>
        <w:pStyle w:val="Heading2"/>
      </w:pPr>
      <w:r>
        <w:t xml:space="preserve">Trust, authority, and social selling framework</w:t>
      </w:r>
    </w:p>
    <w:p>
      <w:pPr>
        <w:pStyle w:val="FirstParagraph"/>
      </w:pPr>
      <w:r>
        <w:t xml:space="preserve">The conversion journey you want is not</w:t>
      </w:r>
      <w:r>
        <w:t xml:space="preserve"> </w:t>
      </w:r>
      <w:r>
        <w:rPr>
          <w:b/>
          <w:bCs/>
        </w:rPr>
        <w:t xml:space="preserve">reader to buyer</w:t>
      </w:r>
      <w:r>
        <w:t xml:space="preserve">. It is</w:t>
      </w:r>
      <w:r>
        <w:t xml:space="preserve"> </w:t>
      </w:r>
      <w:r>
        <w:rPr>
          <w:b/>
          <w:bCs/>
        </w:rPr>
        <w:t xml:space="preserve">reader to recogniser to believer to interlocutor to client</w:t>
      </w:r>
      <w:r>
        <w:t xml:space="preserve">. The mechanics at each stage are different.</w:t>
      </w:r>
    </w:p>
    <w:p>
      <w:pPr>
        <w:pStyle w:val="BodyText"/>
      </w:pPr>
      <w:r>
        <w:t xml:space="preserve">A</w:t>
      </w:r>
      <w:r>
        <w:t xml:space="preserve"> </w:t>
      </w:r>
      <w:r>
        <w:rPr>
          <w:b/>
          <w:bCs/>
        </w:rPr>
        <w:t xml:space="preserve">stranger becomes a follower</w:t>
      </w:r>
      <w:r>
        <w:t xml:space="preserve"> </w:t>
      </w:r>
      <w:r>
        <w:t xml:space="preserve">when your category cue is clear and relevant. This is where headline, pinned content, and the first few posts matter. Familiarity helps, but only if the initial framing is sharp.</w:t>
      </w:r>
      <w:r>
        <w:t xml:space="preserve"> </w:t>
      </w:r>
      <w:hyperlink r:id="rId27">
        <w:r>
          <w:rPr>
            <w:rStyle w:val="Hyperlink"/>
          </w:rPr>
          <w:t xml:space="preserve">[25]</w:t>
        </w:r>
      </w:hyperlink>
    </w:p>
    <w:p>
      <w:pPr>
        <w:pStyle w:val="BodyText"/>
      </w:pPr>
      <w:r>
        <w:t xml:space="preserve">A</w:t>
      </w:r>
      <w:r>
        <w:t xml:space="preserve"> </w:t>
      </w:r>
      <w:r>
        <w:rPr>
          <w:b/>
          <w:bCs/>
        </w:rPr>
        <w:t xml:space="preserve">follower becomes an engaged follower</w:t>
      </w:r>
      <w:r>
        <w:t xml:space="preserve"> </w:t>
      </w:r>
      <w:r>
        <w:t xml:space="preserve">through repeated exposure to useful ideas, especially when those ideas form a coherent worldview rather than isolated tips. This is where consistency matters. But because repetition can also create false credibility, each repetition should add evidence, nuance, or specificity.</w:t>
      </w:r>
      <w:r>
        <w:t xml:space="preserve"> </w:t>
      </w:r>
      <w:hyperlink r:id="rId43">
        <w:r>
          <w:rPr>
            <w:rStyle w:val="Hyperlink"/>
          </w:rPr>
          <w:t xml:space="preserve">[26]</w:t>
        </w:r>
      </w:hyperlink>
    </w:p>
    <w:p>
      <w:pPr>
        <w:pStyle w:val="BodyText"/>
      </w:pPr>
      <w:r>
        <w:t xml:space="preserve">An</w:t>
      </w:r>
      <w:r>
        <w:t xml:space="preserve"> </w:t>
      </w:r>
      <w:r>
        <w:rPr>
          <w:b/>
          <w:bCs/>
        </w:rPr>
        <w:t xml:space="preserve">engaged follower becomes a conversation</w:t>
      </w:r>
      <w:r>
        <w:t xml:space="preserve"> </w:t>
      </w:r>
      <w:r>
        <w:t xml:space="preserve">when the content helps them recognise themselves in a problem and gives them a low-risk way to respond. This is where comment prompts, diagnostic questions, and permission-based DMs are valuable. The ethical version of behavioural progression is not manipulation; it is reducing activation energy.</w:t>
      </w:r>
      <w:r>
        <w:t xml:space="preserve"> </w:t>
      </w:r>
      <w:hyperlink r:id="rId40">
        <w:r>
          <w:rPr>
            <w:rStyle w:val="Hyperlink"/>
          </w:rPr>
          <w:t xml:space="preserve">[27]</w:t>
        </w:r>
      </w:hyperlink>
    </w:p>
    <w:p>
      <w:pPr>
        <w:pStyle w:val="BodyText"/>
      </w:pPr>
      <w:r>
        <w:t xml:space="preserve">A</w:t>
      </w:r>
      <w:r>
        <w:t xml:space="preserve"> </w:t>
      </w:r>
      <w:r>
        <w:rPr>
          <w:b/>
          <w:bCs/>
        </w:rPr>
        <w:t xml:space="preserve">conversation becomes a discovery call</w:t>
      </w:r>
      <w:r>
        <w:t xml:space="preserve"> </w:t>
      </w:r>
      <w:r>
        <w:t xml:space="preserve">when you behave consultatively. That means diagnosing the real issue, identifying fit, naming boundaries, and showing a credible path. Hard-sell behaviour is especially counterproductive here because evidence suggests it weakens repurchase intention and long-term relationship quality.</w:t>
      </w:r>
      <w:r>
        <w:t xml:space="preserve"> </w:t>
      </w:r>
      <w:hyperlink r:id="rId44">
        <w:r>
          <w:rPr>
            <w:rStyle w:val="Hyperlink"/>
          </w:rPr>
          <w:t xml:space="preserve">[28]</w:t>
        </w:r>
      </w:hyperlink>
    </w:p>
    <w:p>
      <w:pPr>
        <w:pStyle w:val="BodyText"/>
      </w:pPr>
      <w:r>
        <w:t xml:space="preserve">A</w:t>
      </w:r>
      <w:r>
        <w:t xml:space="preserve"> </w:t>
      </w:r>
      <w:r>
        <w:rPr>
          <w:b/>
          <w:bCs/>
        </w:rPr>
        <w:t xml:space="preserve">discovery call becomes a client</w:t>
      </w:r>
      <w:r>
        <w:t xml:space="preserve"> </w:t>
      </w:r>
      <w:r>
        <w:t xml:space="preserve">when risk is reduced. The most effective tools are a named method, concrete process, visible proof, clear scope, honest boundaries, and language that connects biology to executive outcomes without overclaiming.</w:t>
      </w:r>
      <w:r>
        <w:t xml:space="preserve"> </w:t>
      </w:r>
      <w:hyperlink r:id="rId21">
        <w:r>
          <w:rPr>
            <w:rStyle w:val="Hyperlink"/>
          </w:rPr>
          <w:t xml:space="preserve">[13]</w:t>
        </w:r>
      </w:hyperlink>
    </w:p>
    <w:p>
      <w:pPr>
        <w:pStyle w:val="BodyText"/>
      </w:pPr>
      <w:r>
        <w:t xml:space="preserve">A</w:t>
      </w:r>
      <w:r>
        <w:t xml:space="preserve"> </w:t>
      </w:r>
      <w:r>
        <w:rPr>
          <w:b/>
          <w:bCs/>
        </w:rPr>
        <w:t xml:space="preserve">client becomes an advocate</w:t>
      </w:r>
      <w:r>
        <w:t xml:space="preserve"> </w:t>
      </w:r>
      <w:r>
        <w:t xml:space="preserve">when the experience creates confidence benefits and identity coherence. In practice, that means measuring progress, reflecting progress back to the client, capturing language from the client about what changed, and making referrals easy but never forced. This final point is partly an inference from relationship-marketing logic and service trust research.</w:t>
      </w:r>
      <w:r>
        <w:t xml:space="preserve"> </w:t>
      </w:r>
      <w:hyperlink r:id="rId45">
        <w:r>
          <w:rPr>
            <w:rStyle w:val="Hyperlink"/>
          </w:rPr>
          <w:t xml:space="preserve">[29]</w:t>
        </w:r>
      </w:hyperlink>
    </w:p>
    <w:p>
      <w:pPr>
        <w:pStyle w:val="BodyText"/>
      </w:pPr>
      <w:r>
        <w:t xml:space="preserve">A practical trust-building model for you is:</w:t>
      </w:r>
    </w:p>
    <w:p>
      <w:pPr>
        <w:pStyle w:val="BodyText"/>
      </w:pPr>
      <w:r>
        <w:rPr>
          <w:b/>
          <w:bCs/>
        </w:rPr>
        <w:t xml:space="preserve">Competence.</w:t>
      </w:r>
      <w:r>
        <w:t xml:space="preserve"> </w:t>
      </w:r>
      <w:r>
        <w:t xml:space="preserve">Show you understand the mechanisms.</w:t>
      </w:r>
      <w:r>
        <w:br/>
      </w:r>
      <w:r>
        <w:rPr>
          <w:b/>
          <w:bCs/>
        </w:rPr>
        <w:t xml:space="preserve">Warmth.</w:t>
      </w:r>
      <w:r>
        <w:t xml:space="preserve"> </w:t>
      </w:r>
      <w:r>
        <w:t xml:space="preserve">Show you understand the person under pressure.</w:t>
      </w:r>
      <w:r>
        <w:br/>
      </w:r>
      <w:r>
        <w:rPr>
          <w:b/>
          <w:bCs/>
        </w:rPr>
        <w:t xml:space="preserve">Integrity.</w:t>
      </w:r>
      <w:r>
        <w:t xml:space="preserve"> </w:t>
      </w:r>
      <w:r>
        <w:t xml:space="preserve">Say what you do and do not do.</w:t>
      </w:r>
      <w:r>
        <w:br/>
      </w:r>
      <w:r>
        <w:rPr>
          <w:b/>
          <w:bCs/>
        </w:rPr>
        <w:t xml:space="preserve">Consistency.</w:t>
      </w:r>
      <w:r>
        <w:t xml:space="preserve"> </w:t>
      </w:r>
      <w:r>
        <w:t xml:space="preserve">Publish coherently over time, not episodically.</w:t>
      </w:r>
      <w:r>
        <w:br/>
      </w:r>
      <w:r>
        <w:rPr>
          <w:b/>
          <w:bCs/>
        </w:rPr>
        <w:t xml:space="preserve">Confirmation.</w:t>
      </w:r>
      <w:r>
        <w:t xml:space="preserve"> </w:t>
      </w:r>
      <w:r>
        <w:t xml:space="preserve">Use proof: cases, external references, collaborations, testimonials, and speaking invitations.</w:t>
      </w:r>
      <w:r>
        <w:t xml:space="preserve"> </w:t>
      </w:r>
      <w:hyperlink r:id="rId22">
        <w:r>
          <w:rPr>
            <w:rStyle w:val="Hyperlink"/>
          </w:rPr>
          <w:t xml:space="preserve">[30]</w:t>
        </w:r>
      </w:hyperlink>
    </w:p>
    <w:p>
      <w:pPr>
        <w:pStyle w:val="BodyText"/>
      </w:pPr>
      <w:r>
        <w:t xml:space="preserve">For messaging, the governing principle is</w:t>
      </w:r>
      <w:r>
        <w:t xml:space="preserve"> </w:t>
      </w:r>
      <w:r>
        <w:rPr>
          <w:b/>
          <w:bCs/>
        </w:rPr>
        <w:t xml:space="preserve">precision over performance</w:t>
      </w:r>
      <w:r>
        <w:t xml:space="preserve">. In posts, teach. In comments, add insight rather than agreement. In DMs, reference context and ask permission. In newsletters, deepen arguments and create durable intellectual property. In podcast interviews and speaking, repeat the category frame enough that people begin to associate you with the territory itself.</w:t>
      </w:r>
      <w:r>
        <w:t xml:space="preserve"> </w:t>
      </w:r>
      <w:hyperlink r:id="rId24">
        <w:r>
          <w:rPr>
            <w:rStyle w:val="Hyperlink"/>
          </w:rPr>
          <w:t xml:space="preserve">[31]</w:t>
        </w:r>
      </w:hyperlink>
    </w:p>
    <w:bookmarkEnd w:id="46"/>
    <w:bookmarkStart w:id="47" w:name="X2b868757988b437f8d2d002af642cc16193024e"/>
    <w:p>
      <w:pPr>
        <w:pStyle w:val="Heading2"/>
      </w:pPr>
      <w:r>
        <w:t xml:space="preserve">Brand architecture, roadmap, and the highest-leverage long-term move</w:t>
      </w:r>
    </w:p>
    <w:p>
      <w:pPr>
        <w:pStyle w:val="FirstParagraph"/>
      </w:pPr>
      <w:r>
        <w:t xml:space="preserve">Your ecosystem should be organised so that every asset performs a distinct job.</w:t>
      </w:r>
    </w:p>
    <w:p>
      <w:pPr>
        <w:pStyle w:val="BodyText"/>
      </w:pPr>
      <w:r>
        <w:rPr>
          <w:b/>
          <w:bCs/>
        </w:rPr>
        <w:t xml:space="preserve">Your personal brand</w:t>
      </w:r>
      <w:r>
        <w:t xml:space="preserve"> </w:t>
      </w:r>
      <w:r>
        <w:t xml:space="preserve">should be the trust engine and public face. It carries the category claim.</w:t>
      </w:r>
      <w:r>
        <w:br/>
      </w:r>
      <w:r>
        <w:rPr>
          <w:b/>
          <w:bCs/>
        </w:rPr>
        <w:t xml:space="preserve">O!Sapiens</w:t>
      </w:r>
      <w:r>
        <w:t xml:space="preserve"> </w:t>
      </w:r>
      <w:r>
        <w:t xml:space="preserve">should stay mostly in the background as the parent brand until it earns wider recognition.</w:t>
      </w:r>
      <w:r>
        <w:br/>
      </w:r>
      <w:r>
        <w:rPr>
          <w:b/>
          <w:bCs/>
        </w:rPr>
        <w:t xml:space="preserve">Sapiens OS</w:t>
      </w:r>
      <w:r>
        <w:t xml:space="preserve"> </w:t>
      </w:r>
      <w:r>
        <w:t xml:space="preserve">should be treated as your named intellectual property: the framework that organises your ideas and later becomes the logic layer for the AI platform.</w:t>
      </w:r>
      <w:r>
        <w:br/>
      </w:r>
      <w:r>
        <w:rPr>
          <w:b/>
          <w:bCs/>
        </w:rPr>
        <w:t xml:space="preserve">The Performance Reset</w:t>
      </w:r>
      <w:r>
        <w:t xml:space="preserve"> </w:t>
      </w:r>
      <w:r>
        <w:t xml:space="preserve">should be the flagship premium service and proof engine.</w:t>
      </w:r>
      <w:r>
        <w:br/>
      </w:r>
      <w:r>
        <w:rPr>
          <w:b/>
          <w:bCs/>
        </w:rPr>
        <w:t xml:space="preserve">The assessment</w:t>
      </w:r>
      <w:r>
        <w:t xml:space="preserve"> </w:t>
      </w:r>
      <w:r>
        <w:t xml:space="preserve">should be the primary low-friction conversion asset.</w:t>
      </w:r>
      <w:r>
        <w:br/>
      </w:r>
      <w:r>
        <w:rPr>
          <w:b/>
          <w:bCs/>
        </w:rPr>
        <w:t xml:space="preserve">The newsletter</w:t>
      </w:r>
      <w:r>
        <w:t xml:space="preserve"> </w:t>
      </w:r>
      <w:r>
        <w:t xml:space="preserve">should be the memory device that compounds trust and intellectual ownership.</w:t>
      </w:r>
      <w:r>
        <w:br/>
      </w:r>
      <w:r>
        <w:rPr>
          <w:b/>
          <w:bCs/>
        </w:rPr>
        <w:t xml:space="preserve">Speaking and podcast appearances</w:t>
      </w:r>
      <w:r>
        <w:t xml:space="preserve"> </w:t>
      </w:r>
      <w:r>
        <w:t xml:space="preserve">should be used for borrowed authority and audience transfer.</w:t>
      </w:r>
      <w:r>
        <w:br/>
      </w:r>
      <w:r>
        <w:rPr>
          <w:b/>
          <w:bCs/>
        </w:rPr>
        <w:t xml:space="preserve">Research and case libraries</w:t>
      </w:r>
      <w:r>
        <w:t xml:space="preserve"> </w:t>
      </w:r>
      <w:r>
        <w:t xml:space="preserve">should serve as your proof layer.</w:t>
      </w:r>
      <w:r>
        <w:br/>
      </w:r>
      <w:r>
        <w:rPr>
          <w:b/>
          <w:bCs/>
        </w:rPr>
        <w:t xml:space="preserve">The future AI platform</w:t>
      </w:r>
      <w:r>
        <w:t xml:space="preserve"> </w:t>
      </w:r>
      <w:r>
        <w:t xml:space="preserve">should be framed not as a pivot away from coaching, but as a scale extension of the same point of view. fileciteturn0file0</w:t>
      </w:r>
    </w:p>
    <w:p>
      <w:pPr>
        <w:pStyle w:val="BodyText"/>
      </w:pPr>
      <w:r>
        <w:t xml:space="preserve">Over the next year, the most sensible build sequence is this. In the early months, simplify the profile, sharpen the category language, define the signature diagnostic, and publish cornerstone content that makes the category legible. In the next phase, build proof assets: case stories, a short evidence-led newsletter, a stronger assessment, and perhaps a recurring “Executive Healthspan Brief”. After that, widen distribution through selective appearances, collaborations with credible adjacent experts, and higher-intent network building. In the later phase, begin preparing the market for Sapiens OS through data language, repeated framework use, and early signals that the work can be systematised without being depersonalised. This sequencing is meant to build</w:t>
      </w:r>
      <w:r>
        <w:t xml:space="preserve"> </w:t>
      </w:r>
      <w:r>
        <w:rPr>
          <w:b/>
          <w:bCs/>
        </w:rPr>
        <w:t xml:space="preserve">authority first, distribution second, software expectation third</w:t>
      </w:r>
      <w:r>
        <w:t xml:space="preserve">.</w:t>
      </w:r>
      <w:r>
        <w:t xml:space="preserve"> </w:t>
      </w:r>
      <w:hyperlink r:id="rId29">
        <w:r>
          <w:rPr>
            <w:rStyle w:val="Hyperlink"/>
          </w:rPr>
          <w:t xml:space="preserve">[32]</w:t>
        </w:r>
      </w:hyperlink>
    </w:p>
    <w:p>
      <w:pPr>
        <w:pStyle w:val="BodyText"/>
      </w:pPr>
      <w:r>
        <w:t xml:space="preserve">The authority map for becoming synonymous with Executive Healthspan is straightforward: own the phrase; define it better than anyone else; attach it to one named model; publish the clearest breakdowns of the problem; generate recognisable proof; and repeat the connection across LinkedIn, newsletters, talks, interviews, and client language until the market begins to recall your name when it hears the category. Mere exposure helps, but only because the repeated idea is coherent and useful.</w:t>
      </w:r>
      <w:r>
        <w:t xml:space="preserve"> </w:t>
      </w:r>
      <w:hyperlink r:id="rId27">
        <w:r>
          <w:rPr>
            <w:rStyle w:val="Hyperlink"/>
          </w:rPr>
          <w:t xml:space="preserve">[33]</w:t>
        </w:r>
      </w:hyperlink>
    </w:p>
    <w:p>
      <w:pPr>
        <w:pStyle w:val="BodyText"/>
      </w:pPr>
      <w:r>
        <w:t xml:space="preserve">If the objective is to become the most trusted voice on Executive Healthspan for founders and senior leaders, while converting LinkedIn relationships into premium coaching clients and preparing the market for Sapiens OS, then the highest-leverage strategy over the next three to five years is this:</w:t>
      </w:r>
    </w:p>
    <w:p>
      <w:pPr>
        <w:pStyle w:val="BodyText"/>
      </w:pPr>
      <w:r>
        <w:t xml:space="preserve">Build a</w:t>
      </w:r>
      <w:r>
        <w:t xml:space="preserve"> </w:t>
      </w:r>
      <w:r>
        <w:rPr>
          <w:b/>
          <w:bCs/>
        </w:rPr>
        <w:t xml:space="preserve">category-first expert brand</w:t>
      </w:r>
      <w:r>
        <w:t xml:space="preserve">, not a personality-first creator brand. Make Executive Healthspan the territory, Sapiens OS the method, and The Performance Reset the premium proof experience. Publish fewer but more durable ideas. Translate research into executive consequences. Replace self-promotional claims with visible proof. Use LinkedIn as a relationship and credibility platform, not a broadcasting game. Grow through comments, collaborations, diagnostic entry points, and partner audiences as much as through posting. Sell by guiding executives into better diagnosis, not by pressing them into calls. Then turn the accumulated framework, assessments, language, and case learning into the product logic for Sapiens OS. That path maximises trust, commercial relevance, ethical influence, and long-term brand equity.</w:t>
      </w:r>
      <w:r>
        <w:t xml:space="preserve"> </w:t>
      </w:r>
      <w:hyperlink r:id="rId21">
        <w:r>
          <w:rPr>
            <w:rStyle w:val="Hyperlink"/>
          </w:rPr>
          <w:t xml:space="preserve">[34]</w:t>
        </w:r>
      </w:hyperlink>
    </w:p>
    <w:bookmarkEnd w:id="47"/>
    <w:bookmarkStart w:id="48" w:name="open-questions-and-limitations"/>
    <w:p>
      <w:pPr>
        <w:pStyle w:val="Heading2"/>
      </w:pPr>
      <w:r>
        <w:t xml:space="preserve">Open questions and limitations</w:t>
      </w:r>
    </w:p>
    <w:p>
      <w:pPr>
        <w:pStyle w:val="FirstParagraph"/>
      </w:pPr>
      <w:r>
        <w:t xml:space="preserve">Some of the public evidence base is stronger for</w:t>
      </w:r>
      <w:r>
        <w:t xml:space="preserve"> </w:t>
      </w:r>
      <w:r>
        <w:rPr>
          <w:b/>
          <w:bCs/>
        </w:rPr>
        <w:t xml:space="preserve">general persuasion, trust, and platform mechanics</w:t>
      </w:r>
      <w:r>
        <w:t xml:space="preserve"> </w:t>
      </w:r>
      <w:r>
        <w:t xml:space="preserve">than for</w:t>
      </w:r>
      <w:r>
        <w:t xml:space="preserve"> </w:t>
      </w:r>
      <w:r>
        <w:rPr>
          <w:b/>
          <w:bCs/>
        </w:rPr>
        <w:t xml:space="preserve">LinkedIn-to-coaching conversion specifically</w:t>
      </w:r>
      <w:r>
        <w:t xml:space="preserve">. Publicly accessible Gartner, Edelman, and Demand Gen source material was less available in the search results than expected, so parts of the LinkedIn conversion analysis rely on a combination of platform reporting, engineering papers, Reuters and FT coverage, and broader peer-reviewed trust research rather than on a single canonical industry report.</w:t>
      </w:r>
    </w:p>
    <w:p>
      <w:pPr>
        <w:pStyle w:val="BodyText"/>
      </w:pPr>
      <w:r>
        <w:t xml:space="preserve">The biggest unknown is not theoretical; it is empirical and specific to your market: which exact framing, diagnostic hook, and proof asset will convert best for your particular audience. That should be treated as a deliberate experimentation programme over the coming year, measured primarily by</w:t>
      </w:r>
      <w:r>
        <w:t xml:space="preserve"> </w:t>
      </w:r>
      <w:r>
        <w:rPr>
          <w:b/>
          <w:bCs/>
        </w:rPr>
        <w:t xml:space="preserve">qualified conversations, discovery calls, close rate, and client quality</w:t>
      </w:r>
      <w:r>
        <w:t xml:space="preserve">, not by impressions or follower growth.</w:t>
      </w:r>
    </w:p>
    <w:p>
      <w:pPr>
        <w:pStyle w:val="BodyText"/>
      </w:pPr>
      <w:r>
        <w:t xml:space="preserve">navlistRecent LinkedIn platform shifts relevant to this strategyturn30news0,turn36news0,turn6news0,turn6news2</w:t>
      </w:r>
    </w:p>
    <w:bookmarkEnd w:id="48"/>
    <w:bookmarkEnd w:id="49"/>
    <w:bookmarkEnd w:id="50"/>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[18]</w:t>
        </w:r>
      </w:hyperlink>
      <w:r>
        <w:t xml:space="preserve"> </w:t>
      </w:r>
      <w:hyperlink r:id="rId21">
        <w:r>
          <w:rPr>
            <w:rStyle w:val="Hyperlink"/>
          </w:rPr>
          <w:t xml:space="preserve">[23]</w:t>
        </w:r>
      </w:hyperlink>
      <w:r>
        <w:t xml:space="preserve"> </w:t>
      </w:r>
      <w:hyperlink r:id="rId21">
        <w:r>
          <w:rPr>
            <w:rStyle w:val="Hyperlink"/>
          </w:rPr>
          <w:t xml:space="preserve">[34]</w:t>
        </w:r>
      </w:hyperlink>
      <w:r>
        <w:t xml:space="preserve"> </w:t>
      </w:r>
      <w:r>
        <w:t xml:space="preserve">https://arxiv.org/abs/2401.17929</w:t>
      </w:r>
    </w:p>
    <w:p>
      <w:pPr>
        <w:pStyle w:val="BodyText"/>
      </w:pPr>
      <w:hyperlink r:id="rId21">
        <w:r>
          <w:rPr>
            <w:rStyle w:val="Hyperlink"/>
          </w:rPr>
          <w:t xml:space="preserve">https://arxiv.org/abs/2401.17929</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[19]</w:t>
        </w:r>
      </w:hyperlink>
      <w:r>
        <w:t xml:space="preserve"> </w:t>
      </w:r>
      <w:hyperlink r:id="rId22">
        <w:r>
          <w:rPr>
            <w:rStyle w:val="Hyperlink"/>
          </w:rPr>
          <w:t xml:space="preserve">[30]</w:t>
        </w:r>
      </w:hyperlink>
      <w:r>
        <w:t xml:space="preserve"> </w:t>
      </w:r>
      <w:r>
        <w:t xml:space="preserve">https://en.wikipedia.org/wiki/Source_credibility</w:t>
      </w:r>
    </w:p>
    <w:p>
      <w:pPr>
        <w:pStyle w:val="BodyText"/>
      </w:pPr>
      <w:hyperlink r:id="rId22">
        <w:r>
          <w:rPr>
            <w:rStyle w:val="Hyperlink"/>
          </w:rPr>
          <w:t xml:space="preserve">https://en.wikipedia.org/wiki/Source_credibility</w:t>
        </w:r>
      </w:hyperlink>
    </w:p>
    <w:p>
      <w:pPr>
        <w:pStyle w:val="BodyText"/>
      </w:pPr>
      <w:hyperlink r:id="rId23">
        <w:r>
          <w:rPr>
            <w:rStyle w:val="Hyperlink"/>
          </w:rPr>
          <w:t xml:space="preserve">[3]</w:t>
        </w:r>
      </w:hyperlink>
      <w:r>
        <w:t xml:space="preserve"> </w:t>
      </w:r>
      <w:hyperlink r:id="rId23">
        <w:r>
          <w:rPr>
            <w:rStyle w:val="Hyperlink"/>
          </w:rPr>
          <w:t xml:space="preserve">[9]</w:t>
        </w:r>
      </w:hyperlink>
      <w:r>
        <w:t xml:space="preserve"> </w:t>
      </w:r>
      <w:r>
        <w:t xml:space="preserve">Revealing complexities when adult readers engage in the credibility evaluation of social media posts</w:t>
      </w:r>
    </w:p>
    <w:p>
      <w:pPr>
        <w:pStyle w:val="BodyText"/>
      </w:pPr>
      <w:hyperlink r:id="rId23">
        <w:r>
          <w:rPr>
            <w:rStyle w:val="Hyperlink"/>
          </w:rPr>
          <w:t xml:space="preserve">https://arxiv.org/abs/2303.09656?utm_source=chatgpt.com</w:t>
        </w:r>
      </w:hyperlink>
    </w:p>
    <w:p>
      <w:pPr>
        <w:pStyle w:val="BodyText"/>
      </w:pPr>
      <w:hyperlink r:id="rId24">
        <w:r>
          <w:rPr>
            <w:rStyle w:val="Hyperlink"/>
          </w:rPr>
          <w:t xml:space="preserve">[4]</w:t>
        </w:r>
      </w:hyperlink>
      <w:r>
        <w:t xml:space="preserve"> </w:t>
      </w:r>
      <w:hyperlink r:id="rId24">
        <w:r>
          <w:rPr>
            <w:rStyle w:val="Hyperlink"/>
          </w:rPr>
          <w:t xml:space="preserve">[14]</w:t>
        </w:r>
      </w:hyperlink>
      <w:r>
        <w:t xml:space="preserve"> </w:t>
      </w:r>
      <w:hyperlink r:id="rId24">
        <w:r>
          <w:rPr>
            <w:rStyle w:val="Hyperlink"/>
          </w:rPr>
          <w:t xml:space="preserve">[31]</w:t>
        </w:r>
      </w:hyperlink>
      <w:r>
        <w:t xml:space="preserve"> </w:t>
      </w:r>
      <w:r>
        <w:t xml:space="preserve">https://www.businessinsider.com/linkedin-news-feed-showing-old-posts-algorithm-change-2025-7</w:t>
      </w:r>
    </w:p>
    <w:p>
      <w:pPr>
        <w:pStyle w:val="BodyText"/>
      </w:pPr>
      <w:hyperlink r:id="rId24">
        <w:r>
          <w:rPr>
            <w:rStyle w:val="Hyperlink"/>
          </w:rPr>
          <w:t xml:space="preserve">https://www.businessinsider.com/linkedin-news-feed-showing-old-posts-algorithm-change-2025-7</w:t>
        </w:r>
      </w:hyperlink>
    </w:p>
    <w:p>
      <w:pPr>
        <w:pStyle w:val="BodyText"/>
      </w:pPr>
      <w:hyperlink r:id="rId26">
        <w:r>
          <w:rPr>
            <w:rStyle w:val="Hyperlink"/>
          </w:rPr>
          <w:t xml:space="preserve">[5]</w:t>
        </w:r>
      </w:hyperlink>
      <w:r>
        <w:t xml:space="preserve"> </w:t>
      </w:r>
      <w:r>
        <w:t xml:space="preserve">https://de.wikipedia.org/wiki/Coaching</w:t>
      </w:r>
    </w:p>
    <w:p>
      <w:pPr>
        <w:pStyle w:val="BodyText"/>
      </w:pPr>
      <w:hyperlink r:id="rId26">
        <w:r>
          <w:rPr>
            <w:rStyle w:val="Hyperlink"/>
          </w:rPr>
          <w:t xml:space="preserve">https://de.wikipedia.org/wiki/Coaching</w:t>
        </w:r>
      </w:hyperlink>
    </w:p>
    <w:p>
      <w:pPr>
        <w:pStyle w:val="BodyText"/>
      </w:pPr>
      <w:hyperlink r:id="rId27">
        <w:r>
          <w:rPr>
            <w:rStyle w:val="Hyperlink"/>
          </w:rPr>
          <w:t xml:space="preserve">[7]</w:t>
        </w:r>
      </w:hyperlink>
      <w:r>
        <w:t xml:space="preserve"> </w:t>
      </w:r>
      <w:hyperlink r:id="rId27">
        <w:r>
          <w:rPr>
            <w:rStyle w:val="Hyperlink"/>
          </w:rPr>
          <w:t xml:space="preserve">[25]</w:t>
        </w:r>
      </w:hyperlink>
      <w:r>
        <w:t xml:space="preserve"> </w:t>
      </w:r>
      <w:hyperlink r:id="rId27">
        <w:r>
          <w:rPr>
            <w:rStyle w:val="Hyperlink"/>
          </w:rPr>
          <w:t xml:space="preserve">[33]</w:t>
        </w:r>
      </w:hyperlink>
      <w:r>
        <w:t xml:space="preserve"> </w:t>
      </w:r>
      <w:r>
        <w:t xml:space="preserve">Mere-exposure effect</w:t>
      </w:r>
    </w:p>
    <w:p>
      <w:pPr>
        <w:pStyle w:val="BodyText"/>
      </w:pPr>
      <w:hyperlink r:id="rId27">
        <w:r>
          <w:rPr>
            <w:rStyle w:val="Hyperlink"/>
          </w:rPr>
          <w:t xml:space="preserve">https://en.wikipedia.org/wiki/Mere-exposure_effect?utm_source=chatgpt.com</w:t>
        </w:r>
      </w:hyperlink>
    </w:p>
    <w:p>
      <w:pPr>
        <w:pStyle w:val="BodyText"/>
      </w:pPr>
      <w:hyperlink r:id="rId29">
        <w:r>
          <w:rPr>
            <w:rStyle w:val="Hyperlink"/>
          </w:rPr>
          <w:t xml:space="preserve">[8]</w:t>
        </w:r>
      </w:hyperlink>
      <w:r>
        <w:t xml:space="preserve"> </w:t>
      </w:r>
      <w:hyperlink r:id="rId29">
        <w:r>
          <w:rPr>
            <w:rStyle w:val="Hyperlink"/>
          </w:rPr>
          <w:t xml:space="preserve">[11]</w:t>
        </w:r>
      </w:hyperlink>
      <w:r>
        <w:t xml:space="preserve"> </w:t>
      </w:r>
      <w:hyperlink r:id="rId29">
        <w:r>
          <w:rPr>
            <w:rStyle w:val="Hyperlink"/>
          </w:rPr>
          <w:t xml:space="preserve">[32]</w:t>
        </w:r>
      </w:hyperlink>
      <w:r>
        <w:t xml:space="preserve"> </w:t>
      </w:r>
      <w:r>
        <w:t xml:space="preserve">"Trust me, I have a Ph.D.": A Propensity Score Analysis on the Halo Effect of Disclosing One's Offline Social Status in Online Communities</w:t>
      </w:r>
    </w:p>
    <w:p>
      <w:pPr>
        <w:pStyle w:val="BodyText"/>
      </w:pPr>
      <w:hyperlink r:id="rId29">
        <w:r>
          <w:rPr>
            <w:rStyle w:val="Hyperlink"/>
          </w:rPr>
          <w:t xml:space="preserve">https://arxiv.org/abs/2004.00105?utm_source=chatgpt.com</w:t>
        </w:r>
      </w:hyperlink>
    </w:p>
    <w:p>
      <w:pPr>
        <w:pStyle w:val="BodyText"/>
      </w:pPr>
      <w:hyperlink r:id="rId30">
        <w:r>
          <w:rPr>
            <w:rStyle w:val="Hyperlink"/>
          </w:rPr>
          <w:t xml:space="preserve">[10]</w:t>
        </w:r>
      </w:hyperlink>
      <w:r>
        <w:t xml:space="preserve"> </w:t>
      </w:r>
      <w:r>
        <w:t xml:space="preserve">Humblebragging Makes People Dislike You, According to Science</w:t>
      </w:r>
    </w:p>
    <w:p>
      <w:pPr>
        <w:pStyle w:val="BodyText"/>
      </w:pPr>
      <w:hyperlink r:id="rId30">
        <w:r>
          <w:rPr>
            <w:rStyle w:val="Hyperlink"/>
          </w:rPr>
          <w:t xml:space="preserve">https://time.com/5095144/humblebrag-bragging/?utm_source=chatgpt.com</w:t>
        </w:r>
      </w:hyperlink>
    </w:p>
    <w:p>
      <w:pPr>
        <w:pStyle w:val="BodyText"/>
      </w:pPr>
      <w:hyperlink r:id="rId34">
        <w:r>
          <w:rPr>
            <w:rStyle w:val="Hyperlink"/>
          </w:rPr>
          <w:t xml:space="preserve">[15]</w:t>
        </w:r>
      </w:hyperlink>
      <w:r>
        <w:t xml:space="preserve"> </w:t>
      </w:r>
      <w:r>
        <w:t xml:space="preserve">https://www.reuters.com/business/media-telecom/linkedin-launches-new-effort-push-capture-business-advertisers-2026-06-10/</w:t>
      </w:r>
    </w:p>
    <w:p>
      <w:pPr>
        <w:pStyle w:val="BodyText"/>
      </w:pPr>
      <w:hyperlink r:id="rId34">
        <w:r>
          <w:rPr>
            <w:rStyle w:val="Hyperlink"/>
          </w:rPr>
          <w:t xml:space="preserve">https://www.reuters.com/business/media-telecom/linkedin-launches-new-effort-push-capture-business-advertisers-2026-06-10/</w:t>
        </w:r>
      </w:hyperlink>
    </w:p>
    <w:p>
      <w:pPr>
        <w:pStyle w:val="BodyText"/>
      </w:pPr>
      <w:hyperlink r:id="rId35">
        <w:r>
          <w:rPr>
            <w:rStyle w:val="Hyperlink"/>
          </w:rPr>
          <w:t xml:space="preserve">[16]</w:t>
        </w:r>
      </w:hyperlink>
      <w:r>
        <w:t xml:space="preserve"> </w:t>
      </w:r>
      <w:r>
        <w:t xml:space="preserve">Exposure to Social Engagement Metrics Increases Vulnerability to Misinformation</w:t>
      </w:r>
    </w:p>
    <w:p>
      <w:pPr>
        <w:pStyle w:val="BodyText"/>
      </w:pPr>
      <w:hyperlink r:id="rId35">
        <w:r>
          <w:rPr>
            <w:rStyle w:val="Hyperlink"/>
          </w:rPr>
          <w:t xml:space="preserve">https://arxiv.org/abs/2005.04682?utm_source=chatgpt.com</w:t>
        </w:r>
      </w:hyperlink>
    </w:p>
    <w:p>
      <w:pPr>
        <w:pStyle w:val="BodyText"/>
      </w:pPr>
      <w:hyperlink r:id="rId37">
        <w:r>
          <w:rPr>
            <w:rStyle w:val="Hyperlink"/>
          </w:rPr>
          <w:t xml:space="preserve">[17]</w:t>
        </w:r>
      </w:hyperlink>
      <w:r>
        <w:t xml:space="preserve"> </w:t>
      </w:r>
      <w:hyperlink r:id="rId37">
        <w:r>
          <w:rPr>
            <w:rStyle w:val="Hyperlink"/>
          </w:rPr>
          <w:t xml:space="preserve">[21]</w:t>
        </w:r>
      </w:hyperlink>
      <w:r>
        <w:t xml:space="preserve"> </w:t>
      </w:r>
      <w:hyperlink r:id="rId37">
        <w:r>
          <w:rPr>
            <w:rStyle w:val="Hyperlink"/>
          </w:rPr>
          <w:t xml:space="preserve">[24]</w:t>
        </w:r>
      </w:hyperlink>
      <w:r>
        <w:t xml:space="preserve"> </w:t>
      </w:r>
      <w:r>
        <w:t xml:space="preserve">https://en.wikipedia.org/wiki/Elaboration_likelihood_model</w:t>
      </w:r>
    </w:p>
    <w:p>
      <w:pPr>
        <w:pStyle w:val="BodyText"/>
      </w:pPr>
      <w:hyperlink r:id="rId37">
        <w:r>
          <w:rPr>
            <w:rStyle w:val="Hyperlink"/>
          </w:rPr>
          <w:t xml:space="preserve">https://en.wikipedia.org/wiki/Elaboration_likelihood_model</w:t>
        </w:r>
      </w:hyperlink>
    </w:p>
    <w:p>
      <w:pPr>
        <w:pStyle w:val="BodyText"/>
      </w:pPr>
      <w:hyperlink r:id="rId38">
        <w:r>
          <w:rPr>
            <w:rStyle w:val="Hyperlink"/>
          </w:rPr>
          <w:t xml:space="preserve">[20]</w:t>
        </w:r>
      </w:hyperlink>
      <w:r>
        <w:t xml:space="preserve"> </w:t>
      </w:r>
      <w:r>
        <w:t xml:space="preserve">https://www.reuters.com/business/media-telecom/linkedin-deepens-video-ad-push-taps-more-publishers-creators-spur-growth-2025-08-25/</w:t>
      </w:r>
    </w:p>
    <w:p>
      <w:pPr>
        <w:pStyle w:val="BodyText"/>
      </w:pPr>
      <w:hyperlink r:id="rId38">
        <w:r>
          <w:rPr>
            <w:rStyle w:val="Hyperlink"/>
          </w:rPr>
          <w:t xml:space="preserve">https://www.reuters.com/business/media-telecom/linkedin-deepens-video-ad-push-taps-more-publishers-creators-spur-growth-2025-08-25/</w:t>
        </w:r>
      </w:hyperlink>
    </w:p>
    <w:p>
      <w:pPr>
        <w:pStyle w:val="BodyText"/>
      </w:pPr>
      <w:hyperlink r:id="rId40">
        <w:r>
          <w:rPr>
            <w:rStyle w:val="Hyperlink"/>
          </w:rPr>
          <w:t xml:space="preserve">[22]</w:t>
        </w:r>
      </w:hyperlink>
      <w:r>
        <w:t xml:space="preserve"> </w:t>
      </w:r>
      <w:hyperlink r:id="rId40">
        <w:r>
          <w:rPr>
            <w:rStyle w:val="Hyperlink"/>
          </w:rPr>
          <w:t xml:space="preserve">[27]</w:t>
        </w:r>
      </w:hyperlink>
      <w:r>
        <w:t xml:space="preserve"> </w:t>
      </w:r>
      <w:r>
        <w:t xml:space="preserve">https://en.wikipedia.org/wiki/Foot-in-the-door_technique</w:t>
      </w:r>
    </w:p>
    <w:p>
      <w:pPr>
        <w:pStyle w:val="BodyText"/>
      </w:pPr>
      <w:hyperlink r:id="rId40">
        <w:r>
          <w:rPr>
            <w:rStyle w:val="Hyperlink"/>
          </w:rPr>
          <w:t xml:space="preserve">https://en.wikipedia.org/wiki/Foot-in-the-door_technique</w:t>
        </w:r>
      </w:hyperlink>
    </w:p>
    <w:p>
      <w:pPr>
        <w:pStyle w:val="BodyText"/>
      </w:pPr>
      <w:hyperlink r:id="rId43">
        <w:r>
          <w:rPr>
            <w:rStyle w:val="Hyperlink"/>
          </w:rPr>
          <w:t xml:space="preserve">[26]</w:t>
        </w:r>
      </w:hyperlink>
      <w:r>
        <w:t xml:space="preserve"> </w:t>
      </w:r>
      <w:r>
        <w:t xml:space="preserve">Illusory truth effect</w:t>
      </w:r>
    </w:p>
    <w:p>
      <w:pPr>
        <w:pStyle w:val="BodyText"/>
      </w:pPr>
      <w:hyperlink r:id="rId43">
        <w:r>
          <w:rPr>
            <w:rStyle w:val="Hyperlink"/>
          </w:rPr>
          <w:t xml:space="preserve">https://en.wikipedia.org/wiki/Illusory_truth_effect?utm_source=chatgpt.com</w:t>
        </w:r>
      </w:hyperlink>
    </w:p>
    <w:p>
      <w:pPr>
        <w:pStyle w:val="BodyText"/>
      </w:pPr>
      <w:hyperlink r:id="rId44">
        <w:r>
          <w:rPr>
            <w:rStyle w:val="Hyperlink"/>
          </w:rPr>
          <w:t xml:space="preserve">[28]</w:t>
        </w:r>
      </w:hyperlink>
      <w:r>
        <w:t xml:space="preserve"> </w:t>
      </w:r>
      <w:r>
        <w:t xml:space="preserve">https://arxiv.org/abs/2103.00054</w:t>
      </w:r>
    </w:p>
    <w:p>
      <w:pPr>
        <w:pStyle w:val="BodyText"/>
      </w:pPr>
      <w:hyperlink r:id="rId44">
        <w:r>
          <w:rPr>
            <w:rStyle w:val="Hyperlink"/>
          </w:rPr>
          <w:t xml:space="preserve">https://arxiv.org/abs/2103.00054</w:t>
        </w:r>
      </w:hyperlink>
    </w:p>
    <w:p>
      <w:pPr>
        <w:pStyle w:val="BodyText"/>
      </w:pPr>
      <w:hyperlink r:id="rId45">
        <w:r>
          <w:rPr>
            <w:rStyle w:val="Hyperlink"/>
          </w:rPr>
          <w:t xml:space="preserve">[29]</w:t>
        </w:r>
      </w:hyperlink>
      <w:r>
        <w:t xml:space="preserve"> </w:t>
      </w:r>
      <w:r>
        <w:t xml:space="preserve">https://arxiv.org/abs/1911.01280</w:t>
      </w:r>
    </w:p>
    <w:p>
      <w:pPr>
        <w:pStyle w:val="BodyText"/>
      </w:pPr>
      <w:hyperlink r:id="rId45">
        <w:r>
          <w:rPr>
            <w:rStyle w:val="Hyperlink"/>
          </w:rPr>
          <w:t xml:space="preserve">https://arxiv.org/abs/1911.01280</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arxiv.org/abs/1911.01280" TargetMode="External" /><Relationship Type="http://schemas.openxmlformats.org/officeDocument/2006/relationships/hyperlink" Id="rId29" Target="https://arxiv.org/abs/2004.00105?utm_source=chatgpt.com" TargetMode="External" /><Relationship Type="http://schemas.openxmlformats.org/officeDocument/2006/relationships/hyperlink" Id="rId35" Target="https://arxiv.org/abs/2005.04682?utm_source=chatgpt.com" TargetMode="External" /><Relationship Type="http://schemas.openxmlformats.org/officeDocument/2006/relationships/hyperlink" Id="rId44" Target="https://arxiv.org/abs/2103.00054" TargetMode="External" /><Relationship Type="http://schemas.openxmlformats.org/officeDocument/2006/relationships/hyperlink" Id="rId23" Target="https://arxiv.org/abs/2303.09656?utm_source=chatgpt.com" TargetMode="External" /><Relationship Type="http://schemas.openxmlformats.org/officeDocument/2006/relationships/hyperlink" Id="rId21" Target="https://arxiv.org/abs/2401.17929" TargetMode="External" /><Relationship Type="http://schemas.openxmlformats.org/officeDocument/2006/relationships/hyperlink" Id="rId26" Target="https://de.wikipedia.org/wiki/Coaching" TargetMode="External" /><Relationship Type="http://schemas.openxmlformats.org/officeDocument/2006/relationships/hyperlink" Id="rId37" Target="https://en.wikipedia.org/wiki/Elaboration_likelihood_model" TargetMode="External" /><Relationship Type="http://schemas.openxmlformats.org/officeDocument/2006/relationships/hyperlink" Id="rId40" Target="https://en.wikipedia.org/wiki/Foot-in-the-door_technique" TargetMode="External" /><Relationship Type="http://schemas.openxmlformats.org/officeDocument/2006/relationships/hyperlink" Id="rId43" Target="https://en.wikipedia.org/wiki/Illusory_truth_effect?utm_source=chatgpt.com" TargetMode="External" /><Relationship Type="http://schemas.openxmlformats.org/officeDocument/2006/relationships/hyperlink" Id="rId27" Target="https://en.wikipedia.org/wiki/Mere-exposure_effect?utm_source=chatgpt.com" TargetMode="External" /><Relationship Type="http://schemas.openxmlformats.org/officeDocument/2006/relationships/hyperlink" Id="rId22" Target="https://en.wikipedia.org/wiki/Source_credibility" TargetMode="External" /><Relationship Type="http://schemas.openxmlformats.org/officeDocument/2006/relationships/hyperlink" Id="rId30" Target="https://time.com/5095144/humblebrag-bragging/?utm_source=chatgpt.com" TargetMode="External" /><Relationship Type="http://schemas.openxmlformats.org/officeDocument/2006/relationships/hyperlink" Id="rId24" Target="https://www.businessinsider.com/linkedin-news-feed-showing-old-posts-algorithm-change-2025-7" TargetMode="External" /><Relationship Type="http://schemas.openxmlformats.org/officeDocument/2006/relationships/hyperlink" Id="rId38" Target="https://www.reuters.com/business/media-telecom/linkedin-deepens-video-ad-push-taps-more-publishers-creators-spur-growth-2025-08-25/" TargetMode="External" /><Relationship Type="http://schemas.openxmlformats.org/officeDocument/2006/relationships/hyperlink" Id="rId34" Target="https://www.reuters.com/business/media-telecom/linkedin-launches-new-effort-push-capture-business-advertisers-2026-06-10/" TargetMode="External" /></Relationships>
</file>

<file path=word/_rels/footnotes.xml.rels><?xml version="1.0" encoding="UTF-8"?><Relationships xmlns="http://schemas.openxmlformats.org/package/2006/relationships"><Relationship Type="http://schemas.openxmlformats.org/officeDocument/2006/relationships/hyperlink" Id="rId45" Target="https://arxiv.org/abs/1911.01280" TargetMode="External" /><Relationship Type="http://schemas.openxmlformats.org/officeDocument/2006/relationships/hyperlink" Id="rId29" Target="https://arxiv.org/abs/2004.00105?utm_source=chatgpt.com" TargetMode="External" /><Relationship Type="http://schemas.openxmlformats.org/officeDocument/2006/relationships/hyperlink" Id="rId35" Target="https://arxiv.org/abs/2005.04682?utm_source=chatgpt.com" TargetMode="External" /><Relationship Type="http://schemas.openxmlformats.org/officeDocument/2006/relationships/hyperlink" Id="rId44" Target="https://arxiv.org/abs/2103.00054" TargetMode="External" /><Relationship Type="http://schemas.openxmlformats.org/officeDocument/2006/relationships/hyperlink" Id="rId23" Target="https://arxiv.org/abs/2303.09656?utm_source=chatgpt.com" TargetMode="External" /><Relationship Type="http://schemas.openxmlformats.org/officeDocument/2006/relationships/hyperlink" Id="rId21" Target="https://arxiv.org/abs/2401.17929" TargetMode="External" /><Relationship Type="http://schemas.openxmlformats.org/officeDocument/2006/relationships/hyperlink" Id="rId26" Target="https://de.wikipedia.org/wiki/Coaching" TargetMode="External" /><Relationship Type="http://schemas.openxmlformats.org/officeDocument/2006/relationships/hyperlink" Id="rId37" Target="https://en.wikipedia.org/wiki/Elaboration_likelihood_model" TargetMode="External" /><Relationship Type="http://schemas.openxmlformats.org/officeDocument/2006/relationships/hyperlink" Id="rId40" Target="https://en.wikipedia.org/wiki/Foot-in-the-door_technique" TargetMode="External" /><Relationship Type="http://schemas.openxmlformats.org/officeDocument/2006/relationships/hyperlink" Id="rId43" Target="https://en.wikipedia.org/wiki/Illusory_truth_effect?utm_source=chatgpt.com" TargetMode="External" /><Relationship Type="http://schemas.openxmlformats.org/officeDocument/2006/relationships/hyperlink" Id="rId27" Target="https://en.wikipedia.org/wiki/Mere-exposure_effect?utm_source=chatgpt.com" TargetMode="External" /><Relationship Type="http://schemas.openxmlformats.org/officeDocument/2006/relationships/hyperlink" Id="rId22" Target="https://en.wikipedia.org/wiki/Source_credibility" TargetMode="External" /><Relationship Type="http://schemas.openxmlformats.org/officeDocument/2006/relationships/hyperlink" Id="rId30" Target="https://time.com/5095144/humblebrag-bragging/?utm_source=chatgpt.com" TargetMode="External" /><Relationship Type="http://schemas.openxmlformats.org/officeDocument/2006/relationships/hyperlink" Id="rId24" Target="https://www.businessinsider.com/linkedin-news-feed-showing-old-posts-algorithm-change-2025-7" TargetMode="External" /><Relationship Type="http://schemas.openxmlformats.org/officeDocument/2006/relationships/hyperlink" Id="rId38" Target="https://www.reuters.com/business/media-telecom/linkedin-deepens-video-ad-push-taps-more-publishers-creators-spur-growth-2025-08-25/" TargetMode="External" /><Relationship Type="http://schemas.openxmlformats.org/officeDocument/2006/relationships/hyperlink" Id="rId34" Target="https://www.reuters.com/business/media-telecom/linkedin-launches-new-effort-push-capture-business-advertisers-2026-06-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2026-06-18T11:30:03Z</dcterms:created>
  <dcterms:modified xsi:type="dcterms:W3CDTF">2026-06-18T11:30:03Z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