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3837B" w14:textId="77777777" w:rsidR="00983472" w:rsidRPr="005F5C15" w:rsidRDefault="00983472" w:rsidP="005F5C15">
      <w:pPr>
        <w:tabs>
          <w:tab w:val="left" w:pos="4592"/>
          <w:tab w:val="left" w:pos="7594"/>
        </w:tabs>
        <w:contextualSpacing/>
        <w:rPr>
          <w:rFonts w:asciiTheme="minorHAnsi" w:hAnsiTheme="minorHAnsi"/>
          <w:b/>
          <w:sz w:val="18"/>
          <w:szCs w:val="10"/>
        </w:rPr>
      </w:pPr>
    </w:p>
    <w:p w14:paraId="1297BB7C" w14:textId="77777777" w:rsidR="00723B14" w:rsidRPr="001A6973" w:rsidRDefault="000B54E7" w:rsidP="00A8633D">
      <w:pPr>
        <w:pBdr>
          <w:bottom w:val="single" w:sz="4" w:space="1" w:color="auto"/>
        </w:pBdr>
        <w:contextualSpacing/>
        <w:rPr>
          <w:rFonts w:asciiTheme="minorHAnsi" w:hAnsiTheme="minorHAnsi"/>
          <w:b/>
          <w:sz w:val="22"/>
          <w:szCs w:val="22"/>
        </w:rPr>
      </w:pPr>
      <w:r w:rsidRPr="001A6973">
        <w:rPr>
          <w:rFonts w:asciiTheme="minorHAnsi" w:hAnsiTheme="minorHAnsi"/>
          <w:b/>
          <w:sz w:val="22"/>
          <w:szCs w:val="22"/>
        </w:rPr>
        <w:t>EDUCATION</w:t>
      </w:r>
    </w:p>
    <w:p w14:paraId="6200478E" w14:textId="4A41751D" w:rsidR="000B54E7" w:rsidRPr="001A6973" w:rsidRDefault="00086342" w:rsidP="00A8633D">
      <w:pPr>
        <w:contextualSpacing/>
        <w:rPr>
          <w:rFonts w:asciiTheme="minorHAnsi" w:hAnsiTheme="minorHAnsi"/>
          <w:b/>
          <w:sz w:val="22"/>
          <w:szCs w:val="22"/>
        </w:rPr>
      </w:pPr>
      <w:r w:rsidRPr="001A6973">
        <w:rPr>
          <w:rFonts w:asciiTheme="minorHAnsi" w:hAnsiTheme="minorHAnsi"/>
          <w:b/>
          <w:sz w:val="22"/>
          <w:szCs w:val="22"/>
        </w:rPr>
        <w:t xml:space="preserve">Bachelor of </w:t>
      </w:r>
      <w:r w:rsidR="002A7941">
        <w:rPr>
          <w:rFonts w:asciiTheme="minorHAnsi" w:hAnsiTheme="minorHAnsi"/>
          <w:b/>
          <w:sz w:val="22"/>
          <w:szCs w:val="22"/>
        </w:rPr>
        <w:t>Science</w:t>
      </w:r>
      <w:r w:rsidR="00371962">
        <w:rPr>
          <w:rFonts w:asciiTheme="minorHAnsi" w:hAnsiTheme="minorHAnsi"/>
          <w:b/>
          <w:sz w:val="22"/>
          <w:szCs w:val="22"/>
        </w:rPr>
        <w:t>, GIST – ESA Track</w:t>
      </w:r>
      <w:r w:rsidR="002A7941">
        <w:rPr>
          <w:rFonts w:asciiTheme="minorHAnsi" w:hAnsiTheme="minorHAnsi"/>
          <w:b/>
          <w:sz w:val="22"/>
          <w:szCs w:val="22"/>
        </w:rPr>
        <w:tab/>
      </w:r>
      <w:r w:rsidR="002A7941">
        <w:rPr>
          <w:rFonts w:asciiTheme="minorHAnsi" w:hAnsiTheme="minorHAnsi"/>
          <w:b/>
          <w:sz w:val="22"/>
          <w:szCs w:val="22"/>
        </w:rPr>
        <w:tab/>
      </w:r>
      <w:r w:rsidR="002A7941">
        <w:rPr>
          <w:rFonts w:asciiTheme="minorHAnsi" w:hAnsiTheme="minorHAnsi"/>
          <w:b/>
          <w:sz w:val="22"/>
          <w:szCs w:val="22"/>
        </w:rPr>
        <w:tab/>
      </w:r>
      <w:r w:rsidR="002A7941">
        <w:rPr>
          <w:rFonts w:asciiTheme="minorHAnsi" w:hAnsiTheme="minorHAnsi"/>
          <w:b/>
          <w:sz w:val="22"/>
          <w:szCs w:val="22"/>
        </w:rPr>
        <w:tab/>
      </w:r>
      <w:r w:rsidR="002A7941">
        <w:rPr>
          <w:rFonts w:asciiTheme="minorHAnsi" w:hAnsiTheme="minorHAnsi"/>
          <w:b/>
          <w:sz w:val="22"/>
          <w:szCs w:val="22"/>
        </w:rPr>
        <w:tab/>
      </w:r>
      <w:r w:rsidR="000572AE">
        <w:rPr>
          <w:rFonts w:asciiTheme="minorHAnsi" w:hAnsiTheme="minorHAnsi"/>
          <w:b/>
          <w:sz w:val="22"/>
          <w:szCs w:val="22"/>
        </w:rPr>
        <w:t xml:space="preserve"> </w:t>
      </w:r>
      <w:r w:rsidR="000572AE">
        <w:rPr>
          <w:rFonts w:asciiTheme="minorHAnsi" w:hAnsiTheme="minorHAnsi"/>
          <w:b/>
          <w:sz w:val="22"/>
          <w:szCs w:val="22"/>
        </w:rPr>
        <w:tab/>
      </w:r>
      <w:r w:rsidR="000572AE">
        <w:rPr>
          <w:rFonts w:asciiTheme="minorHAnsi" w:hAnsiTheme="minorHAnsi"/>
          <w:b/>
          <w:sz w:val="22"/>
          <w:szCs w:val="22"/>
        </w:rPr>
        <w:tab/>
      </w:r>
      <w:r w:rsidR="000572AE">
        <w:rPr>
          <w:rFonts w:asciiTheme="minorHAnsi" w:hAnsiTheme="minorHAnsi"/>
          <w:b/>
          <w:sz w:val="22"/>
          <w:szCs w:val="22"/>
        </w:rPr>
        <w:tab/>
      </w:r>
      <w:r w:rsidR="00CC24F6" w:rsidRPr="001A6973">
        <w:rPr>
          <w:rFonts w:asciiTheme="minorHAnsi" w:hAnsiTheme="minorHAnsi"/>
          <w:b/>
          <w:sz w:val="22"/>
          <w:szCs w:val="22"/>
        </w:rPr>
        <w:t>E</w:t>
      </w:r>
      <w:r w:rsidR="000318D1" w:rsidRPr="001A6973">
        <w:rPr>
          <w:rFonts w:asciiTheme="minorHAnsi" w:hAnsiTheme="minorHAnsi"/>
          <w:b/>
          <w:sz w:val="22"/>
          <w:szCs w:val="22"/>
        </w:rPr>
        <w:t>xpecte</w:t>
      </w:r>
      <w:r w:rsidR="006A2A2E" w:rsidRPr="001A6973">
        <w:rPr>
          <w:rFonts w:asciiTheme="minorHAnsi" w:hAnsiTheme="minorHAnsi"/>
          <w:b/>
          <w:sz w:val="22"/>
          <w:szCs w:val="22"/>
        </w:rPr>
        <w:t xml:space="preserve">d: </w:t>
      </w:r>
      <w:r w:rsidR="005A0141">
        <w:rPr>
          <w:rFonts w:asciiTheme="minorHAnsi" w:hAnsiTheme="minorHAnsi"/>
          <w:b/>
          <w:sz w:val="22"/>
          <w:szCs w:val="22"/>
        </w:rPr>
        <w:t>May</w:t>
      </w:r>
      <w:r w:rsidR="000B54E7" w:rsidRPr="001A6973">
        <w:rPr>
          <w:rFonts w:asciiTheme="minorHAnsi" w:hAnsiTheme="minorHAnsi"/>
          <w:b/>
          <w:sz w:val="22"/>
          <w:szCs w:val="22"/>
        </w:rPr>
        <w:t xml:space="preserve"> 20</w:t>
      </w:r>
      <w:r w:rsidR="000572AE">
        <w:rPr>
          <w:rFonts w:asciiTheme="minorHAnsi" w:hAnsiTheme="minorHAnsi"/>
          <w:b/>
          <w:sz w:val="22"/>
          <w:szCs w:val="22"/>
        </w:rPr>
        <w:t>21</w:t>
      </w:r>
    </w:p>
    <w:p w14:paraId="3FC605AD" w14:textId="2A073A74" w:rsidR="00BF0697" w:rsidRDefault="00BE5EF4" w:rsidP="00A8633D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Texas A&amp;M University</w:t>
      </w:r>
      <w:r w:rsidR="00086342" w:rsidRPr="001A6973">
        <w:rPr>
          <w:rFonts w:asciiTheme="minorHAnsi" w:hAnsiTheme="minorHAnsi"/>
          <w:i/>
          <w:sz w:val="22"/>
          <w:szCs w:val="22"/>
        </w:rPr>
        <w:t>,</w:t>
      </w:r>
      <w:r w:rsidR="00353755" w:rsidRPr="001A6973"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>College Station</w:t>
      </w:r>
      <w:r w:rsidR="000B54E7" w:rsidRPr="001A6973">
        <w:rPr>
          <w:rFonts w:asciiTheme="minorHAnsi" w:hAnsiTheme="minorHAnsi"/>
          <w:i/>
          <w:sz w:val="22"/>
          <w:szCs w:val="22"/>
        </w:rPr>
        <w:t>, TX</w:t>
      </w:r>
      <w:r w:rsidR="00723B14" w:rsidRPr="001A6973">
        <w:rPr>
          <w:rFonts w:asciiTheme="minorHAnsi" w:hAnsiTheme="minorHAnsi"/>
          <w:sz w:val="22"/>
          <w:szCs w:val="22"/>
        </w:rPr>
        <w:tab/>
      </w:r>
      <w:r w:rsidR="00723B14" w:rsidRPr="001A6973">
        <w:rPr>
          <w:rFonts w:asciiTheme="minorHAnsi" w:hAnsiTheme="minorHAnsi"/>
          <w:sz w:val="22"/>
          <w:szCs w:val="22"/>
        </w:rPr>
        <w:tab/>
      </w:r>
    </w:p>
    <w:p w14:paraId="2AD497B0" w14:textId="147C4A39" w:rsidR="000B54E7" w:rsidRPr="00371962" w:rsidRDefault="00723B14" w:rsidP="00A8633D">
      <w:pPr>
        <w:contextualSpacing/>
        <w:rPr>
          <w:rFonts w:asciiTheme="minorHAnsi" w:hAnsiTheme="minorHAnsi"/>
          <w:b/>
          <w:sz w:val="22"/>
          <w:szCs w:val="22"/>
        </w:rPr>
      </w:pPr>
      <w:r w:rsidRPr="00BF0697">
        <w:rPr>
          <w:rFonts w:asciiTheme="minorHAnsi" w:hAnsiTheme="minorHAnsi"/>
          <w:b/>
          <w:sz w:val="22"/>
          <w:szCs w:val="22"/>
        </w:rPr>
        <w:tab/>
      </w:r>
      <w:r w:rsidRPr="00BF0697">
        <w:rPr>
          <w:rFonts w:asciiTheme="minorHAnsi" w:hAnsiTheme="minorHAnsi"/>
          <w:b/>
          <w:sz w:val="22"/>
          <w:szCs w:val="22"/>
        </w:rPr>
        <w:tab/>
      </w:r>
    </w:p>
    <w:p w14:paraId="070C9611" w14:textId="63E2062F" w:rsidR="008E770E" w:rsidRPr="001A6973" w:rsidRDefault="00983472" w:rsidP="00A8633D">
      <w:pPr>
        <w:contextualSpacing/>
        <w:rPr>
          <w:rFonts w:asciiTheme="minorHAnsi" w:hAnsiTheme="minorHAnsi"/>
          <w:sz w:val="22"/>
          <w:szCs w:val="22"/>
        </w:rPr>
      </w:pPr>
      <w:r w:rsidRPr="001A6973">
        <w:rPr>
          <w:rFonts w:asciiTheme="minorHAnsi" w:hAnsiTheme="minorHAnsi"/>
          <w:i/>
          <w:sz w:val="22"/>
          <w:szCs w:val="22"/>
          <w:u w:val="single"/>
        </w:rPr>
        <w:t>Relevant Coursework:</w:t>
      </w:r>
      <w:r w:rsidRPr="001A6973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AF1905" w:rsidRPr="00E57D24">
        <w:rPr>
          <w:rFonts w:asciiTheme="minorHAnsi" w:hAnsiTheme="minorHAnsi"/>
          <w:i/>
          <w:sz w:val="22"/>
          <w:szCs w:val="22"/>
        </w:rPr>
        <w:t>Geology, Environmental Change, Human Geography, Bioenvironmental Science</w:t>
      </w:r>
      <w:r w:rsidR="00AF1905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08E5B20B" w14:textId="6EF9E86C" w:rsidR="000B54E7" w:rsidRPr="001A6973" w:rsidRDefault="00371962" w:rsidP="00A8633D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u w:val="single"/>
        </w:rPr>
        <w:t>Planned</w:t>
      </w:r>
      <w:r w:rsidR="008E770E" w:rsidRPr="001A6973">
        <w:rPr>
          <w:rFonts w:asciiTheme="minorHAnsi" w:hAnsiTheme="minorHAnsi"/>
          <w:i/>
          <w:sz w:val="22"/>
          <w:szCs w:val="22"/>
          <w:u w:val="single"/>
        </w:rPr>
        <w:t xml:space="preserve"> Coursework</w:t>
      </w:r>
      <w:r w:rsidR="008E770E" w:rsidRPr="001A6973">
        <w:rPr>
          <w:rFonts w:asciiTheme="minorHAnsi" w:hAnsiTheme="minorHAnsi"/>
          <w:sz w:val="22"/>
          <w:szCs w:val="22"/>
        </w:rPr>
        <w:t xml:space="preserve">: </w:t>
      </w:r>
      <w:r w:rsidR="00CD60CB">
        <w:rPr>
          <w:rFonts w:asciiTheme="minorHAnsi" w:hAnsiTheme="minorHAnsi"/>
          <w:sz w:val="22"/>
          <w:szCs w:val="22"/>
        </w:rPr>
        <w:t xml:space="preserve">Data Analysis in Geography, </w:t>
      </w:r>
      <w:r w:rsidR="00E57D24">
        <w:rPr>
          <w:rFonts w:asciiTheme="minorHAnsi" w:hAnsiTheme="minorHAnsi"/>
          <w:sz w:val="22"/>
          <w:szCs w:val="22"/>
        </w:rPr>
        <w:t xml:space="preserve">GNSS, Remote Sensing GEOS, Geodatabases, Principles of GIS, </w:t>
      </w:r>
      <w:r w:rsidR="00430509">
        <w:rPr>
          <w:rFonts w:asciiTheme="minorHAnsi" w:hAnsiTheme="minorHAnsi"/>
          <w:sz w:val="22"/>
          <w:szCs w:val="22"/>
        </w:rPr>
        <w:t xml:space="preserve">Advanced GIS, </w:t>
      </w:r>
      <w:r w:rsidR="00E57D24">
        <w:rPr>
          <w:rFonts w:asciiTheme="minorHAnsi" w:hAnsiTheme="minorHAnsi"/>
          <w:sz w:val="22"/>
          <w:szCs w:val="22"/>
        </w:rPr>
        <w:t xml:space="preserve">GIS Practicum </w:t>
      </w:r>
    </w:p>
    <w:p w14:paraId="6EEBF562" w14:textId="77777777" w:rsidR="0023665C" w:rsidRPr="001A6973" w:rsidRDefault="0023665C" w:rsidP="00A8633D">
      <w:pPr>
        <w:contextualSpacing/>
        <w:rPr>
          <w:rFonts w:asciiTheme="minorHAnsi" w:hAnsiTheme="minorHAnsi"/>
          <w:sz w:val="22"/>
          <w:szCs w:val="22"/>
        </w:rPr>
      </w:pPr>
    </w:p>
    <w:p w14:paraId="6D31A2F1" w14:textId="53500EFF" w:rsidR="0023665C" w:rsidRPr="001A6973" w:rsidRDefault="00FB4A5E" w:rsidP="00A8633D">
      <w:pPr>
        <w:contextualSpacing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Indiana University High School </w:t>
      </w:r>
      <w:r w:rsidR="0023665C" w:rsidRPr="001A6973">
        <w:rPr>
          <w:rFonts w:asciiTheme="minorHAnsi" w:hAnsiTheme="minorHAnsi"/>
          <w:b/>
          <w:sz w:val="22"/>
          <w:szCs w:val="22"/>
        </w:rPr>
        <w:tab/>
      </w:r>
      <w:r w:rsidR="0023665C" w:rsidRPr="001A6973">
        <w:rPr>
          <w:rFonts w:asciiTheme="minorHAnsi" w:hAnsiTheme="minorHAnsi"/>
          <w:b/>
          <w:sz w:val="22"/>
          <w:szCs w:val="22"/>
        </w:rPr>
        <w:tab/>
      </w:r>
      <w:r w:rsidR="0023665C" w:rsidRPr="001A6973">
        <w:rPr>
          <w:rFonts w:asciiTheme="minorHAnsi" w:hAnsiTheme="minorHAnsi"/>
          <w:b/>
          <w:sz w:val="22"/>
          <w:szCs w:val="22"/>
        </w:rPr>
        <w:tab/>
      </w:r>
      <w:r w:rsidR="0023665C" w:rsidRPr="001A6973">
        <w:rPr>
          <w:rFonts w:asciiTheme="minorHAnsi" w:hAnsiTheme="minorHAnsi"/>
          <w:b/>
          <w:sz w:val="22"/>
          <w:szCs w:val="22"/>
        </w:rPr>
        <w:tab/>
      </w:r>
      <w:r w:rsidR="0023665C" w:rsidRPr="001A6973">
        <w:rPr>
          <w:rFonts w:asciiTheme="minorHAnsi" w:hAnsiTheme="minorHAnsi"/>
          <w:b/>
          <w:sz w:val="22"/>
          <w:szCs w:val="22"/>
        </w:rPr>
        <w:tab/>
      </w:r>
      <w:r w:rsidR="0023665C" w:rsidRPr="001A6973">
        <w:rPr>
          <w:rFonts w:asciiTheme="minorHAnsi" w:hAnsiTheme="minorHAnsi"/>
          <w:b/>
          <w:sz w:val="22"/>
          <w:szCs w:val="22"/>
        </w:rPr>
        <w:tab/>
      </w:r>
      <w:r w:rsidR="0023665C" w:rsidRPr="001A6973">
        <w:rPr>
          <w:rFonts w:asciiTheme="minorHAnsi" w:hAnsiTheme="minorHAnsi"/>
          <w:b/>
          <w:sz w:val="22"/>
          <w:szCs w:val="22"/>
        </w:rPr>
        <w:tab/>
      </w:r>
      <w:r w:rsidR="0023665C" w:rsidRPr="001A6973">
        <w:rPr>
          <w:rFonts w:asciiTheme="minorHAnsi" w:hAnsiTheme="minorHAnsi"/>
          <w:b/>
          <w:sz w:val="22"/>
          <w:szCs w:val="22"/>
        </w:rPr>
        <w:tab/>
      </w:r>
      <w:r w:rsidR="0023665C" w:rsidRPr="001A6973">
        <w:rPr>
          <w:rFonts w:asciiTheme="minorHAnsi" w:hAnsiTheme="minorHAnsi"/>
          <w:b/>
          <w:sz w:val="22"/>
          <w:szCs w:val="22"/>
        </w:rPr>
        <w:tab/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                        May 2017</w:t>
      </w:r>
    </w:p>
    <w:p w14:paraId="2444D896" w14:textId="09EEC8F5" w:rsidR="00A66101" w:rsidRDefault="00FB4A5E" w:rsidP="00A8633D">
      <w:pPr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Bloomington, IN</w:t>
      </w:r>
    </w:p>
    <w:p w14:paraId="0035AEAA" w14:textId="77777777" w:rsidR="00BF0697" w:rsidRPr="00BF0697" w:rsidRDefault="00BF0697" w:rsidP="00A8633D">
      <w:pPr>
        <w:contextualSpacing/>
        <w:rPr>
          <w:rFonts w:asciiTheme="minorHAnsi" w:hAnsiTheme="minorHAnsi"/>
          <w:i/>
          <w:sz w:val="22"/>
          <w:szCs w:val="22"/>
        </w:rPr>
      </w:pPr>
    </w:p>
    <w:p w14:paraId="267A5DC4" w14:textId="49419075" w:rsidR="00B973A0" w:rsidRDefault="00371962" w:rsidP="00B973A0">
      <w:pPr>
        <w:pBdr>
          <w:bottom w:val="single" w:sz="4" w:space="1" w:color="auto"/>
        </w:pBdr>
        <w:contextualSpacing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RELEVANT </w:t>
      </w:r>
      <w:r w:rsidR="00521EC8" w:rsidRPr="001A6973">
        <w:rPr>
          <w:rFonts w:asciiTheme="minorHAnsi" w:hAnsiTheme="minorHAnsi"/>
          <w:b/>
          <w:sz w:val="22"/>
          <w:szCs w:val="22"/>
        </w:rPr>
        <w:t xml:space="preserve">WORK </w:t>
      </w:r>
      <w:r>
        <w:rPr>
          <w:rFonts w:asciiTheme="minorHAnsi" w:hAnsiTheme="minorHAnsi"/>
          <w:b/>
          <w:sz w:val="22"/>
          <w:szCs w:val="22"/>
        </w:rPr>
        <w:t xml:space="preserve">&amp; PROJECT </w:t>
      </w:r>
      <w:r w:rsidR="000B54E7" w:rsidRPr="001A6973">
        <w:rPr>
          <w:rFonts w:asciiTheme="minorHAnsi" w:hAnsiTheme="minorHAnsi"/>
          <w:b/>
          <w:sz w:val="22"/>
          <w:szCs w:val="22"/>
        </w:rPr>
        <w:t>EXPERIENCE</w:t>
      </w:r>
    </w:p>
    <w:p w14:paraId="5E3FA57F" w14:textId="35ACC2C4" w:rsidR="00371962" w:rsidRDefault="00371962" w:rsidP="00371962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Gulf Coast Hurricane Mapping</w:t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color w:val="000000" w:themeColor="text1"/>
        </w:rPr>
        <w:tab/>
      </w:r>
      <w:r w:rsidR="00B46702">
        <w:rPr>
          <w:color w:val="000000" w:themeColor="text1"/>
        </w:rPr>
        <w:tab/>
      </w:r>
      <w:r w:rsidR="00B46702">
        <w:rPr>
          <w:color w:val="000000" w:themeColor="text1"/>
        </w:rPr>
        <w:tab/>
      </w:r>
      <w:r w:rsidRPr="003C681C">
        <w:rPr>
          <w:color w:val="000000" w:themeColor="text1"/>
        </w:rPr>
        <w:t>201</w:t>
      </w:r>
      <w:r>
        <w:rPr>
          <w:color w:val="000000" w:themeColor="text1"/>
        </w:rPr>
        <w:t>8</w:t>
      </w:r>
    </w:p>
    <w:p w14:paraId="4ABCD42D" w14:textId="000F316E" w:rsidR="00371962" w:rsidRPr="008E6904" w:rsidRDefault="00371962" w:rsidP="00371962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GEOG 205 Course Project</w:t>
      </w:r>
    </w:p>
    <w:p w14:paraId="4924906C" w14:textId="4605E7B4" w:rsidR="00371962" w:rsidRDefault="00371962" w:rsidP="00371962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Gathered and synthesized Gulf Coast GIS data on physical geography features (hurricane track, severity, effect on landscape)</w:t>
      </w:r>
      <w:r w:rsidR="008B08AB">
        <w:rPr>
          <w:b/>
          <w:color w:val="7F7F7F" w:themeColor="text1" w:themeTint="80"/>
        </w:rPr>
        <w:t xml:space="preserve"> from ArcGIS Online</w:t>
      </w:r>
      <w:r>
        <w:rPr>
          <w:b/>
          <w:color w:val="7F7F7F" w:themeColor="text1" w:themeTint="80"/>
        </w:rPr>
        <w:t xml:space="preserve">. Visualized hurricane tracks and damage using ArcMap. </w:t>
      </w:r>
    </w:p>
    <w:p w14:paraId="024110A5" w14:textId="15284DC1" w:rsidR="00B46702" w:rsidRDefault="00B46702" w:rsidP="00371962">
      <w:pPr>
        <w:rPr>
          <w:b/>
          <w:color w:val="7F7F7F" w:themeColor="text1" w:themeTint="80"/>
        </w:rPr>
      </w:pPr>
    </w:p>
    <w:p w14:paraId="3DBD96DB" w14:textId="4C3C18E9" w:rsidR="00B46702" w:rsidRDefault="00B46702" w:rsidP="00B46702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Desertification </w:t>
      </w:r>
      <w:r>
        <w:rPr>
          <w:b/>
          <w:color w:val="7F7F7F" w:themeColor="text1" w:themeTint="80"/>
        </w:rPr>
        <w:t>Mapping</w:t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C681C">
        <w:rPr>
          <w:color w:val="000000" w:themeColor="text1"/>
        </w:rPr>
        <w:t>201</w:t>
      </w:r>
      <w:r>
        <w:rPr>
          <w:color w:val="000000" w:themeColor="text1"/>
        </w:rPr>
        <w:t>8</w:t>
      </w:r>
    </w:p>
    <w:p w14:paraId="2D511C5D" w14:textId="77777777" w:rsidR="00B46702" w:rsidRPr="008E6904" w:rsidRDefault="00B46702" w:rsidP="00B46702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GEOG 205 Course Project</w:t>
      </w:r>
    </w:p>
    <w:p w14:paraId="1BB9D63B" w14:textId="1544C43B" w:rsidR="00B46702" w:rsidRDefault="00B46702" w:rsidP="00B46702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Digitized and georeferenced aerial imagery of Uzbekistan from </w:t>
      </w:r>
      <w:r w:rsidR="008B08AB">
        <w:rPr>
          <w:b/>
          <w:color w:val="7F7F7F" w:themeColor="text1" w:themeTint="80"/>
        </w:rPr>
        <w:t>ArcGIS Online (</w:t>
      </w:r>
      <w:r>
        <w:rPr>
          <w:b/>
          <w:color w:val="7F7F7F" w:themeColor="text1" w:themeTint="80"/>
        </w:rPr>
        <w:t>FAO, NAOO, USGS</w:t>
      </w:r>
      <w:r w:rsidR="008B08AB">
        <w:rPr>
          <w:b/>
          <w:color w:val="7F7F7F" w:themeColor="text1" w:themeTint="80"/>
        </w:rPr>
        <w:t>) with ArcMap</w:t>
      </w:r>
      <w:r>
        <w:rPr>
          <w:b/>
          <w:color w:val="7F7F7F" w:themeColor="text1" w:themeTint="80"/>
        </w:rPr>
        <w:t xml:space="preserve">. Performed remote sensing analysis to determine and map the effects an </w:t>
      </w:r>
      <w:proofErr w:type="gramStart"/>
      <w:r>
        <w:rPr>
          <w:b/>
          <w:color w:val="7F7F7F" w:themeColor="text1" w:themeTint="80"/>
        </w:rPr>
        <w:t>impacts of desertification</w:t>
      </w:r>
      <w:proofErr w:type="gramEnd"/>
      <w:r>
        <w:rPr>
          <w:b/>
          <w:color w:val="7F7F7F" w:themeColor="text1" w:themeTint="80"/>
        </w:rPr>
        <w:t xml:space="preserve">. </w:t>
      </w:r>
    </w:p>
    <w:p w14:paraId="463BA75A" w14:textId="07B98A24" w:rsidR="00B46702" w:rsidRDefault="00B46702" w:rsidP="00371962">
      <w:pPr>
        <w:rPr>
          <w:b/>
          <w:color w:val="7F7F7F" w:themeColor="text1" w:themeTint="80"/>
        </w:rPr>
      </w:pPr>
    </w:p>
    <w:p w14:paraId="209239BF" w14:textId="4D709F32" w:rsidR="00B46702" w:rsidRDefault="00B46702" w:rsidP="00B46702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Sea Level Rise </w:t>
      </w:r>
      <w:r>
        <w:rPr>
          <w:b/>
          <w:color w:val="7F7F7F" w:themeColor="text1" w:themeTint="80"/>
        </w:rPr>
        <w:t>Mapping</w:t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C681C">
        <w:rPr>
          <w:color w:val="000000" w:themeColor="text1"/>
        </w:rPr>
        <w:t>201</w:t>
      </w:r>
      <w:r>
        <w:rPr>
          <w:color w:val="000000" w:themeColor="text1"/>
        </w:rPr>
        <w:t>8</w:t>
      </w:r>
    </w:p>
    <w:p w14:paraId="24BE08C3" w14:textId="77777777" w:rsidR="00B46702" w:rsidRPr="008E6904" w:rsidRDefault="00B46702" w:rsidP="00B46702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GEOG 205 Course Project</w:t>
      </w:r>
    </w:p>
    <w:p w14:paraId="2962F968" w14:textId="5FEB05A5" w:rsidR="00B46702" w:rsidRDefault="00B46702" w:rsidP="00B46702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Data discovery and extraction from </w:t>
      </w:r>
      <w:r w:rsidR="008B08AB">
        <w:rPr>
          <w:b/>
          <w:color w:val="7F7F7F" w:themeColor="text1" w:themeTint="80"/>
        </w:rPr>
        <w:t>ArcGIS Online (</w:t>
      </w:r>
      <w:r>
        <w:rPr>
          <w:b/>
          <w:color w:val="7F7F7F" w:themeColor="text1" w:themeTint="80"/>
        </w:rPr>
        <w:t>NOAA</w:t>
      </w:r>
      <w:r w:rsidR="008B08AB">
        <w:rPr>
          <w:b/>
          <w:color w:val="7F7F7F" w:themeColor="text1" w:themeTint="80"/>
        </w:rPr>
        <w:t>)</w:t>
      </w:r>
      <w:r>
        <w:rPr>
          <w:b/>
          <w:color w:val="7F7F7F" w:themeColor="text1" w:themeTint="80"/>
        </w:rPr>
        <w:t xml:space="preserve"> data repository </w:t>
      </w:r>
      <w:r w:rsidR="00B12461">
        <w:rPr>
          <w:b/>
          <w:color w:val="7F7F7F" w:themeColor="text1" w:themeTint="80"/>
        </w:rPr>
        <w:t xml:space="preserve">for </w:t>
      </w:r>
      <w:r>
        <w:rPr>
          <w:b/>
          <w:color w:val="7F7F7F" w:themeColor="text1" w:themeTint="80"/>
        </w:rPr>
        <w:t>North American shoreline</w:t>
      </w:r>
      <w:r w:rsidR="00B12461">
        <w:rPr>
          <w:b/>
          <w:color w:val="7F7F7F" w:themeColor="text1" w:themeTint="80"/>
        </w:rPr>
        <w:t xml:space="preserve"> </w:t>
      </w:r>
      <w:r w:rsidR="00B12461">
        <w:rPr>
          <w:b/>
          <w:color w:val="7F7F7F" w:themeColor="text1" w:themeTint="80"/>
        </w:rPr>
        <w:t>sea level rise information</w:t>
      </w:r>
      <w:r>
        <w:rPr>
          <w:b/>
          <w:color w:val="7F7F7F" w:themeColor="text1" w:themeTint="80"/>
        </w:rPr>
        <w:t>. Tabular data analysis to determine relative sea level trends across locations and time.</w:t>
      </w:r>
      <w:r w:rsidR="00B12461">
        <w:rPr>
          <w:b/>
          <w:color w:val="7F7F7F" w:themeColor="text1" w:themeTint="80"/>
        </w:rPr>
        <w:t xml:space="preserve"> Published results to ArcGIS Online.</w:t>
      </w:r>
    </w:p>
    <w:p w14:paraId="73F53229" w14:textId="77777777" w:rsidR="00B46702" w:rsidRDefault="00B46702" w:rsidP="00371962">
      <w:pPr>
        <w:rPr>
          <w:b/>
          <w:color w:val="7F7F7F" w:themeColor="text1" w:themeTint="80"/>
        </w:rPr>
      </w:pPr>
    </w:p>
    <w:p w14:paraId="00F77D5D" w14:textId="5CCCE51E" w:rsidR="00B46702" w:rsidRDefault="00B46702" w:rsidP="00B46702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Glacial Change </w:t>
      </w:r>
      <w:r>
        <w:rPr>
          <w:b/>
          <w:color w:val="7F7F7F" w:themeColor="text1" w:themeTint="80"/>
        </w:rPr>
        <w:t>Mapping</w:t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C681C">
        <w:rPr>
          <w:color w:val="000000" w:themeColor="text1"/>
        </w:rPr>
        <w:t>201</w:t>
      </w:r>
      <w:r>
        <w:rPr>
          <w:color w:val="000000" w:themeColor="text1"/>
        </w:rPr>
        <w:t>8</w:t>
      </w:r>
    </w:p>
    <w:p w14:paraId="3191060C" w14:textId="77777777" w:rsidR="00B46702" w:rsidRPr="008E6904" w:rsidRDefault="00B46702" w:rsidP="00B46702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GEOG 205 Course Project</w:t>
      </w:r>
    </w:p>
    <w:p w14:paraId="23A1B9BF" w14:textId="40765C09" w:rsidR="00B46702" w:rsidRDefault="00B46702" w:rsidP="00B46702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Used digitized Wisconsin 1969 </w:t>
      </w:r>
      <w:r>
        <w:rPr>
          <w:b/>
          <w:color w:val="7F7F7F" w:themeColor="text1" w:themeTint="80"/>
        </w:rPr>
        <w:t xml:space="preserve">glaciation sequence </w:t>
      </w:r>
      <w:r>
        <w:rPr>
          <w:b/>
          <w:color w:val="7F7F7F" w:themeColor="text1" w:themeTint="80"/>
        </w:rPr>
        <w:t xml:space="preserve">imagery </w:t>
      </w:r>
      <w:r w:rsidR="008B08AB">
        <w:rPr>
          <w:b/>
          <w:color w:val="7F7F7F" w:themeColor="text1" w:themeTint="80"/>
        </w:rPr>
        <w:t xml:space="preserve">from ArcGIS Online </w:t>
      </w:r>
      <w:r>
        <w:rPr>
          <w:b/>
          <w:color w:val="7F7F7F" w:themeColor="text1" w:themeTint="80"/>
        </w:rPr>
        <w:t xml:space="preserve">to identify physical geography formations and deposition sites </w:t>
      </w:r>
      <w:r w:rsidR="008B08AB">
        <w:rPr>
          <w:b/>
          <w:color w:val="7F7F7F" w:themeColor="text1" w:themeTint="80"/>
        </w:rPr>
        <w:t>of</w:t>
      </w:r>
      <w:r>
        <w:rPr>
          <w:b/>
          <w:color w:val="7F7F7F" w:themeColor="text1" w:themeTint="80"/>
        </w:rPr>
        <w:t xml:space="preserve"> downslope material (sand, rocks, </w:t>
      </w:r>
      <w:proofErr w:type="spellStart"/>
      <w:r>
        <w:rPr>
          <w:b/>
          <w:color w:val="7F7F7F" w:themeColor="text1" w:themeTint="80"/>
        </w:rPr>
        <w:t>etc</w:t>
      </w:r>
      <w:proofErr w:type="spellEnd"/>
      <w:r>
        <w:rPr>
          <w:b/>
          <w:color w:val="7F7F7F" w:themeColor="text1" w:themeTint="80"/>
        </w:rPr>
        <w:t xml:space="preserve">). </w:t>
      </w:r>
      <w:r w:rsidR="00B12461">
        <w:rPr>
          <w:b/>
          <w:color w:val="7F7F7F" w:themeColor="text1" w:themeTint="80"/>
        </w:rPr>
        <w:t>Analyzed effect of Himalayan glaciers on water body formations.</w:t>
      </w:r>
    </w:p>
    <w:p w14:paraId="4B8F9478" w14:textId="77777777" w:rsidR="00371962" w:rsidRDefault="00371962" w:rsidP="008B0A42">
      <w:pPr>
        <w:contextualSpacing/>
        <w:rPr>
          <w:rFonts w:asciiTheme="minorHAnsi" w:hAnsiTheme="minorHAnsi"/>
          <w:b/>
          <w:sz w:val="22"/>
          <w:szCs w:val="22"/>
        </w:rPr>
      </w:pPr>
    </w:p>
    <w:p w14:paraId="532EC671" w14:textId="18F6B522" w:rsidR="008B0A42" w:rsidRPr="001A6973" w:rsidRDefault="008B0A42" w:rsidP="008B0A42">
      <w:pPr>
        <w:contextualSpacing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Alamar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Equine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January 2014 – Present</w:t>
      </w:r>
    </w:p>
    <w:p w14:paraId="447FCBA5" w14:textId="77777777" w:rsidR="008B0A42" w:rsidRPr="001A6973" w:rsidRDefault="008B0A42" w:rsidP="008B0A42">
      <w:pPr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Assistant, Long Valley, NJ</w:t>
      </w:r>
    </w:p>
    <w:p w14:paraId="730CB65E" w14:textId="7FF503F4" w:rsidR="008B0A42" w:rsidRPr="00B973A0" w:rsidRDefault="008B0A42" w:rsidP="00B1246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12461">
        <w:rPr>
          <w:rFonts w:asciiTheme="minorHAnsi" w:hAnsiTheme="minorHAnsi"/>
          <w:sz w:val="22"/>
          <w:szCs w:val="22"/>
        </w:rPr>
        <w:t>Assist</w:t>
      </w:r>
      <w:r w:rsidR="00B12461">
        <w:rPr>
          <w:rFonts w:asciiTheme="minorHAnsi" w:hAnsiTheme="minorHAnsi"/>
          <w:sz w:val="22"/>
          <w:szCs w:val="22"/>
        </w:rPr>
        <w:t>ed</w:t>
      </w:r>
      <w:r w:rsidRPr="00B12461">
        <w:rPr>
          <w:rFonts w:asciiTheme="minorHAnsi" w:hAnsiTheme="minorHAnsi"/>
          <w:sz w:val="22"/>
          <w:szCs w:val="22"/>
        </w:rPr>
        <w:t xml:space="preserve"> with financial paperwork</w:t>
      </w:r>
      <w:r w:rsidR="00B12461">
        <w:rPr>
          <w:rFonts w:asciiTheme="minorHAnsi" w:hAnsiTheme="minorHAnsi"/>
          <w:sz w:val="22"/>
          <w:szCs w:val="22"/>
        </w:rPr>
        <w:t xml:space="preserve">, </w:t>
      </w:r>
      <w:r w:rsidRPr="00B12461">
        <w:rPr>
          <w:rFonts w:asciiTheme="minorHAnsi" w:hAnsiTheme="minorHAnsi"/>
          <w:sz w:val="22"/>
          <w:szCs w:val="22"/>
        </w:rPr>
        <w:t>annual competition and layover plans</w:t>
      </w:r>
      <w:r w:rsidR="00B12461">
        <w:rPr>
          <w:rFonts w:asciiTheme="minorHAnsi" w:hAnsiTheme="minorHAnsi"/>
          <w:sz w:val="22"/>
          <w:szCs w:val="22"/>
        </w:rPr>
        <w:t xml:space="preserve">, and </w:t>
      </w:r>
      <w:r>
        <w:rPr>
          <w:rFonts w:asciiTheme="minorHAnsi" w:hAnsiTheme="minorHAnsi"/>
          <w:sz w:val="22"/>
          <w:szCs w:val="22"/>
        </w:rPr>
        <w:t>horse</w:t>
      </w:r>
      <w:r w:rsidR="00B12461">
        <w:rPr>
          <w:rFonts w:asciiTheme="minorHAnsi" w:hAnsiTheme="minorHAnsi"/>
          <w:sz w:val="22"/>
          <w:szCs w:val="22"/>
        </w:rPr>
        <w:t xml:space="preserve"> riding and training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294F05B6" w14:textId="4EDAE699" w:rsidR="00BE5EF4" w:rsidRPr="001A6973" w:rsidRDefault="00FB4A5E" w:rsidP="00BE5EF4">
      <w:p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Tryon International Equestrian Center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BE5EF4">
        <w:rPr>
          <w:rFonts w:asciiTheme="minorHAnsi" w:hAnsiTheme="minorHAnsi"/>
          <w:b/>
          <w:sz w:val="22"/>
          <w:szCs w:val="22"/>
        </w:rPr>
        <w:tab/>
        <w:t xml:space="preserve">                  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            </w:t>
      </w:r>
      <w:r w:rsidR="000B3FDF">
        <w:rPr>
          <w:rFonts w:asciiTheme="minorHAnsi" w:hAnsiTheme="minorHAnsi"/>
          <w:b/>
          <w:sz w:val="22"/>
          <w:szCs w:val="22"/>
        </w:rPr>
        <w:t xml:space="preserve">    </w:t>
      </w:r>
      <w:r>
        <w:rPr>
          <w:rFonts w:asciiTheme="minorHAnsi" w:hAnsiTheme="minorHAnsi"/>
          <w:b/>
          <w:sz w:val="22"/>
          <w:szCs w:val="22"/>
        </w:rPr>
        <w:t xml:space="preserve">   May</w:t>
      </w:r>
      <w:r w:rsidR="00BE5EF4">
        <w:rPr>
          <w:rFonts w:asciiTheme="minorHAnsi" w:hAnsiTheme="minorHAnsi"/>
          <w:b/>
          <w:sz w:val="22"/>
          <w:szCs w:val="22"/>
        </w:rPr>
        <w:t xml:space="preserve"> 2017 – </w:t>
      </w:r>
      <w:r>
        <w:rPr>
          <w:rFonts w:asciiTheme="minorHAnsi" w:hAnsiTheme="minorHAnsi"/>
          <w:b/>
          <w:sz w:val="22"/>
          <w:szCs w:val="22"/>
        </w:rPr>
        <w:t>August 2017</w:t>
      </w:r>
    </w:p>
    <w:p w14:paraId="63440B05" w14:textId="77777777" w:rsidR="00B12461" w:rsidRDefault="00FB4A5E" w:rsidP="00B12461">
      <w:pPr>
        <w:contextualSpacing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Assistant, Tryon, NC</w:t>
      </w:r>
    </w:p>
    <w:p w14:paraId="4473CB67" w14:textId="23C4E3CE" w:rsidR="00BE5EF4" w:rsidRPr="00B12461" w:rsidRDefault="00FB4A5E" w:rsidP="009A1B3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12461">
        <w:rPr>
          <w:rFonts w:asciiTheme="minorHAnsi" w:hAnsiTheme="minorHAnsi"/>
          <w:sz w:val="22"/>
          <w:szCs w:val="22"/>
        </w:rPr>
        <w:t>Organize</w:t>
      </w:r>
      <w:r w:rsidR="00B12461" w:rsidRPr="00B12461">
        <w:rPr>
          <w:rFonts w:asciiTheme="minorHAnsi" w:hAnsiTheme="minorHAnsi"/>
          <w:sz w:val="22"/>
          <w:szCs w:val="22"/>
        </w:rPr>
        <w:t>s</w:t>
      </w:r>
      <w:r w:rsidRPr="00B12461">
        <w:rPr>
          <w:rFonts w:asciiTheme="minorHAnsi" w:hAnsiTheme="minorHAnsi"/>
          <w:sz w:val="22"/>
          <w:szCs w:val="22"/>
        </w:rPr>
        <w:t xml:space="preserve"> official paperwork</w:t>
      </w:r>
      <w:r w:rsidR="00B12461" w:rsidRPr="00B12461">
        <w:rPr>
          <w:rFonts w:asciiTheme="minorHAnsi" w:hAnsiTheme="minorHAnsi"/>
          <w:sz w:val="22"/>
          <w:szCs w:val="22"/>
        </w:rPr>
        <w:t>, p</w:t>
      </w:r>
      <w:r w:rsidR="005A2C1A" w:rsidRPr="00B12461">
        <w:rPr>
          <w:rFonts w:asciiTheme="minorHAnsi" w:hAnsiTheme="minorHAnsi"/>
          <w:sz w:val="22"/>
          <w:szCs w:val="22"/>
        </w:rPr>
        <w:t>resented</w:t>
      </w:r>
      <w:r w:rsidRPr="00B12461">
        <w:rPr>
          <w:rFonts w:asciiTheme="minorHAnsi" w:hAnsiTheme="minorHAnsi"/>
          <w:sz w:val="22"/>
          <w:szCs w:val="22"/>
        </w:rPr>
        <w:t xml:space="preserve"> awards</w:t>
      </w:r>
      <w:r w:rsidR="00B12461" w:rsidRPr="00B12461">
        <w:rPr>
          <w:rFonts w:asciiTheme="minorHAnsi" w:hAnsiTheme="minorHAnsi"/>
          <w:sz w:val="22"/>
          <w:szCs w:val="22"/>
        </w:rPr>
        <w:t xml:space="preserve">, </w:t>
      </w:r>
      <w:r w:rsidR="00B12461">
        <w:rPr>
          <w:rFonts w:asciiTheme="minorHAnsi" w:hAnsiTheme="minorHAnsi"/>
          <w:sz w:val="22"/>
          <w:szCs w:val="22"/>
        </w:rPr>
        <w:t>a</w:t>
      </w:r>
      <w:r w:rsidR="008B0A42" w:rsidRPr="00B12461">
        <w:rPr>
          <w:rFonts w:asciiTheme="minorHAnsi" w:hAnsiTheme="minorHAnsi"/>
          <w:sz w:val="22"/>
          <w:szCs w:val="22"/>
        </w:rPr>
        <w:t xml:space="preserve">ssisted spectators. </w:t>
      </w:r>
    </w:p>
    <w:p w14:paraId="4FB7CA24" w14:textId="6544AE10" w:rsidR="002E7B55" w:rsidRDefault="008B0A42" w:rsidP="005F5C15">
      <w:pPr>
        <w:contextualSpacing/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JustWorld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International</w:t>
      </w:r>
      <w:r w:rsidR="002E7B55">
        <w:rPr>
          <w:rFonts w:asciiTheme="minorHAnsi" w:hAnsiTheme="minorHAnsi"/>
          <w:b/>
          <w:sz w:val="22"/>
          <w:szCs w:val="22"/>
        </w:rPr>
        <w:tab/>
      </w:r>
      <w:r w:rsidR="002E7B55">
        <w:rPr>
          <w:rFonts w:asciiTheme="minorHAnsi" w:hAnsiTheme="minorHAnsi"/>
          <w:b/>
          <w:sz w:val="22"/>
          <w:szCs w:val="22"/>
        </w:rPr>
        <w:tab/>
      </w:r>
      <w:r w:rsidR="002E7B55">
        <w:rPr>
          <w:rFonts w:asciiTheme="minorHAnsi" w:hAnsiTheme="minorHAnsi"/>
          <w:b/>
          <w:sz w:val="22"/>
          <w:szCs w:val="22"/>
        </w:rPr>
        <w:tab/>
      </w:r>
      <w:r w:rsidR="002E7B55">
        <w:rPr>
          <w:rFonts w:asciiTheme="minorHAnsi" w:hAnsiTheme="minorHAnsi"/>
          <w:b/>
          <w:sz w:val="22"/>
          <w:szCs w:val="22"/>
        </w:rPr>
        <w:tab/>
      </w:r>
      <w:r w:rsidR="002E7B55">
        <w:rPr>
          <w:rFonts w:asciiTheme="minorHAnsi" w:hAnsiTheme="minorHAnsi"/>
          <w:b/>
          <w:sz w:val="22"/>
          <w:szCs w:val="22"/>
        </w:rPr>
        <w:tab/>
      </w:r>
      <w:r w:rsidR="005F5C15" w:rsidRPr="001A6973">
        <w:rPr>
          <w:rFonts w:asciiTheme="minorHAnsi" w:hAnsiTheme="minorHAnsi"/>
          <w:b/>
          <w:sz w:val="22"/>
          <w:szCs w:val="22"/>
        </w:rPr>
        <w:t xml:space="preserve">              </w:t>
      </w:r>
      <w:r w:rsidR="005F5C15">
        <w:rPr>
          <w:rFonts w:asciiTheme="minorHAnsi" w:hAnsiTheme="minorHAnsi"/>
          <w:b/>
          <w:sz w:val="22"/>
          <w:szCs w:val="22"/>
        </w:rPr>
        <w:t xml:space="preserve">        </w:t>
      </w:r>
      <w:r w:rsidR="002E7B55">
        <w:rPr>
          <w:rFonts w:asciiTheme="minorHAnsi" w:hAnsiTheme="minorHAnsi"/>
          <w:b/>
          <w:sz w:val="22"/>
          <w:szCs w:val="22"/>
        </w:rPr>
        <w:t xml:space="preserve">              </w:t>
      </w:r>
      <w:r>
        <w:rPr>
          <w:rFonts w:asciiTheme="minorHAnsi" w:hAnsiTheme="minorHAnsi"/>
          <w:b/>
          <w:sz w:val="22"/>
          <w:szCs w:val="22"/>
        </w:rPr>
        <w:tab/>
        <w:t xml:space="preserve">       </w:t>
      </w:r>
      <w:r w:rsidR="002E7B55">
        <w:rPr>
          <w:rFonts w:asciiTheme="minorHAnsi" w:hAnsiTheme="minorHAnsi"/>
          <w:b/>
          <w:sz w:val="22"/>
          <w:szCs w:val="22"/>
        </w:rPr>
        <w:t xml:space="preserve">  </w:t>
      </w:r>
      <w:r w:rsidR="005F5C15" w:rsidRPr="001A6973">
        <w:rPr>
          <w:rFonts w:asciiTheme="minorHAnsi" w:hAnsiTheme="minorHAnsi"/>
          <w:b/>
          <w:sz w:val="22"/>
          <w:szCs w:val="22"/>
        </w:rPr>
        <w:t xml:space="preserve"> </w:t>
      </w:r>
      <w:r w:rsidR="000B3FDF">
        <w:rPr>
          <w:rFonts w:asciiTheme="minorHAnsi" w:hAnsiTheme="minorHAnsi"/>
          <w:b/>
          <w:sz w:val="22"/>
          <w:szCs w:val="22"/>
        </w:rPr>
        <w:t xml:space="preserve">   </w:t>
      </w:r>
      <w:r w:rsidR="005F5C15" w:rsidRPr="001A6973">
        <w:rPr>
          <w:rFonts w:asciiTheme="minorHAnsi" w:hAnsiTheme="minorHAnsi"/>
          <w:b/>
          <w:sz w:val="22"/>
          <w:szCs w:val="22"/>
        </w:rPr>
        <w:t xml:space="preserve">     </w:t>
      </w:r>
      <w:r>
        <w:rPr>
          <w:rFonts w:asciiTheme="minorHAnsi" w:hAnsiTheme="minorHAnsi"/>
          <w:b/>
          <w:sz w:val="22"/>
          <w:szCs w:val="22"/>
        </w:rPr>
        <w:t>January 2012-Present</w:t>
      </w:r>
    </w:p>
    <w:p w14:paraId="58D2A257" w14:textId="0554BAC4" w:rsidR="005F5C15" w:rsidRPr="002E7B55" w:rsidRDefault="008B0A42" w:rsidP="005F5C15">
      <w:pPr>
        <w:contextualSpacing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Ambassador</w:t>
      </w:r>
      <w:r w:rsidR="005F5C15">
        <w:rPr>
          <w:rFonts w:asciiTheme="minorHAnsi" w:hAnsiTheme="minorHAnsi"/>
          <w:i/>
          <w:sz w:val="22"/>
          <w:szCs w:val="22"/>
        </w:rPr>
        <w:t xml:space="preserve">, </w:t>
      </w:r>
      <w:r>
        <w:rPr>
          <w:rFonts w:asciiTheme="minorHAnsi" w:hAnsiTheme="minorHAnsi"/>
          <w:i/>
          <w:sz w:val="22"/>
          <w:szCs w:val="22"/>
        </w:rPr>
        <w:t>Wellington, FL</w:t>
      </w:r>
    </w:p>
    <w:p w14:paraId="045CEC0C" w14:textId="0718C216" w:rsidR="0023665C" w:rsidRPr="00B12461" w:rsidRDefault="000B3FDF" w:rsidP="000A73D8">
      <w:pPr>
        <w:pStyle w:val="ListParagraph"/>
        <w:numPr>
          <w:ilvl w:val="0"/>
          <w:numId w:val="5"/>
        </w:numPr>
        <w:rPr>
          <w:rFonts w:asciiTheme="minorHAnsi" w:hAnsiTheme="minorHAnsi"/>
          <w:b/>
          <w:sz w:val="22"/>
          <w:szCs w:val="22"/>
        </w:rPr>
      </w:pPr>
      <w:r w:rsidRPr="00B12461">
        <w:rPr>
          <w:rFonts w:asciiTheme="minorHAnsi" w:hAnsiTheme="minorHAnsi"/>
          <w:sz w:val="22"/>
          <w:szCs w:val="22"/>
        </w:rPr>
        <w:t>Organize</w:t>
      </w:r>
      <w:r w:rsidR="00B12461">
        <w:rPr>
          <w:rFonts w:asciiTheme="minorHAnsi" w:hAnsiTheme="minorHAnsi"/>
          <w:sz w:val="22"/>
          <w:szCs w:val="22"/>
        </w:rPr>
        <w:t>d</w:t>
      </w:r>
      <w:r w:rsidRPr="00B12461">
        <w:rPr>
          <w:rFonts w:asciiTheme="minorHAnsi" w:hAnsiTheme="minorHAnsi"/>
          <w:sz w:val="22"/>
          <w:szCs w:val="22"/>
        </w:rPr>
        <w:t xml:space="preserve"> fundraisers</w:t>
      </w:r>
      <w:r w:rsidR="00B12461" w:rsidRPr="00B12461">
        <w:rPr>
          <w:rFonts w:asciiTheme="minorHAnsi" w:hAnsiTheme="minorHAnsi"/>
          <w:sz w:val="22"/>
          <w:szCs w:val="22"/>
        </w:rPr>
        <w:t>, p</w:t>
      </w:r>
      <w:r w:rsidRPr="00B12461">
        <w:rPr>
          <w:rFonts w:asciiTheme="minorHAnsi" w:hAnsiTheme="minorHAnsi"/>
          <w:sz w:val="22"/>
          <w:szCs w:val="22"/>
        </w:rPr>
        <w:t>romote</w:t>
      </w:r>
      <w:r w:rsidR="00B12461">
        <w:rPr>
          <w:rFonts w:asciiTheme="minorHAnsi" w:hAnsiTheme="minorHAnsi"/>
          <w:sz w:val="22"/>
          <w:szCs w:val="22"/>
        </w:rPr>
        <w:t>d</w:t>
      </w:r>
      <w:r w:rsidRPr="00B12461">
        <w:rPr>
          <w:rFonts w:asciiTheme="minorHAnsi" w:hAnsiTheme="minorHAnsi"/>
          <w:sz w:val="22"/>
          <w:szCs w:val="22"/>
        </w:rPr>
        <w:t xml:space="preserve"> the organization</w:t>
      </w:r>
      <w:r w:rsidR="00B12461" w:rsidRPr="00B12461">
        <w:rPr>
          <w:rFonts w:asciiTheme="minorHAnsi" w:hAnsiTheme="minorHAnsi"/>
          <w:sz w:val="22"/>
          <w:szCs w:val="22"/>
        </w:rPr>
        <w:t xml:space="preserve">, </w:t>
      </w:r>
      <w:r w:rsidR="00B12461">
        <w:rPr>
          <w:rFonts w:asciiTheme="minorHAnsi" w:hAnsiTheme="minorHAnsi"/>
          <w:sz w:val="22"/>
          <w:szCs w:val="22"/>
        </w:rPr>
        <w:t>w</w:t>
      </w:r>
      <w:r w:rsidRPr="00B12461">
        <w:rPr>
          <w:rFonts w:asciiTheme="minorHAnsi" w:hAnsiTheme="minorHAnsi"/>
          <w:sz w:val="22"/>
          <w:szCs w:val="22"/>
        </w:rPr>
        <w:t>ork</w:t>
      </w:r>
      <w:r w:rsidR="00B12461">
        <w:rPr>
          <w:rFonts w:asciiTheme="minorHAnsi" w:hAnsiTheme="minorHAnsi"/>
          <w:sz w:val="22"/>
          <w:szCs w:val="22"/>
        </w:rPr>
        <w:t>ed</w:t>
      </w:r>
      <w:r w:rsidRPr="00B12461">
        <w:rPr>
          <w:rFonts w:asciiTheme="minorHAnsi" w:hAnsiTheme="minorHAnsi"/>
          <w:sz w:val="22"/>
          <w:szCs w:val="22"/>
        </w:rPr>
        <w:t xml:space="preserve"> with fellow ambassadors to better the organization</w:t>
      </w:r>
      <w:r w:rsidR="005F5C15" w:rsidRPr="00B12461">
        <w:rPr>
          <w:rFonts w:asciiTheme="minorHAnsi" w:hAnsiTheme="minorHAnsi"/>
          <w:sz w:val="22"/>
          <w:szCs w:val="22"/>
        </w:rPr>
        <w:t xml:space="preserve">. </w:t>
      </w:r>
    </w:p>
    <w:p w14:paraId="59C17F05" w14:textId="11511D19" w:rsidR="000B3FDF" w:rsidRDefault="000B3FDF" w:rsidP="000B3FDF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Caps of Love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August 2015-August 2017</w:t>
      </w:r>
    </w:p>
    <w:p w14:paraId="5063047E" w14:textId="77777777" w:rsidR="000B3FDF" w:rsidRPr="002E7B55" w:rsidRDefault="000B3FDF" w:rsidP="000B3FDF">
      <w:pPr>
        <w:contextualSpacing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Ambassador, Wellington, FL</w:t>
      </w:r>
    </w:p>
    <w:p w14:paraId="4411D6BD" w14:textId="02F5BB70" w:rsidR="000B3FDF" w:rsidRPr="00B12461" w:rsidRDefault="000B3FDF" w:rsidP="00197BCD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12461">
        <w:rPr>
          <w:rFonts w:asciiTheme="minorHAnsi" w:hAnsiTheme="minorHAnsi"/>
          <w:sz w:val="22"/>
          <w:szCs w:val="22"/>
        </w:rPr>
        <w:t>Partnered with Step-by-Step Foundation</w:t>
      </w:r>
      <w:r w:rsidR="00B12461" w:rsidRPr="00B12461">
        <w:rPr>
          <w:rFonts w:asciiTheme="minorHAnsi" w:hAnsiTheme="minorHAnsi"/>
          <w:sz w:val="22"/>
          <w:szCs w:val="22"/>
        </w:rPr>
        <w:t>, c</w:t>
      </w:r>
      <w:r w:rsidRPr="00B12461">
        <w:rPr>
          <w:rFonts w:asciiTheme="minorHAnsi" w:hAnsiTheme="minorHAnsi"/>
          <w:sz w:val="22"/>
          <w:szCs w:val="22"/>
        </w:rPr>
        <w:t>ollected bottle caps</w:t>
      </w:r>
      <w:r w:rsidR="00B12461" w:rsidRPr="00B12461">
        <w:rPr>
          <w:rFonts w:asciiTheme="minorHAnsi" w:hAnsiTheme="minorHAnsi"/>
          <w:sz w:val="22"/>
          <w:szCs w:val="22"/>
        </w:rPr>
        <w:t xml:space="preserve">, </w:t>
      </w:r>
      <w:r w:rsidR="00B12461">
        <w:rPr>
          <w:rFonts w:asciiTheme="minorHAnsi" w:hAnsiTheme="minorHAnsi"/>
          <w:sz w:val="22"/>
          <w:szCs w:val="22"/>
        </w:rPr>
        <w:t>h</w:t>
      </w:r>
      <w:r w:rsidRPr="00B12461">
        <w:rPr>
          <w:rFonts w:asciiTheme="minorHAnsi" w:hAnsiTheme="minorHAnsi"/>
          <w:sz w:val="22"/>
          <w:szCs w:val="22"/>
        </w:rPr>
        <w:t>elped fund children with cleft palates.</w:t>
      </w:r>
    </w:p>
    <w:p w14:paraId="7DFFF9D7" w14:textId="77777777" w:rsidR="000B3FDF" w:rsidRPr="000B3FDF" w:rsidRDefault="000B3FDF" w:rsidP="000B3FDF">
      <w:pPr>
        <w:rPr>
          <w:rFonts w:asciiTheme="minorHAnsi" w:hAnsiTheme="minorHAnsi"/>
          <w:sz w:val="22"/>
          <w:szCs w:val="22"/>
        </w:rPr>
      </w:pPr>
    </w:p>
    <w:p w14:paraId="7B3CE2D9" w14:textId="75973866" w:rsidR="00A64443" w:rsidRPr="00A64443" w:rsidRDefault="00BF0697" w:rsidP="00A64443">
      <w:pPr>
        <w:pBdr>
          <w:bottom w:val="single" w:sz="4" w:space="1" w:color="auto"/>
        </w:pBdr>
        <w:contextualSpacing/>
        <w:rPr>
          <w:rFonts w:asciiTheme="minorHAnsi" w:hAnsiTheme="minorHAnsi"/>
          <w:b/>
          <w:sz w:val="22"/>
          <w:szCs w:val="22"/>
        </w:rPr>
      </w:pPr>
      <w:r w:rsidRPr="001A6973">
        <w:rPr>
          <w:rFonts w:asciiTheme="minorHAnsi" w:hAnsiTheme="minorHAnsi"/>
          <w:b/>
          <w:sz w:val="22"/>
          <w:szCs w:val="22"/>
        </w:rPr>
        <w:t>SKILLS</w:t>
      </w:r>
      <w:bookmarkStart w:id="0" w:name="_GoBack"/>
      <w:bookmarkEnd w:id="0"/>
    </w:p>
    <w:p w14:paraId="1B3A42B0" w14:textId="5059B2B8" w:rsidR="00371962" w:rsidRDefault="00371962" w:rsidP="00BF0697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Esri ArcMap, ArcGIS Online, GitHub, MS Office (Word, Excel)</w:t>
      </w:r>
    </w:p>
    <w:p w14:paraId="4A719C8F" w14:textId="41DECBB9" w:rsidR="00BF0697" w:rsidRPr="001A6973" w:rsidRDefault="00BF0697" w:rsidP="00BF0697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1A6973">
        <w:rPr>
          <w:rFonts w:asciiTheme="minorHAnsi" w:hAnsiTheme="minorHAnsi"/>
          <w:sz w:val="22"/>
          <w:szCs w:val="22"/>
        </w:rPr>
        <w:t>Self-driven and highly organized individual, able to set and meet goals.</w:t>
      </w:r>
      <w:r w:rsidR="00C40FAA">
        <w:rPr>
          <w:rFonts w:asciiTheme="minorHAnsi" w:hAnsiTheme="minorHAnsi"/>
          <w:sz w:val="22"/>
          <w:szCs w:val="22"/>
        </w:rPr>
        <w:t xml:space="preserve"> </w:t>
      </w:r>
    </w:p>
    <w:p w14:paraId="038FE9D4" w14:textId="456008BB" w:rsidR="001931C8" w:rsidRDefault="00A64443" w:rsidP="00A8633D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Strong</w:t>
      </w:r>
      <w:r w:rsidR="00BF0697" w:rsidRPr="001A6973">
        <w:rPr>
          <w:rFonts w:asciiTheme="minorHAnsi" w:hAnsiTheme="minorHAnsi"/>
          <w:sz w:val="22"/>
          <w:szCs w:val="22"/>
        </w:rPr>
        <w:t xml:space="preserve"> communication skills and </w:t>
      </w:r>
      <w:r w:rsidR="000B3FDF">
        <w:rPr>
          <w:rFonts w:asciiTheme="minorHAnsi" w:hAnsiTheme="minorHAnsi"/>
          <w:sz w:val="22"/>
          <w:szCs w:val="22"/>
        </w:rPr>
        <w:t>adaptable</w:t>
      </w:r>
      <w:r w:rsidR="00BF0697" w:rsidRPr="001A6973">
        <w:rPr>
          <w:rFonts w:asciiTheme="minorHAnsi" w:hAnsiTheme="minorHAnsi"/>
          <w:sz w:val="22"/>
          <w:szCs w:val="22"/>
        </w:rPr>
        <w:t xml:space="preserve"> to relate and work with a </w:t>
      </w:r>
      <w:r w:rsidR="00FB4A5E">
        <w:rPr>
          <w:rFonts w:asciiTheme="minorHAnsi" w:hAnsiTheme="minorHAnsi"/>
          <w:sz w:val="22"/>
          <w:szCs w:val="22"/>
        </w:rPr>
        <w:t xml:space="preserve">wide </w:t>
      </w:r>
      <w:r w:rsidR="00BF0697" w:rsidRPr="001A6973">
        <w:rPr>
          <w:rFonts w:asciiTheme="minorHAnsi" w:hAnsiTheme="minorHAnsi"/>
          <w:sz w:val="22"/>
          <w:szCs w:val="22"/>
        </w:rPr>
        <w:t>variety of people.</w:t>
      </w:r>
    </w:p>
    <w:p w14:paraId="103BC8C0" w14:textId="68F4B220" w:rsidR="003D2B16" w:rsidRDefault="003D2B16" w:rsidP="003D2B16">
      <w:pPr>
        <w:rPr>
          <w:rFonts w:asciiTheme="minorHAnsi" w:hAnsiTheme="minorHAnsi"/>
          <w:sz w:val="22"/>
          <w:szCs w:val="22"/>
        </w:rPr>
      </w:pPr>
    </w:p>
    <w:p w14:paraId="6FF93296" w14:textId="717A8ADA" w:rsidR="003D2B16" w:rsidRPr="00A64443" w:rsidRDefault="003D2B16" w:rsidP="003D2B16">
      <w:pPr>
        <w:pBdr>
          <w:bottom w:val="single" w:sz="4" w:space="1" w:color="auto"/>
        </w:pBdr>
        <w:contextualSpacing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Portfolio</w:t>
      </w:r>
    </w:p>
    <w:p w14:paraId="0E62663F" w14:textId="30AF822D" w:rsidR="003D2B16" w:rsidRPr="008B08AB" w:rsidRDefault="008B08AB" w:rsidP="008B08AB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ArcGIS Online portfolio available at: </w:t>
      </w:r>
      <w:hyperlink r:id="rId8" w:history="1">
        <w:r w:rsidRPr="005E4739">
          <w:rPr>
            <w:rStyle w:val="Hyperlink"/>
            <w:rFonts w:asciiTheme="minorHAnsi" w:hAnsiTheme="minorHAnsi"/>
            <w:sz w:val="22"/>
            <w:szCs w:val="22"/>
          </w:rPr>
          <w:t>http://bit.ly/2CQtnkY</w:t>
        </w:r>
      </w:hyperlink>
      <w:r>
        <w:rPr>
          <w:rFonts w:asciiTheme="minorHAnsi" w:hAnsiTheme="minorHAnsi"/>
          <w:sz w:val="22"/>
          <w:szCs w:val="22"/>
        </w:rPr>
        <w:t xml:space="preserve"> </w:t>
      </w:r>
    </w:p>
    <w:sectPr w:rsidR="003D2B16" w:rsidRPr="008B08AB" w:rsidSect="00D96630">
      <w:headerReference w:type="default" r:id="rId9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72792" w14:textId="77777777" w:rsidR="006C09C4" w:rsidRDefault="006C09C4" w:rsidP="00A8633D">
      <w:r>
        <w:separator/>
      </w:r>
    </w:p>
  </w:endnote>
  <w:endnote w:type="continuationSeparator" w:id="0">
    <w:p w14:paraId="7C20B441" w14:textId="77777777" w:rsidR="006C09C4" w:rsidRDefault="006C09C4" w:rsidP="00A8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A2DCC" w14:textId="77777777" w:rsidR="006C09C4" w:rsidRDefault="006C09C4" w:rsidP="00A8633D">
      <w:r>
        <w:separator/>
      </w:r>
    </w:p>
  </w:footnote>
  <w:footnote w:type="continuationSeparator" w:id="0">
    <w:p w14:paraId="3F99DFF8" w14:textId="77777777" w:rsidR="006C09C4" w:rsidRDefault="006C09C4" w:rsidP="00A8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B55FC" w14:textId="76599CC1" w:rsidR="00A8633D" w:rsidRPr="001931C8" w:rsidRDefault="0067713B" w:rsidP="00A8633D">
    <w:pPr>
      <w:pStyle w:val="Subtitle"/>
      <w:tabs>
        <w:tab w:val="num" w:pos="2520"/>
      </w:tabs>
      <w:rPr>
        <w:rFonts w:asciiTheme="minorHAnsi" w:hAnsiTheme="minorHAnsi"/>
        <w:b/>
        <w:sz w:val="36"/>
        <w:szCs w:val="36"/>
      </w:rPr>
    </w:pPr>
    <w:r>
      <w:rPr>
        <w:rFonts w:asciiTheme="minorHAnsi" w:hAnsiTheme="minorHAnsi"/>
        <w:b/>
        <w:sz w:val="36"/>
        <w:szCs w:val="36"/>
      </w:rPr>
      <w:t>Alexandra T. King</w:t>
    </w:r>
  </w:p>
  <w:p w14:paraId="3A6E8907" w14:textId="6D3143A8" w:rsidR="00A8633D" w:rsidRPr="001A6973" w:rsidRDefault="005F5C15" w:rsidP="00A8633D">
    <w:pPr>
      <w:pBdr>
        <w:bottom w:val="single" w:sz="4" w:space="1" w:color="auto"/>
      </w:pBdr>
      <w:jc w:val="center"/>
      <w:rPr>
        <w:rFonts w:asciiTheme="minorHAnsi" w:hAnsiTheme="minorHAnsi"/>
        <w:color w:val="0070C0"/>
        <w:sz w:val="22"/>
      </w:rPr>
    </w:pPr>
    <w:r>
      <w:rPr>
        <w:rFonts w:asciiTheme="minorHAnsi" w:hAnsiTheme="minorHAnsi"/>
        <w:color w:val="0070C0"/>
        <w:sz w:val="22"/>
      </w:rPr>
      <w:t xml:space="preserve"> </w:t>
    </w:r>
    <w:r w:rsidR="0067713B">
      <w:rPr>
        <w:rFonts w:asciiTheme="minorHAnsi" w:hAnsiTheme="minorHAnsi"/>
        <w:color w:val="0070C0"/>
        <w:sz w:val="22"/>
      </w:rPr>
      <w:t xml:space="preserve">Wellington, </w:t>
    </w:r>
    <w:proofErr w:type="gramStart"/>
    <w:r w:rsidR="0067713B">
      <w:rPr>
        <w:rFonts w:asciiTheme="minorHAnsi" w:hAnsiTheme="minorHAnsi"/>
        <w:color w:val="0070C0"/>
        <w:sz w:val="22"/>
      </w:rPr>
      <w:t>FL</w:t>
    </w:r>
    <w:r>
      <w:rPr>
        <w:rFonts w:asciiTheme="minorHAnsi" w:hAnsiTheme="minorHAnsi"/>
        <w:color w:val="0070C0"/>
        <w:sz w:val="22"/>
      </w:rPr>
      <w:t>,</w:t>
    </w:r>
    <w:r w:rsidR="00A8633D" w:rsidRPr="001A6973">
      <w:rPr>
        <w:rFonts w:asciiTheme="minorHAnsi" w:hAnsiTheme="minorHAnsi"/>
        <w:color w:val="0070C0"/>
        <w:sz w:val="16"/>
      </w:rPr>
      <w:t>●</w:t>
    </w:r>
    <w:proofErr w:type="gramEnd"/>
    <w:r w:rsidR="00A8633D" w:rsidRPr="001A6973">
      <w:rPr>
        <w:rFonts w:asciiTheme="minorHAnsi" w:hAnsiTheme="minorHAnsi"/>
        <w:color w:val="0070C0"/>
        <w:sz w:val="22"/>
      </w:rPr>
      <w:t xml:space="preserve"> (</w:t>
    </w:r>
    <w:r w:rsidR="0067713B">
      <w:rPr>
        <w:rFonts w:asciiTheme="minorHAnsi" w:hAnsiTheme="minorHAnsi"/>
        <w:color w:val="0070C0"/>
        <w:sz w:val="22"/>
      </w:rPr>
      <w:t>561</w:t>
    </w:r>
    <w:r w:rsidR="00A8633D" w:rsidRPr="001A6973">
      <w:rPr>
        <w:rFonts w:asciiTheme="minorHAnsi" w:hAnsiTheme="minorHAnsi"/>
        <w:color w:val="0070C0"/>
        <w:sz w:val="22"/>
      </w:rPr>
      <w:t xml:space="preserve">) </w:t>
    </w:r>
    <w:r w:rsidR="0067713B">
      <w:rPr>
        <w:rFonts w:asciiTheme="minorHAnsi" w:hAnsiTheme="minorHAnsi"/>
        <w:color w:val="0070C0"/>
        <w:sz w:val="22"/>
      </w:rPr>
      <w:t>762</w:t>
    </w:r>
    <w:r w:rsidR="00CC24F6" w:rsidRPr="001A6973">
      <w:rPr>
        <w:rFonts w:asciiTheme="minorHAnsi" w:hAnsiTheme="minorHAnsi"/>
        <w:color w:val="0070C0"/>
        <w:sz w:val="22"/>
      </w:rPr>
      <w:t>-</w:t>
    </w:r>
    <w:r w:rsidR="0067713B">
      <w:rPr>
        <w:rFonts w:asciiTheme="minorHAnsi" w:hAnsiTheme="minorHAnsi"/>
        <w:color w:val="0070C0"/>
        <w:sz w:val="22"/>
      </w:rPr>
      <w:t>6361</w:t>
    </w:r>
    <w:r w:rsidR="00A8633D" w:rsidRPr="001A6973">
      <w:rPr>
        <w:rFonts w:asciiTheme="minorHAnsi" w:hAnsiTheme="minorHAnsi"/>
        <w:color w:val="0070C0"/>
        <w:sz w:val="22"/>
      </w:rPr>
      <w:t xml:space="preserve"> </w:t>
    </w:r>
    <w:r w:rsidR="00A8633D" w:rsidRPr="001A6973">
      <w:rPr>
        <w:rFonts w:asciiTheme="minorHAnsi" w:hAnsiTheme="minorHAnsi"/>
        <w:color w:val="0070C0"/>
        <w:sz w:val="16"/>
      </w:rPr>
      <w:t>●</w:t>
    </w:r>
    <w:r w:rsidR="00A8633D" w:rsidRPr="001A6973">
      <w:rPr>
        <w:rFonts w:asciiTheme="minorHAnsi" w:hAnsiTheme="minorHAnsi"/>
        <w:color w:val="0070C0"/>
        <w:sz w:val="22"/>
      </w:rPr>
      <w:t xml:space="preserve"> </w:t>
    </w:r>
    <w:r w:rsidR="0067713B">
      <w:rPr>
        <w:rFonts w:asciiTheme="minorHAnsi" w:hAnsiTheme="minorHAnsi"/>
        <w:color w:val="0070C0"/>
        <w:sz w:val="22"/>
      </w:rPr>
      <w:t>alex.wave.king@tamu</w:t>
    </w:r>
    <w:r>
      <w:rPr>
        <w:rFonts w:asciiTheme="minorHAnsi" w:hAnsiTheme="minorHAnsi"/>
        <w:color w:val="0070C0"/>
        <w:sz w:val="22"/>
      </w:rPr>
      <w:t>.com</w:t>
    </w:r>
    <w:r w:rsidR="003D2B16" w:rsidRPr="001A6973">
      <w:rPr>
        <w:rFonts w:asciiTheme="minorHAnsi" w:hAnsiTheme="minorHAnsi"/>
        <w:color w:val="0070C0"/>
        <w:sz w:val="22"/>
      </w:rPr>
      <w:t xml:space="preserve">  </w:t>
    </w:r>
    <w:r w:rsidR="003D2B16" w:rsidRPr="001A6973">
      <w:rPr>
        <w:rFonts w:asciiTheme="minorHAnsi" w:hAnsiTheme="minorHAnsi"/>
        <w:color w:val="0070C0"/>
        <w:sz w:val="16"/>
      </w:rPr>
      <w:t>●</w:t>
    </w:r>
    <w:r w:rsidR="003D2B16">
      <w:rPr>
        <w:rFonts w:asciiTheme="minorHAnsi" w:hAnsiTheme="minorHAnsi"/>
        <w:color w:val="0070C0"/>
        <w:sz w:val="16"/>
      </w:rPr>
      <w:t xml:space="preserve"> </w:t>
    </w:r>
    <w:proofErr w:type="spellStart"/>
    <w:r w:rsidR="003D2B16">
      <w:rPr>
        <w:rFonts w:asciiTheme="minorHAnsi" w:hAnsiTheme="minorHAnsi"/>
        <w:color w:val="0070C0"/>
        <w:sz w:val="22"/>
      </w:rPr>
      <w:t>LinkToYourArcGISOnlineAccount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107"/>
    <w:multiLevelType w:val="hybridMultilevel"/>
    <w:tmpl w:val="1C6C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30A"/>
    <w:multiLevelType w:val="hybridMultilevel"/>
    <w:tmpl w:val="6992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3EB5"/>
    <w:multiLevelType w:val="hybridMultilevel"/>
    <w:tmpl w:val="AF4C8E8C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E2E24"/>
    <w:multiLevelType w:val="hybridMultilevel"/>
    <w:tmpl w:val="98D24568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D42C9"/>
    <w:multiLevelType w:val="hybridMultilevel"/>
    <w:tmpl w:val="9374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2075"/>
    <w:multiLevelType w:val="hybridMultilevel"/>
    <w:tmpl w:val="562C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0F81"/>
    <w:multiLevelType w:val="hybridMultilevel"/>
    <w:tmpl w:val="08B2D210"/>
    <w:lvl w:ilvl="0" w:tplc="BB9AA1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D3952"/>
    <w:multiLevelType w:val="hybridMultilevel"/>
    <w:tmpl w:val="219CD2EE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730F4"/>
    <w:multiLevelType w:val="hybridMultilevel"/>
    <w:tmpl w:val="8B76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64A18"/>
    <w:multiLevelType w:val="hybridMultilevel"/>
    <w:tmpl w:val="4B94CE38"/>
    <w:lvl w:ilvl="0" w:tplc="A4F286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36E1C"/>
    <w:multiLevelType w:val="hybridMultilevel"/>
    <w:tmpl w:val="FD8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21BF8"/>
    <w:multiLevelType w:val="hybridMultilevel"/>
    <w:tmpl w:val="8CB2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E7"/>
    <w:rsid w:val="00003D30"/>
    <w:rsid w:val="00015730"/>
    <w:rsid w:val="000318D1"/>
    <w:rsid w:val="00037CAB"/>
    <w:rsid w:val="000420D4"/>
    <w:rsid w:val="000572AE"/>
    <w:rsid w:val="00086342"/>
    <w:rsid w:val="000B3FDF"/>
    <w:rsid w:val="000B54E7"/>
    <w:rsid w:val="000C2437"/>
    <w:rsid w:val="001464C3"/>
    <w:rsid w:val="001931C8"/>
    <w:rsid w:val="001A6973"/>
    <w:rsid w:val="001D331E"/>
    <w:rsid w:val="0023665C"/>
    <w:rsid w:val="00236B6A"/>
    <w:rsid w:val="00246B77"/>
    <w:rsid w:val="0028785B"/>
    <w:rsid w:val="002A7941"/>
    <w:rsid w:val="002D509B"/>
    <w:rsid w:val="002E7172"/>
    <w:rsid w:val="002E7B55"/>
    <w:rsid w:val="00323081"/>
    <w:rsid w:val="00334076"/>
    <w:rsid w:val="00347B08"/>
    <w:rsid w:val="00353755"/>
    <w:rsid w:val="00371962"/>
    <w:rsid w:val="00397F89"/>
    <w:rsid w:val="003D2B16"/>
    <w:rsid w:val="00411595"/>
    <w:rsid w:val="00430509"/>
    <w:rsid w:val="00477DB1"/>
    <w:rsid w:val="004A33DF"/>
    <w:rsid w:val="004D6F54"/>
    <w:rsid w:val="004F1D88"/>
    <w:rsid w:val="004F357C"/>
    <w:rsid w:val="00512476"/>
    <w:rsid w:val="00521EC8"/>
    <w:rsid w:val="0056748C"/>
    <w:rsid w:val="005A0141"/>
    <w:rsid w:val="005A2C1A"/>
    <w:rsid w:val="005F5C15"/>
    <w:rsid w:val="00616674"/>
    <w:rsid w:val="00627432"/>
    <w:rsid w:val="0067713B"/>
    <w:rsid w:val="006A2A2E"/>
    <w:rsid w:val="006B3CAD"/>
    <w:rsid w:val="006C09C4"/>
    <w:rsid w:val="006D410F"/>
    <w:rsid w:val="00723B14"/>
    <w:rsid w:val="00723D1A"/>
    <w:rsid w:val="007311B8"/>
    <w:rsid w:val="0075187D"/>
    <w:rsid w:val="00757EA3"/>
    <w:rsid w:val="007749B5"/>
    <w:rsid w:val="00805904"/>
    <w:rsid w:val="008B08AB"/>
    <w:rsid w:val="008B0A42"/>
    <w:rsid w:val="008E770E"/>
    <w:rsid w:val="008F413D"/>
    <w:rsid w:val="00952709"/>
    <w:rsid w:val="00983472"/>
    <w:rsid w:val="009B3B08"/>
    <w:rsid w:val="009B3D87"/>
    <w:rsid w:val="00A574FD"/>
    <w:rsid w:val="00A64443"/>
    <w:rsid w:val="00A66101"/>
    <w:rsid w:val="00A8633D"/>
    <w:rsid w:val="00AA0278"/>
    <w:rsid w:val="00AC1661"/>
    <w:rsid w:val="00AD0BBD"/>
    <w:rsid w:val="00AF1905"/>
    <w:rsid w:val="00B061C7"/>
    <w:rsid w:val="00B12461"/>
    <w:rsid w:val="00B46702"/>
    <w:rsid w:val="00B62CD8"/>
    <w:rsid w:val="00B973A0"/>
    <w:rsid w:val="00BB6F26"/>
    <w:rsid w:val="00BE5EF4"/>
    <w:rsid w:val="00BF0697"/>
    <w:rsid w:val="00C27EDC"/>
    <w:rsid w:val="00C307EE"/>
    <w:rsid w:val="00C40FAA"/>
    <w:rsid w:val="00CC24F6"/>
    <w:rsid w:val="00CD60CB"/>
    <w:rsid w:val="00CE0153"/>
    <w:rsid w:val="00D275AC"/>
    <w:rsid w:val="00D679BA"/>
    <w:rsid w:val="00D96630"/>
    <w:rsid w:val="00DD72ED"/>
    <w:rsid w:val="00E57D24"/>
    <w:rsid w:val="00EA0A65"/>
    <w:rsid w:val="00EB3E16"/>
    <w:rsid w:val="00EC3E3B"/>
    <w:rsid w:val="00F0783F"/>
    <w:rsid w:val="00F11D04"/>
    <w:rsid w:val="00FB34CE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C8EC"/>
  <w15:docId w15:val="{178700D1-6F8E-4187-B67E-66C236B8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4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B54E7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B54E7"/>
    <w:pPr>
      <w:widowControl/>
      <w:autoSpaceDE/>
      <w:autoSpaceDN/>
      <w:adjustRightInd/>
      <w:jc w:val="center"/>
    </w:pPr>
    <w:rPr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0B54E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23B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1EC8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character" w:customStyle="1" w:styleId="highlightedsearchterm">
    <w:name w:val="highlightedsearchterm"/>
    <w:basedOn w:val="DefaultParagraphFont"/>
    <w:rsid w:val="00521EC8"/>
  </w:style>
  <w:style w:type="paragraph" w:styleId="Header">
    <w:name w:val="header"/>
    <w:basedOn w:val="Normal"/>
    <w:link w:val="HeaderChar"/>
    <w:uiPriority w:val="99"/>
    <w:unhideWhenUsed/>
    <w:rsid w:val="00A86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33D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86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33D"/>
    <w:rPr>
      <w:rFonts w:ascii="Times New Roman" w:eastAsia="Times New Roman" w:hAnsi="Times New Roman" w:cs="Times New Roman"/>
      <w:sz w:val="20"/>
      <w:szCs w:val="24"/>
    </w:rPr>
  </w:style>
  <w:style w:type="character" w:styleId="UnresolvedMention">
    <w:name w:val="Unresolved Mention"/>
    <w:basedOn w:val="DefaultParagraphFont"/>
    <w:uiPriority w:val="99"/>
    <w:rsid w:val="008B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CQtnk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6A72A-2A2C-404A-8193-33253433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University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wlinehan</dc:creator>
  <cp:lastModifiedBy>daniel goldberg</cp:lastModifiedBy>
  <cp:revision>5</cp:revision>
  <dcterms:created xsi:type="dcterms:W3CDTF">2018-09-11T03:36:00Z</dcterms:created>
  <dcterms:modified xsi:type="dcterms:W3CDTF">2018-09-12T16:40:00Z</dcterms:modified>
</cp:coreProperties>
</file>