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  <w:jc w:val="center"/>
      </w:pPr>
      <w:r>
        <w:rPr>
          <w:b/>
          <w:color w:val="A84E70"/>
          <w:sz w:val="30"/>
        </w:rPr>
        <w:t>MARIRU BAZAR</w:t>
      </w:r>
    </w:p>
    <w:p>
      <w:pPr>
        <w:pStyle w:val="Title"/>
        <w:jc w:val="center"/>
      </w:pPr>
      <w:r>
        <w:t>Guía de seguridad y</w:t>
        <w:br/>
        <w:t>despliegue en Vercel</w:t>
      </w:r>
    </w:p>
    <w:p>
      <w:pPr>
        <w:spacing w:before="280"/>
        <w:jc w:val="center"/>
      </w:pPr>
      <w:r>
        <w:rPr>
          <w:color w:val="302832"/>
          <w:sz w:val="24"/>
        </w:rPr>
        <w:t>Preparación, configuración, pruebas y operación de la tienda Vite + Firebase</w:t>
      </w:r>
    </w:p>
    <w:p>
      <w:pPr>
        <w:spacing w:before="360"/>
        <w:jc w:val="center"/>
      </w:pPr>
      <w:r>
        <w:rPr>
          <w:color w:val="A84E70"/>
        </w:rPr>
        <w:t>Repositorio Sapitoequisde/Mariru_tienda</w:t>
        <w:br/>
        <w:t>5 de octubre de 2026</w:t>
      </w:r>
    </w:p>
    <w:p>
      <w:pPr>
        <w:spacing w:before="1100"/>
        <w:jc w:val="center"/>
      </w:pPr>
      <w:r>
        <w:rPr>
          <w:b/>
          <w:color w:val="392937"/>
        </w:rPr>
        <w:t>No publicar antes de resolver los bloqueantes de seguridad y checkout indicados en la sección 2.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Vercel servirá los archivos estáticos que Vite compila en dist. Firebase seguirá proporcionando Authentication, Cloud Firestore y Storage; Vercel no sustituye las reglas de Firebase. Esta guía está basada en la configuración revisada del repositorio y debe completarse con pruebas en staging.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CECEF"/>
          </w:tcPr>
          <w:p>
            <w:pPr>
              <w:spacing w:after="60"/>
            </w:pPr>
            <w:r/>
            <w:r>
              <w:rPr>
                <w:b/>
                <w:color w:val="A84E70"/>
              </w:rPr>
              <w:t>Bloqueantes observados en el código actual</w:t>
            </w:r>
          </w:p>
          <w:p>
            <w:pPr>
              <w:spacing w:after="60"/>
            </w:pPr>
            <w:r>
              <w:t>A) firestore.rules permite crear pedidos sin iniciar sesión en una rama de la regla. B) El checkout del navegador intenta actualizar el stock, pero las reglas de productos permiten escritura solo a administradores. En su estado actual, el checkout de una cuenta cliente será denegado por Firestore. Resuelve ambos puntos antes de producción; recomendación: mover creación del pedido y descuento de inventario a una Cloud Function/Cloud Run con validación del lado servidor.</w:t>
            </w:r>
          </w:p>
        </w:tc>
      </w:tr>
    </w:tbl>
    <w:p>
      <w:pPr>
        <w:spacing w:after="0"/>
      </w:pPr>
    </w:p>
    <w:p>
      <w:pPr>
        <w:pStyle w:val="Heading1"/>
      </w:pPr>
      <w:r>
        <w:t>2. Hallazgos que requieren acción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39293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3331"/>
            <w:shd w:fill="39293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Hallazgo</w:t>
            </w:r>
          </w:p>
        </w:tc>
        <w:tc>
          <w:tcPr>
            <w:tcW w:type="dxa" w:w="3331"/>
            <w:shd w:fill="39293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Qué hacer antes del lanzamiento</w:t>
            </w:r>
          </w:p>
        </w:tc>
      </w:tr>
      <w:tr>
        <w:trPr>
          <w:cantSplit/>
        </w:trPr>
        <w:tc>
          <w:tcPr>
            <w:tcW w:type="dxa" w:w="3331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CRÍTICA</w:t>
            </w:r>
          </w:p>
        </w:tc>
        <w:tc>
          <w:tcPr>
            <w:tcW w:type="dxa" w:w="3331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firestore.rules permite crear pedidos no autenticados si usuario es null.</w:t>
            </w:r>
          </w:p>
        </w:tc>
        <w:tc>
          <w:tcPr>
            <w:tcW w:type="dxa" w:w="3331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Exigir sesión y que usuario.uid sea el UID autenticado. Validar esquema, tipos, cantidades, estado y campos permitidos.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CRÍTICA</w:t>
            </w:r>
          </w:p>
        </w:tc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La compra del cliente escribe el pedido y reduce productos/{id}.stock; las reglas permiten actualizar productos solo a admin.</w:t>
            </w:r>
          </w:p>
        </w:tc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Implementar checkout servidor-side con Admin SDK. No abrir la edición del catálogo a cualquier cliente. Validar precio y stock actuales en una transacción e implementar idempotencia.</w:t>
            </w:r>
          </w:p>
        </w:tc>
      </w:tr>
      <w:tr>
        <w:trPr>
          <w:cantSplit/>
        </w:trPr>
        <w:tc>
          <w:tcPr>
            <w:tcW w:type="dxa" w:w="3331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ALTA</w:t>
            </w:r>
          </w:p>
        </w:tc>
        <w:tc>
          <w:tcPr>
            <w:tcW w:type="dxa" w:w="3331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src/seed.html se compila como página pública de carga de catálogo.</w:t>
            </w:r>
          </w:p>
        </w:tc>
        <w:tc>
          <w:tcPr>
            <w:tcW w:type="dxa" w:w="3331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Excluir la herramienta de seed del artefacto de producción. Mantener autorización en reglas; ocultar la URL no es seguridad.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ALTA</w:t>
            </w:r>
          </w:p>
        </w:tc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Los headers de seguridad/CSP actuales están en firebase.json y no se aplican automáticamente en Vercel.</w:t>
            </w:r>
          </w:p>
        </w:tc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Configurar headers en Vercel y probar CSP con Auth, Storage, fuentes, Chart.js y las rutas multipágina.</w:t>
            </w:r>
          </w:p>
        </w:tc>
      </w:tr>
      <w:tr>
        <w:trPr>
          <w:cantSplit/>
        </w:trPr>
        <w:tc>
          <w:tcPr>
            <w:tcW w:type="dxa" w:w="3331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ALTA</w:t>
            </w:r>
          </w:p>
        </w:tc>
        <w:tc>
          <w:tcPr>
            <w:tcW w:type="dxa" w:w="3331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Las páginas legales contienen marcadores [NOMBRE DEL NEGOCIO], [DIRECCIÓN], [CORREO DE CONTACTO], [FECHA DE ACTUALIZACIÓN] y [NÚMERO].</w:t>
            </w:r>
          </w:p>
        </w:tc>
        <w:tc>
          <w:tcPr>
            <w:tcW w:type="dxa" w:w="3331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Completar datos verdaderos y someterlos a revisión legal aplicable antes de recopilar datos o aceptar pedidos.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MEDIA</w:t>
            </w:r>
          </w:p>
        </w:tc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VITE_* y VITE_ADMIN_LOGIN_EMAIL se incorporan al JavaScript público.</w:t>
            </w:r>
          </w:p>
        </w:tc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No guardar secretos bajo VITE_. El correo admin puede guiar la interfaz; nunca debe dar autorización.</w:t>
            </w:r>
          </w:p>
        </w:tc>
      </w:tr>
    </w:tbl>
    <w:p>
      <w:pPr>
        <w:spacing w:after="0"/>
      </w:pPr>
    </w:p>
    <w:p>
      <w:r>
        <w:t>El panel admin comprueba usuarios/{uid}.admin, pero el navegador y sus botones se pueden manipular. Las reglas Firebase y el backend tienen que aplicar permisos en cada operación.</w:t>
      </w:r>
    </w:p>
    <w:p>
      <w:pPr>
        <w:pStyle w:val="Heading1"/>
      </w:pPr>
      <w:r>
        <w:t>3. Configuración de Vercel para este proyecto</w:t>
      </w:r>
    </w:p>
    <w:p>
      <w:pPr>
        <w:pStyle w:val="ListBullet"/>
        <w:spacing w:after="40"/>
      </w:pPr>
      <w:r>
        <w:t>Conectar el repositorio GitHub. Production Branch: la rama de producción acordada (por ejemplo main). Root Directory: raíz del repositorio ./; no seleccionar src.</w:t>
      </w:r>
    </w:p>
    <w:p>
      <w:pPr>
        <w:pStyle w:val="ListBullet"/>
        <w:spacing w:after="40"/>
      </w:pPr>
      <w:r>
        <w:t>Framework Preset: Vite. Install Command: npm ci. Build Command: npm run build. Output Directory: dist.</w:t>
      </w:r>
    </w:p>
    <w:p>
      <w:pPr>
        <w:pStyle w:val="ListBullet"/>
        <w:spacing w:after="40"/>
      </w:pPr>
      <w:r>
        <w:t>vite.config.js usa root: src, envDir en la raíz y outDir ../dist; el artefacto final queda en la carpeta dist de la raíz.</w:t>
      </w:r>
    </w:p>
    <w:p>
      <w:pPr>
        <w:pStyle w:val="ListBullet"/>
        <w:spacing w:after="40"/>
      </w:pPr>
      <w:r>
        <w:t>Es un sitio multipágina (inicio, producto, carrito, admin, políticas, etc.). No usar un rewrite general que envíe todo a index.html. Probar URLs directas y decidir cleanUrls solo tras validar enlaces existentes .html.</w:t>
      </w:r>
    </w:p>
    <w:p>
      <w:pPr>
        <w:pStyle w:val="ListBullet"/>
        <w:spacing w:after="40"/>
      </w:pPr>
      <w:r>
        <w:t>Crear primero Preview y probarlo; desplegar a Production el mismo commit que aprobó las pruebas. Configurar dominio/DNS siguiendo los valores que Vercel indique y activar HTTPS al verificarse el certificado.</w:t>
      </w:r>
    </w:p>
    <w:p>
      <w:pPr>
        <w:pStyle w:val="ListBullet"/>
        <w:spacing w:after="40"/>
      </w:pPr>
      <w:r>
        <w:t>Autorizar en Firebase Authentication tanto el dominio Preview de Vercel como el dominio propio final. Revisar dominios OAuth y flujo popup/redirect de Google.</w:t>
      </w:r>
    </w:p>
    <w:p>
      <w:pPr>
        <w:pStyle w:val="ListBullet"/>
        <w:spacing w:after="40"/>
      </w:pPr>
      <w:r>
        <w:t>Vercel no utiliza firebase.json para configurar sus headers. Añadir vercel.json independiente y validarlo en Preview.</w:t>
      </w:r>
    </w:p>
    <w:p>
      <w:pPr>
        <w:pStyle w:val="Heading1"/>
      </w:pPr>
      <w:r>
        <w:t>4. Variables de entorno y secretos</w:t>
      </w:r>
    </w:p>
    <w:p>
      <w:r>
        <w:t>En Vercel → Project → Settings → Environment Variables, configurar por separado Production, Preview y Development. Para Preview usar, de preferencia, un proyecto Firebase de staging sin datos reales.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39293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Variable del proyecto</w:t>
            </w:r>
          </w:p>
        </w:tc>
        <w:tc>
          <w:tcPr>
            <w:tcW w:type="dxa" w:w="4997"/>
            <w:shd w:fill="39293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Tratamiento</w:t>
            </w:r>
          </w:p>
        </w:tc>
      </w:tr>
      <w:tr>
        <w:trPr>
          <w:cantSplit/>
        </w:trPr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VITE_FIREBASE_API_KEY, VITE_FIREBASE_AUTH_DOMAIN, VITE_FIREBASE_PROJECT_ID</w:t>
            </w:r>
          </w:p>
        </w:tc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Configuración pública del SDK web; necesaria para seleccionar proyecto y servicios. Restringir clave por APIs/referrers cuando proceda; las reglas Firebase siguen siendo obligatorias.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VITE_FIREBASE_STORAGE_BUCKET, VITE_FIREBASE_MESSAGING_SENDER_ID, VITE_FIREBASE_APP_ID</w:t>
            </w:r>
          </w:p>
        </w:tc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Configuración pública Firebase. Deben corresponder al mismo proyecto de staging o producción.</w:t>
            </w:r>
          </w:p>
        </w:tc>
      </w:tr>
      <w:tr>
        <w:trPr>
          <w:cantSplit/>
        </w:trPr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VITE_ADMIN_LOGIN_EMAIL</w:t>
            </w:r>
          </w:p>
        </w:tc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Público y solo presentacional; sirve para mostrar enlace admin, no otorga permisos.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EEF2"/>
          </w:tcPr>
          <w:p>
            <w:pPr>
              <w:spacing w:after="60"/>
            </w:pPr>
            <w:r/>
            <w:r>
              <w:rPr>
                <w:b/>
                <w:color w:val="A84E70"/>
              </w:rPr>
              <w:t>No subir como variable VITE_*</w:t>
            </w:r>
          </w:p>
          <w:p>
            <w:pPr>
              <w:spacing w:after="60"/>
            </w:pPr>
            <w:r>
              <w:t>Service account JSON, clave privada Admin SDK, OAuth client secret, tokens, credenciales de correo/pago, contraseñas o secretos de backend. Todo VITE_* puede quedar visible en el bundle y en el navegador.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.gitignore excluye .env y .env.* y permite .env.example. Confirmar que no esté versionado con git ls-files .env; si un secreto privado se filtró, rotarlo aunque luego se borre el archivo.</w:t>
      </w:r>
    </w:p>
    <w:p>
      <w:pPr>
        <w:pStyle w:val="ListBullet"/>
        <w:spacing w:after="40"/>
      </w:pPr>
      <w:r>
        <w:t>npm run build reconstruye valores VITE_*; cambiar variables en Vercel requiere un deployment nuevo.</w:t>
      </w:r>
    </w:p>
    <w:p>
      <w:pPr>
        <w:pStyle w:val="ListBullet"/>
        <w:spacing w:after="40"/>
      </w:pPr>
      <w:r>
        <w:t>No copiar .env local al repositorio. Revisar el código compilado para confirmar que no incluya secretos privados.</w:t>
      </w:r>
    </w:p>
    <w:p>
      <w:pPr>
        <w:pStyle w:val="Heading1"/>
      </w:pPr>
      <w:r>
        <w:t>5. Firebase: medidas obligatorias</w:t>
      </w:r>
    </w:p>
    <w:p>
      <w:pPr>
        <w:pStyle w:val="Heading2"/>
      </w:pPr>
      <w:r>
        <w:t>Authentication</w:t>
      </w:r>
    </w:p>
    <w:p>
      <w:pPr>
        <w:pStyle w:val="ListBullet"/>
        <w:spacing w:after="40"/>
      </w:pPr>
      <w:r>
        <w:t>Activar únicamente proveedores necesarios; configurar política robusta de contraseñas y protección contra enumeración de correo.</w:t>
      </w:r>
    </w:p>
    <w:p>
      <w:pPr>
        <w:pStyle w:val="ListBullet"/>
        <w:spacing w:after="40"/>
      </w:pPr>
      <w:r>
        <w:t>Habilitar MFA para administradores, restringir Authorized domains y retirar dominios de pruebas obsoletos.</w:t>
      </w:r>
    </w:p>
    <w:p>
      <w:pPr>
        <w:pStyle w:val="ListBullet"/>
        <w:spacing w:after="40"/>
      </w:pPr>
      <w:r>
        <w:t>Asignar usuarios admin mediante un procedimiento controlado en Firebase Console/backend. Nunca permitir que el usuario convierta admin a true en una operación cliente.</w:t>
      </w:r>
    </w:p>
    <w:p>
      <w:pPr>
        <w:pStyle w:val="ListBullet"/>
        <w:spacing w:after="40"/>
      </w:pPr>
      <w:r>
        <w:t>Proteger la cuenta admin con MFA/passkey, correo de recuperación seguro y acceso individual; no compartir credenciales.</w:t>
      </w:r>
    </w:p>
    <w:p>
      <w:pPr>
        <w:pStyle w:val="Heading2"/>
      </w:pPr>
      <w:r>
        <w:t>Firestore y pedidos</w:t>
      </w:r>
    </w:p>
    <w:p>
      <w:pPr>
        <w:pStyle w:val="ListBullet"/>
        <w:spacing w:after="40"/>
      </w:pPr>
      <w:r>
        <w:t>Usar reglas deny-by-default y probarlas con Firebase Emulator/rules unit testing para anónimo, usuario A, usuario B y admin.</w:t>
      </w:r>
    </w:p>
    <w:p>
      <w:pPr>
        <w:pStyle w:val="ListBullet"/>
        <w:spacing w:after="40"/>
      </w:pPr>
      <w:r>
        <w:t>Cerrar la creación anónima si la tienda exige login. Asegurar lectura solo al dueño del pedido y admins; conservar restricciones de update/delete.</w:t>
      </w:r>
    </w:p>
    <w:p>
      <w:pPr>
        <w:pStyle w:val="ListBullet"/>
        <w:spacing w:after="40"/>
      </w:pPr>
      <w:r>
        <w:t>El cliente no es fuente confiable para UID, precios, subtotal, envío, total, estado o stock. Calcular importes y comprobar inventario desde servidor leyendo los documentos actuales.</w:t>
      </w:r>
    </w:p>
    <w:p>
      <w:pPr>
        <w:pStyle w:val="ListBullet"/>
        <w:spacing w:after="40"/>
      </w:pPr>
      <w:r>
        <w:t>Implementar endpoint Cloud Function/Cloud Run autenticado: validar entrada, calcular precio, revisar opciones y stock, descontar y crear pedido en transacción atómica. Añadir idempotency key para doble clic/reintentos.</w:t>
      </w:r>
    </w:p>
    <w:p>
      <w:pPr>
        <w:pStyle w:val="ListBullet"/>
        <w:spacing w:after="40"/>
      </w:pPr>
      <w:r>
        <w:t>Admin SDK omite las reglas: la función debe comprobar identidad/rol, validar todos los campos, limitar payload y llamadas y aplicar App Check. Nunca exponer un endpoint privilegiado sin verificar token.</w:t>
      </w:r>
    </w:p>
    <w:p>
      <w:pPr>
        <w:pStyle w:val="Heading2"/>
      </w:pPr>
      <w:r>
        <w:t>Storage y abuso</w:t>
      </w:r>
    </w:p>
    <w:p>
      <w:pPr>
        <w:pStyle w:val="ListBullet"/>
        <w:spacing w:after="40"/>
      </w:pPr>
      <w:r>
        <w:t>Las reglas actuales permiten lectura pública de /productos y escritura autenticada solo a admin con archivo &lt;20 MiB y contentType image/* o video/*. Confirmar que el catálogo sí deba ser público.</w:t>
      </w:r>
    </w:p>
    <w:p>
      <w:pPr>
        <w:pStyle w:val="ListBullet"/>
        <w:spacing w:after="40"/>
      </w:pPr>
      <w:r>
        <w:t>contentType del cliente es falsificable. En backend validar extensión y firma real del archivo (magic bytes), límites de tamaño/dimensiones/duración, y bloquear SVG/HTML no sanitizados. Considerar análisis antivirus.</w:t>
      </w:r>
    </w:p>
    <w:p>
      <w:pPr>
        <w:pStyle w:val="ListBullet"/>
        <w:spacing w:after="40"/>
      </w:pPr>
      <w:r>
        <w:t>Restringir escritura/borrado por ruta, mantener nombres de archivo no predecibles, no permitir rutas fuera de productos y vigilar costos/uso.</w:t>
      </w:r>
    </w:p>
    <w:p>
      <w:pPr>
        <w:pStyle w:val="ListBullet"/>
        <w:spacing w:after="40"/>
      </w:pPr>
      <w:r>
        <w:t>Configurar Firebase App Check para web, primero en modo de observación y después enforcement gradual. App Check complementa, no reemplaza, las reglas.</w:t>
      </w:r>
    </w:p>
    <w:p>
      <w:pPr>
        <w:pStyle w:val="ListBullet"/>
        <w:spacing w:after="40"/>
      </w:pPr>
      <w:r>
        <w:t>Configurar alertas de uso/costo en Firebase/Google Cloud. Los presupuestos pueden avisar sin necesariamente detener gasto.</w:t>
      </w:r>
    </w:p>
    <w:p>
      <w:pPr>
        <w:pStyle w:val="Heading1"/>
      </w:pPr>
      <w:r>
        <w:t>6. Headers y CSP en Vercel</w:t>
      </w:r>
    </w:p>
    <w:p>
      <w:r>
        <w:t>firebase.json contiene nosniff, Referrer-Policy, Permissions-Policy, X-Frame-Options y CSP para Firebase Hosting. Vercel necesita su propia configuración. Base ilustrativa para vercel.json; no contiene CSP para evitar permitir orígenes incorrectos sin probarlos:</w:t>
      </w:r>
    </w:p>
    <w:p>
      <w:pPr>
        <w:pStyle w:val="CodeBlock"/>
        <w:shd w:fill="F3F0F2"/>
      </w:pPr>
      <w:r>
        <w:t>{</w:t>
      </w:r>
    </w:p>
    <w:p>
      <w:pPr>
        <w:pStyle w:val="CodeBlock"/>
        <w:shd w:fill="F3F0F2"/>
      </w:pPr>
      <w:r>
        <w:t xml:space="preserve">  "cleanUrls": false,</w:t>
      </w:r>
    </w:p>
    <w:p>
      <w:pPr>
        <w:pStyle w:val="CodeBlock"/>
        <w:shd w:fill="F3F0F2"/>
      </w:pPr>
      <w:r>
        <w:t xml:space="preserve">  "headers": [{</w:t>
      </w:r>
    </w:p>
    <w:p>
      <w:pPr>
        <w:pStyle w:val="CodeBlock"/>
        <w:shd w:fill="F3F0F2"/>
      </w:pPr>
      <w:r>
        <w:t xml:space="preserve">    "source": "/(.*)",</w:t>
      </w:r>
    </w:p>
    <w:p>
      <w:pPr>
        <w:pStyle w:val="CodeBlock"/>
        <w:shd w:fill="F3F0F2"/>
      </w:pPr>
      <w:r>
        <w:t xml:space="preserve">    "headers": [</w:t>
      </w:r>
    </w:p>
    <w:p>
      <w:pPr>
        <w:pStyle w:val="CodeBlock"/>
        <w:shd w:fill="F3F0F2"/>
      </w:pPr>
      <w:r>
        <w:t xml:space="preserve">      { "key": "X-Content-Type-Options", "value": "nosniff" },</w:t>
      </w:r>
    </w:p>
    <w:p>
      <w:pPr>
        <w:pStyle w:val="CodeBlock"/>
        <w:shd w:fill="F3F0F2"/>
      </w:pPr>
      <w:r>
        <w:t xml:space="preserve">      { "key": "Referrer-Policy", "value": "strict-origin-when-cross-origin" },</w:t>
      </w:r>
    </w:p>
    <w:p>
      <w:pPr>
        <w:pStyle w:val="CodeBlock"/>
        <w:shd w:fill="F3F0F2"/>
      </w:pPr>
      <w:r>
        <w:t xml:space="preserve">      { "key": "Permissions-Policy", "value": "camera=(), microphone=(), geolocation=()" },</w:t>
      </w:r>
    </w:p>
    <w:p>
      <w:pPr>
        <w:pStyle w:val="CodeBlock"/>
        <w:shd w:fill="F3F0F2"/>
      </w:pPr>
      <w:r>
        <w:t xml:space="preserve">      { "key": "X-Frame-Options", "value": "SAMEORIGIN" }</w:t>
      </w:r>
    </w:p>
    <w:p>
      <w:pPr>
        <w:pStyle w:val="CodeBlock"/>
        <w:shd w:fill="F3F0F2"/>
      </w:pPr>
      <w:r>
        <w:t xml:space="preserve">    ]</w:t>
      </w:r>
    </w:p>
    <w:p>
      <w:pPr>
        <w:pStyle w:val="CodeBlock"/>
        <w:shd w:fill="F3F0F2"/>
      </w:pPr>
      <w:r>
        <w:t xml:space="preserve">  }]</w:t>
      </w:r>
    </w:p>
    <w:p>
      <w:pPr>
        <w:pStyle w:val="CodeBlock"/>
        <w:shd w:fill="F3F0F2"/>
      </w:pPr>
      <w:r>
        <w:t>}</w:t>
      </w:r>
    </w:p>
    <w:p>
      <w:r>
        <w:t>Criterios para construir CSP y probarla en Preview:</w:t>
      </w:r>
    </w:p>
    <w:p>
      <w:pPr>
        <w:pStyle w:val="ListBullet"/>
        <w:spacing w:after="40"/>
      </w:pPr>
      <w:r>
        <w:t>Usar default-src 'self', object-src 'none', base-uri 'self', form-action 'self' y frame-ancestors 'self' como punto de partida.</w:t>
      </w:r>
    </w:p>
    <w:p>
      <w:pPr>
        <w:pStyle w:val="ListBullet"/>
        <w:spacing w:after="40"/>
      </w:pPr>
      <w:r>
        <w:t>La app usa Google Fonts, Chart.js desde cdn.jsdelivr.net, Firebase Auth/Firestore/Storage y fotos/archivos Firebase. Permitir solo orígenes estrictamente necesarios en script-src, style-src, font-src, img-src, connect-src y frame-src.</w:t>
      </w:r>
    </w:p>
    <w:p>
      <w:pPr>
        <w:pStyle w:val="ListBullet"/>
        <w:spacing w:after="40"/>
      </w:pPr>
      <w:r>
        <w:t>connect-src debe permitir endpoints Firebase Auth/Firestore/Storage realmente usados (posibles firebasestorage.googleapis.com y storage.googleapis.com); wss solo si realtime lo necesita. Google Auth popup/redirect puede necesitar hosts adicionales. Verificar errores de consola.</w:t>
      </w:r>
    </w:p>
    <w:p>
      <w:pPr>
        <w:pStyle w:val="ListBullet"/>
        <w:spacing w:after="40"/>
      </w:pPr>
      <w:r>
        <w:t>Hay estilos dinámicos puestos desde JS; style-src podría necesitar unsafe-inline mientras eso siga así. Preferir refactorizar inline styles y quitar scripts inline para reducir unsafe-inline en script-src.</w:t>
      </w:r>
    </w:p>
    <w:p>
      <w:pPr>
        <w:pStyle w:val="ListBullet"/>
        <w:spacing w:after="40"/>
      </w:pPr>
      <w:r>
        <w:t>Probar primero CSP en Report-Only o en Preview, luego aplicar enforcement. Probar login, subir imágenes/videos, gráficas, catálogo y checkout. No añadir wildcard * para silenciar errores.</w:t>
      </w:r>
    </w:p>
    <w:p>
      <w:pPr>
        <w:pStyle w:val="ListBullet"/>
        <w:spacing w:after="40"/>
      </w:pPr>
      <w:r>
        <w:t>Activar Strict-Transport-Security solo con HTTPS estable; includeSubDomains/preload afectan todos los subdominios y requieren inventario completo.</w:t>
      </w:r>
    </w:p>
    <w:p>
      <w:pPr>
        <w:pStyle w:val="Heading1"/>
      </w:pPr>
      <w:r>
        <w:t>7. Contenido público y privacidad</w:t>
      </w:r>
    </w:p>
    <w:p>
      <w:pPr>
        <w:pStyle w:val="ListBullet"/>
        <w:spacing w:after="40"/>
      </w:pPr>
      <w:r>
        <w:t>Excluir src/seed.html y js/tools/seed-products.js del build público. Ejecutarlos localmente con emulador o deployment controlado; reglas admin son defensa obligatoria incluso si se oculta la URL.</w:t>
      </w:r>
    </w:p>
    <w:p>
      <w:pPr>
        <w:pStyle w:val="ListBullet"/>
        <w:spacing w:after="40"/>
      </w:pPr>
      <w:r>
        <w:t>src/admin.html puede descargarse públicamente en una app estática; esto es normal. Lo que debe quedar protegido son los datos y acciones privilegiadas en reglas/backend.</w:t>
      </w:r>
    </w:p>
    <w:p>
      <w:pPr>
        <w:pStyle w:val="ListBullet"/>
        <w:spacing w:after="40"/>
      </w:pPr>
      <w:r>
        <w:t>Completar los marcadores legales en privacidad.html, terminos.html, envios.html, cookies.html y contacto.html. Verificar identidad responsable, domicilio/contacto, plazos, devolución, reembolso, conservación de datos y derechos ARCO.</w:t>
      </w:r>
    </w:p>
    <w:p>
      <w:pPr>
        <w:pStyle w:val="ListBullet"/>
        <w:spacing w:after="40"/>
      </w:pPr>
      <w:r>
        <w:t>Confirmar que teléfonos, redes, correos y promesas comerciales sean correctos y autorizados. La guía no sustituye asesoría legal mexicana.</w:t>
      </w:r>
    </w:p>
    <w:p>
      <w:pPr>
        <w:pStyle w:val="ListBullet"/>
        <w:spacing w:after="40"/>
      </w:pPr>
      <w:r>
        <w:t>Recolectar los datos mínimos; definir quién accede a pedidos y cuándo se eliminan. Evitar información personal en logs, analítica y mensajes de error.</w:t>
      </w:r>
    </w:p>
    <w:p>
      <w:pPr>
        <w:pStyle w:val="Heading1"/>
      </w:pPr>
      <w:r>
        <w:t>8. Checklist previa a producción</w:t>
      </w:r>
    </w:p>
    <w:p>
      <w:pPr>
        <w:spacing w:after="60"/>
      </w:pPr>
      <w:r>
        <w:rPr>
          <w:b/>
        </w:rPr>
        <w:t xml:space="preserve">☐ </w:t>
      </w:r>
      <w:r>
        <w:t>Resolver las reglas que permiten pedidos anónimos y la incompatibilidad de permisos de stock; implementar backend seguro y probar transacción.</w:t>
      </w:r>
    </w:p>
    <w:p>
      <w:pPr>
        <w:spacing w:after="60"/>
      </w:pPr>
      <w:r>
        <w:rPr>
          <w:b/>
        </w:rPr>
        <w:t xml:space="preserve">☐ </w:t>
      </w:r>
      <w:r>
        <w:t>Excluir seed.html y verificar que no aparezca en dist.</w:t>
      </w:r>
    </w:p>
    <w:p>
      <w:pPr>
        <w:spacing w:after="60"/>
      </w:pPr>
      <w:r>
        <w:rPr>
          <w:b/>
        </w:rPr>
        <w:t xml:space="preserve">☐ </w:t>
      </w:r>
      <w:r>
        <w:t>Completar/revisar textos legales; retirar todos los placeholders.</w:t>
      </w:r>
    </w:p>
    <w:p>
      <w:pPr>
        <w:spacing w:after="60"/>
      </w:pPr>
      <w:r>
        <w:rPr>
          <w:b/>
        </w:rPr>
        <w:t xml:space="preserve">☐ </w:t>
      </w:r>
      <w:r>
        <w:t>Verificar que .env no está versionado; escanear secretos e historial; rotar cualquier secreto filtrado.</w:t>
      </w:r>
    </w:p>
    <w:p>
      <w:pPr>
        <w:spacing w:after="60"/>
      </w:pPr>
      <w:r>
        <w:rPr>
          <w:b/>
        </w:rPr>
        <w:t xml:space="preserve">☐ </w:t>
      </w:r>
      <w:r>
        <w:t>Ejecutar npm ci, npm run build y npm audit --omit=dev; revisar avisos y actualizar dependencias con pruebas.</w:t>
      </w:r>
    </w:p>
    <w:p>
      <w:pPr>
        <w:spacing w:after="60"/>
      </w:pPr>
      <w:r>
        <w:rPr>
          <w:b/>
        </w:rPr>
        <w:t xml:space="preserve">☐ </w:t>
      </w:r>
      <w:r>
        <w:t>Inspeccionar dist: HTML multipágina, assets, ausencia de secretos/mapas/copias de respaldo no intencionadas.</w:t>
      </w:r>
    </w:p>
    <w:p>
      <w:pPr>
        <w:spacing w:after="60"/>
      </w:pPr>
      <w:r>
        <w:rPr>
          <w:b/>
        </w:rPr>
        <w:t xml:space="preserve">☐ </w:t>
      </w:r>
      <w:r>
        <w:t>Separar variables y proyectos Firebase de Preview/Production; autorizar dominios Auth y OAuth.</w:t>
      </w:r>
    </w:p>
    <w:p>
      <w:pPr>
        <w:spacing w:after="60"/>
      </w:pPr>
      <w:r>
        <w:rPr>
          <w:b/>
        </w:rPr>
        <w:t xml:space="preserve">☐ </w:t>
      </w:r>
      <w:r>
        <w:t>Configurar headers Vercel y probar CSP sin romper Firebase.</w:t>
      </w:r>
    </w:p>
    <w:p>
      <w:pPr>
        <w:spacing w:after="60"/>
      </w:pPr>
      <w:r>
        <w:rPr>
          <w:b/>
        </w:rPr>
        <w:t xml:space="preserve">☐ </w:t>
      </w:r>
      <w:r>
        <w:t>Probar reglas/emulador como anónimo, cliente A, cliente B y admin.</w:t>
      </w:r>
    </w:p>
    <w:p>
      <w:pPr>
        <w:spacing w:after="60"/>
      </w:pPr>
      <w:r>
        <w:rPr>
          <w:b/>
        </w:rPr>
        <w:t xml:space="preserve">☐ </w:t>
      </w:r>
      <w:r>
        <w:t>Probar compra staging, stock cero, dos compradores para última unidad, doble clic, reintento y payload manipulado.</w:t>
      </w:r>
    </w:p>
    <w:p>
      <w:pPr>
        <w:spacing w:after="60"/>
      </w:pPr>
      <w:r>
        <w:rPr>
          <w:b/>
        </w:rPr>
        <w:t xml:space="preserve">☐ </w:t>
      </w:r>
      <w:r>
        <w:t>Activar MFA Vercel/GitHub/Firebase admin, App Check gradual, alertas de costo y plan de rollback.</w:t>
      </w:r>
    </w:p>
    <w:p>
      <w:pPr>
        <w:pStyle w:val="Heading1"/>
      </w:pPr>
      <w:r>
        <w:t>9. Matriz de aceptación en Preview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39293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4997"/>
            <w:shd w:fill="39293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Debe ocurrir</w:t>
            </w:r>
          </w:p>
        </w:tc>
      </w:tr>
      <w:tr>
        <w:trPr>
          <w:cantSplit/>
        </w:trPr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Abrir directamente inicio, producto?id, carrito, pedidos y políticas.</w:t>
            </w:r>
          </w:p>
        </w:tc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Cada página responde sin 404 ni rewrite accidental a index.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Login por contraseña y Google popup/redirect en dominio Vercel.</w:t>
            </w:r>
          </w:p>
        </w:tc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Funciona y conserva sesión al navegar; no hay fallos OAuth/CSP.</w:t>
            </w:r>
          </w:p>
        </w:tc>
      </w:tr>
      <w:tr>
        <w:trPr>
          <w:cantSplit/>
        </w:trPr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Usuario anónimo intenta crear pedido, leer pedido ajeno o editar catálogo.</w:t>
            </w:r>
          </w:p>
        </w:tc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Operaciones privadas/admin denegadas; lectura pública solo donde se decidió.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Compra válida de cliente.</w:t>
            </w:r>
          </w:p>
        </w:tc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Servidor calcula precio/total, transacción reduce stock una vez y pedido queda ligado a UID.</w:t>
            </w:r>
          </w:p>
        </w:tc>
      </w:tr>
      <w:tr>
        <w:trPr>
          <w:cantSplit/>
        </w:trPr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Alterar UID, precio, cantidad, stock u opciones desde DevTools.</w:t>
            </w:r>
          </w:p>
        </w:tc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Backend rechaza sin escribir pedido ni modificar inventario.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Dos clientes compran última unidad simultáneamente.</w:t>
            </w:r>
          </w:p>
        </w:tc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Solo una compra confirma y stock jamás queda negativo.</w:t>
            </w:r>
          </w:p>
        </w:tc>
      </w:tr>
      <w:tr>
        <w:trPr>
          <w:cantSplit/>
        </w:trPr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Manipular admin HTML/JS o llamar API admin directamente.</w:t>
            </w:r>
          </w:p>
        </w:tc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Servidor/reglas deniegan a usuario sin permiso admin.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Subida tipo/archivo/ruta no permitidos.</w:t>
            </w:r>
          </w:p>
        </w:tc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Storage/backend rechaza y no ejecuta contenido subido.</w:t>
            </w:r>
          </w:p>
        </w:tc>
      </w:tr>
      <w:tr>
        <w:trPr>
          <w:cantSplit/>
        </w:trPr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Inspeccionar assets/red/logs.</w:t>
            </w:r>
          </w:p>
        </w:tc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No hay secretos privados, tokens ni PII innecesaria.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CSP y todos los recursos externos.</w:t>
            </w:r>
          </w:p>
        </w:tc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Auth, almacenamiento, fuentes y gráficas funcionan; sin permisos wildcard.</w:t>
            </w:r>
          </w:p>
        </w:tc>
      </w:tr>
    </w:tbl>
    <w:p>
      <w:pPr>
        <w:spacing w:after="0"/>
      </w:pPr>
    </w:p>
    <w:p>
      <w:pPr>
        <w:pStyle w:val="Heading1"/>
      </w:pPr>
      <w:r>
        <w:t>10. Operación, incidentes y rollback</w:t>
      </w:r>
    </w:p>
    <w:p>
      <w:pPr>
        <w:pStyle w:val="ListBullet"/>
        <w:spacing w:after="40"/>
      </w:pPr>
      <w:r>
        <w:t>Activar MFA en Vercel y GitHub; limitar quién modifica variables Production y despliega la rama de producción. Revisar miembros e integraciones periódicamente.</w:t>
      </w:r>
    </w:p>
    <w:p>
      <w:pPr>
        <w:pStyle w:val="ListBullet"/>
        <w:spacing w:after="40"/>
      </w:pPr>
      <w:r>
        <w:t>Monitorizar deployments, Auth, Firestore, Storage y funciones. No registrar contraseña, token, teléfono, dirección ni pedido completo.</w:t>
      </w:r>
    </w:p>
    <w:p>
      <w:pPr>
        <w:pStyle w:val="ListBullet"/>
        <w:spacing w:after="40"/>
      </w:pPr>
      <w:r>
        <w:t>Mantener staging separado y backups/exportación con acceso restringido; probar restauración y definir retención/respuesta a solicitudes ARCO.</w:t>
      </w:r>
    </w:p>
    <w:p>
      <w:pPr>
        <w:pStyle w:val="ListBullet"/>
        <w:spacing w:after="40"/>
      </w:pPr>
      <w:r>
        <w:t>Ante filtración: revocar/rotar secretos afectados, limitar servicio/despliegue, revisar auditoría y permisos, preservar logs, valorar notificaciones aplicables y corregir con pruebas.</w:t>
      </w:r>
    </w:p>
    <w:p>
      <w:pPr>
        <w:pStyle w:val="ListBullet"/>
        <w:spacing w:after="40"/>
      </w:pPr>
      <w:r>
        <w:t>Para rollback, promover el último deployment bueno y coordinarlo con reglas y backend: revertir solo frontend puede dejarlo incompatible. Conciliar inventario con registros auditables.</w:t>
      </w:r>
    </w:p>
    <w:p>
      <w:pPr>
        <w:pStyle w:val="Heading1"/>
      </w:pPr>
      <w:r>
        <w:t>11. Archivos revisados y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39293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4997"/>
            <w:shd w:fill="39293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Relevancia</w:t>
            </w:r>
          </w:p>
        </w:tc>
      </w:tr>
      <w:tr>
        <w:trPr>
          <w:cantSplit/>
        </w:trPr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vite.config.js / package.json</w:t>
            </w:r>
          </w:p>
        </w:tc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Build Vite multipágina, variables desde raíz, dist y comandos disponibles.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.env.example / .gitignore</w:t>
            </w:r>
          </w:p>
        </w:tc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Variables Firebase, prefijo VITE_ y exclusión de .env.</w:t>
            </w:r>
          </w:p>
        </w:tc>
      </w:tr>
      <w:tr>
        <w:trPr>
          <w:cantSplit/>
        </w:trPr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firebase.json</w:t>
            </w:r>
          </w:p>
        </w:tc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Headers configurados para Firebase Hosting y referencias a reglas Firebase.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firestore.rules / storage.rules</w:t>
            </w:r>
          </w:p>
        </w:tc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Autorización de pedidos, productos, usuarios y cargas.</w:t>
            </w:r>
          </w:p>
        </w:tc>
      </w:tr>
      <w:tr>
        <w:trPr>
          <w:cantSplit/>
        </w:trPr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src/js/pages/store.js</w:t>
            </w:r>
          </w:p>
        </w:tc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Carrito, cálculo y flujo cliente de checkout/stock.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src/js/pages/admin.js / src/js/tools/seed-products.js</w:t>
            </w:r>
          </w:p>
        </w:tc>
        <w:tc>
          <w:tcPr>
            <w:tcW w:type="dxa" w:w="499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Autorización UI del admin y carga de catálogo de prueba.</w:t>
            </w:r>
          </w:p>
        </w:tc>
      </w:tr>
      <w:tr>
        <w:trPr>
          <w:cantSplit/>
        </w:trPr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src/privacidad.html, terminos.html, envios.html, cookies.html, contacto.html</w:t>
            </w:r>
          </w:p>
        </w:tc>
        <w:tc>
          <w:tcPr>
            <w:tcW w:type="dxa" w:w="4997"/>
            <w:shd w:fill="F7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302832"/>
                <w:sz w:val="15"/>
              </w:rPr>
              <w:t>Páginas públicas con marcadores pendientes de completar.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5F8"/>
          </w:tcPr>
          <w:p>
            <w:pPr>
              <w:spacing w:after="60"/>
            </w:pPr>
            <w:r/>
            <w:r>
              <w:rPr>
                <w:b/>
                <w:color w:val="A84E70"/>
              </w:rPr>
              <w:t>Alcance y vigencia</w:t>
            </w:r>
          </w:p>
          <w:p>
            <w:pPr>
              <w:spacing w:after="60"/>
            </w:pPr>
            <w:r>
              <w:t>Guía práctica basada en archivos del repositorio revisados el 5 de octubre de 2026. No es auditoría completa, pentest, garantía de reglas o consola, ni asesoría jurídica. Verificar documentación y configuración actuales de Vercel/Firebase y completar pruebas en staging antes de producción.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Guía práctica · 5 de octubre de 2026 ·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A84E70"/>
        <w:sz w:val="16"/>
      </w:rPr>
      <w:t>MARIRU BAZAR  |  SEGURIDAD Y DESPLIEGUE EN VERCEL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/>
    </w:pPr>
    <w:rPr>
      <w:rFonts w:ascii="Aptos" w:hAnsi="Aptos"/>
      <w:color w:val="30283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39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A84E7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9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392937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 w:line="240" w:lineRule="auto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seguridad y despliegue en Vercel — Mariru Bazar</dc:title>
  <dc:subject>Despliegue Vercel, seguridad Firebase y lista previa a producción</dc:subject>
  <dc:creator>Mariru Bazar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