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496"/>
          <w:sz w:val="60"/>
        </w:rPr>
        <w:t>OLWE</w:t>
      </w:r>
    </w:p>
    <w:p>
      <w:pPr>
        <w:jc w:val="center"/>
      </w:pPr>
      <w:r>
        <w:rPr>
          <w:b/>
          <w:color w:val="1F3864"/>
          <w:sz w:val="44"/>
        </w:rPr>
        <w:t>Documentaci?n t?cnica</w:t>
      </w:r>
    </w:p>
    <w:p>
      <w:pPr>
        <w:jc w:val="center"/>
      </w:pPr>
      <w:r>
        <w:rPr>
          <w:i/>
          <w:color w:val="595959"/>
          <w:sz w:val="22"/>
        </w:rPr>
        <w:t>Instalaci?n, arquitectura y mantenimiento del prototipo Olwe</w:t>
      </w:r>
    </w:p>
    <w:p/>
    <w:p>
      <w:pPr>
        <w:pStyle w:val="Heading1"/>
      </w:pPr>
      <w:r>
        <w:t>1. Resumen del proyecto</w:t>
      </w:r>
    </w:p>
    <w:p>
      <w:r>
        <w:t>Olwe es una aplicaci?n web frontend desarrollada como prototipo de un portal universitario. La aplicaci?n implementa una pantalla de acceso, navegaci?n lateral, vista de exploraci?n con mapa simulado, consulta de planes, filtros y modales visuales.</w:t>
      </w:r>
    </w:p>
    <w:p>
      <w:pPr>
        <w:pStyle w:val="Heading1"/>
      </w:pPr>
      <w:r>
        <w:t>2. Tecnolog?as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2F5496"/>
          </w:tcPr>
          <w:p>
            <w:r/>
            <w:r>
              <w:rPr>
                <w:b/>
                <w:color w:val="FFFFFF"/>
                <w:sz w:val="18"/>
              </w:rPr>
              <w:t>Tecnolog?a</w:t>
            </w:r>
          </w:p>
        </w:tc>
        <w:tc>
          <w:tcPr>
            <w:tcW w:type="dxa" w:w="4968"/>
            <w:vAlign w:val="center"/>
            <w:shd w:fill="2F5496"/>
          </w:tcPr>
          <w:p>
            <w:r/>
            <w:r>
              <w:rPr>
                <w:b/>
                <w:color w:val="FFFFFF"/>
                <w:sz w:val="18"/>
              </w:rPr>
              <w:t>Uso</w:t>
            </w:r>
          </w:p>
        </w:tc>
      </w:tr>
      <w:tr>
        <w:tc>
          <w:tcPr>
            <w:tcW w:type="dxa" w:w="4968"/>
            <w:vAlign w:val="center"/>
          </w:tcPr>
          <w:p>
            <w:r/>
            <w:r>
              <w:rPr>
                <w:b w:val="0"/>
                <w:sz w:val="18"/>
              </w:rPr>
              <w:t>React 19</w:t>
            </w:r>
          </w:p>
        </w:tc>
        <w:tc>
          <w:tcPr>
            <w:tcW w:type="dxa" w:w="4968"/>
            <w:vAlign w:val="center"/>
          </w:tcPr>
          <w:p>
            <w:r/>
            <w:r>
              <w:rPr>
                <w:b w:val="0"/>
                <w:sz w:val="18"/>
              </w:rPr>
              <w:t>Construcci?n de componentes y manejo de estado.</w:t>
            </w:r>
          </w:p>
        </w:tc>
      </w:tr>
      <w:tr>
        <w:tc>
          <w:tcPr>
            <w:tcW w:type="dxa" w:w="4968"/>
            <w:vAlign w:val="center"/>
          </w:tcPr>
          <w:p>
            <w:r/>
            <w:r>
              <w:rPr>
                <w:b w:val="0"/>
                <w:sz w:val="18"/>
              </w:rPr>
              <w:t>Vite 8</w:t>
            </w:r>
          </w:p>
        </w:tc>
        <w:tc>
          <w:tcPr>
            <w:tcW w:type="dxa" w:w="4968"/>
            <w:vAlign w:val="center"/>
          </w:tcPr>
          <w:p>
            <w:r/>
            <w:r>
              <w:rPr>
                <w:b w:val="0"/>
                <w:sz w:val="18"/>
              </w:rPr>
              <w:t>Servidor de desarrollo y proceso de compilaci?n.</w:t>
            </w:r>
          </w:p>
        </w:tc>
      </w:tr>
      <w:tr>
        <w:tc>
          <w:tcPr>
            <w:tcW w:type="dxa" w:w="4968"/>
            <w:vAlign w:val="center"/>
          </w:tcPr>
          <w:p>
            <w:r/>
            <w:r>
              <w:rPr>
                <w:b w:val="0"/>
                <w:sz w:val="18"/>
              </w:rPr>
              <w:t>TypeScript/TSX</w:t>
            </w:r>
          </w:p>
        </w:tc>
        <w:tc>
          <w:tcPr>
            <w:tcW w:type="dxa" w:w="4968"/>
            <w:vAlign w:val="center"/>
          </w:tcPr>
          <w:p>
            <w:r/>
            <w:r>
              <w:rPr>
                <w:b w:val="0"/>
                <w:sz w:val="18"/>
              </w:rPr>
              <w:t>Tipado de componentes y datos de planes.</w:t>
            </w:r>
          </w:p>
        </w:tc>
      </w:tr>
      <w:tr>
        <w:tc>
          <w:tcPr>
            <w:tcW w:type="dxa" w:w="4968"/>
            <w:vAlign w:val="center"/>
          </w:tcPr>
          <w:p>
            <w:r/>
            <w:r>
              <w:rPr>
                <w:b w:val="0"/>
                <w:sz w:val="18"/>
              </w:rPr>
              <w:t>JavaScript/JSX</w:t>
            </w:r>
          </w:p>
        </w:tc>
        <w:tc>
          <w:tcPr>
            <w:tcW w:type="dxa" w:w="4968"/>
            <w:vAlign w:val="center"/>
          </w:tcPr>
          <w:p>
            <w:r/>
            <w:r>
              <w:rPr>
                <w:b w:val="0"/>
                <w:sz w:val="18"/>
              </w:rPr>
              <w:t>Componente principal y l?gica del login.</w:t>
            </w:r>
          </w:p>
        </w:tc>
      </w:tr>
      <w:tr>
        <w:tc>
          <w:tcPr>
            <w:tcW w:type="dxa" w:w="4968"/>
            <w:vAlign w:val="center"/>
          </w:tcPr>
          <w:p>
            <w:r/>
            <w:r>
              <w:rPr>
                <w:b w:val="0"/>
                <w:sz w:val="18"/>
              </w:rPr>
              <w:t>CSS</w:t>
            </w:r>
          </w:p>
        </w:tc>
        <w:tc>
          <w:tcPr>
            <w:tcW w:type="dxa" w:w="4968"/>
            <w:vAlign w:val="center"/>
          </w:tcPr>
          <w:p>
            <w:r/>
            <w:r>
              <w:rPr>
                <w:b w:val="0"/>
                <w:sz w:val="18"/>
              </w:rPr>
              <w:t>Dise?o visual, responsive y layout.</w:t>
            </w:r>
          </w:p>
        </w:tc>
      </w:tr>
      <w:tr>
        <w:tc>
          <w:tcPr>
            <w:tcW w:type="dxa" w:w="4968"/>
            <w:vAlign w:val="center"/>
          </w:tcPr>
          <w:p>
            <w:r/>
            <w:r>
              <w:rPr>
                <w:b w:val="0"/>
                <w:sz w:val="18"/>
              </w:rPr>
              <w:t>ESLint</w:t>
            </w:r>
          </w:p>
        </w:tc>
        <w:tc>
          <w:tcPr>
            <w:tcW w:type="dxa" w:w="4968"/>
            <w:vAlign w:val="center"/>
          </w:tcPr>
          <w:p>
            <w:r/>
            <w:r>
              <w:rPr>
                <w:b w:val="0"/>
                <w:sz w:val="18"/>
              </w:rPr>
              <w:t>Revisi?n est?tica del c?digo.</w:t>
            </w:r>
          </w:p>
        </w:tc>
      </w:tr>
      <w:tr>
        <w:tc>
          <w:tcPr>
            <w:tcW w:type="dxa" w:w="4968"/>
            <w:vAlign w:val="center"/>
          </w:tcPr>
          <w:p>
            <w:r/>
            <w:r>
              <w:rPr>
                <w:b w:val="0"/>
                <w:sz w:val="18"/>
              </w:rPr>
              <w:t>Tailwind CSS</w:t>
            </w:r>
          </w:p>
        </w:tc>
        <w:tc>
          <w:tcPr>
            <w:tcW w:type="dxa" w:w="4968"/>
            <w:vAlign w:val="center"/>
          </w:tcPr>
          <w:p>
            <w:r/>
            <w:r>
              <w:rPr>
                <w:b w:val="0"/>
                <w:sz w:val="18"/>
              </w:rPr>
              <w:t>Dependencia/configuraci?n disponible en el proyecto.</w:t>
            </w:r>
          </w:p>
        </w:tc>
      </w:tr>
    </w:tbl>
    <w:p/>
    <w:p>
      <w:pPr>
        <w:pStyle w:val="Heading1"/>
      </w:pPr>
      <w:r>
        <w:t>3. Requisitos de desarrollo</w:t>
      </w:r>
    </w:p>
    <w:p>
      <w:pPr>
        <w:pStyle w:val="ListBullet"/>
      </w:pPr>
      <w:r>
        <w:t>Node.js y npm instalados.</w:t>
      </w:r>
    </w:p>
    <w:p>
      <w:pPr>
        <w:pStyle w:val="ListBullet"/>
      </w:pPr>
      <w:r>
        <w:t>Git para control de versiones.</w:t>
      </w:r>
    </w:p>
    <w:p>
      <w:pPr>
        <w:pStyle w:val="ListBullet"/>
      </w:pPr>
      <w:r>
        <w:t>Navegador moderno.</w:t>
      </w:r>
    </w:p>
    <w:p>
      <w:pPr>
        <w:pStyle w:val="ListBullet"/>
      </w:pPr>
      <w:r>
        <w:t>Sistema operativo Windows, macOS o Linux.</w:t>
      </w:r>
    </w:p>
    <w:p>
      <w:pPr>
        <w:pStyle w:val="Heading1"/>
      </w:pPr>
      <w:r>
        <w:t>4. Instalaci?n local</w:t>
      </w:r>
    </w:p>
    <w:p>
      <w:pPr>
        <w:pStyle w:val="ListNumber"/>
      </w:pPr>
      <w:r>
        <w:t>Clona el repositorio: git clone https://github.com/Sapitoequisde/Olwe_prototipo.git</w:t>
      </w:r>
    </w:p>
    <w:p>
      <w:pPr>
        <w:pStyle w:val="ListNumber"/>
      </w:pPr>
      <w:r>
        <w:t>Entra a la carpeta: cd Olwe_prototipo</w:t>
      </w:r>
    </w:p>
    <w:p>
      <w:pPr>
        <w:pStyle w:val="ListNumber"/>
      </w:pPr>
      <w:r>
        <w:t>Instala dependencias: npm install</w:t>
      </w:r>
    </w:p>
    <w:p>
      <w:pPr>
        <w:pStyle w:val="ListNumber"/>
      </w:pPr>
      <w:r>
        <w:t>Inicia el servidor: npm run dev</w:t>
      </w:r>
    </w:p>
    <w:p>
      <w:pPr>
        <w:pStyle w:val="ListNumber"/>
      </w:pPr>
      <w:r>
        <w:t>Abre la URL local mostrada por Vite, normalmente http://localhost:5173.</w:t>
      </w:r>
    </w:p>
    <w:p>
      <w:pPr>
        <w:pStyle w:val="Heading1"/>
      </w:pPr>
      <w:r>
        <w:t>5. Scripts disponibles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2F5496"/>
          </w:tcPr>
          <w:p>
            <w:r/>
            <w:r>
              <w:rPr>
                <w:b/>
                <w:color w:val="FFFFFF"/>
                <w:sz w:val="18"/>
              </w:rPr>
              <w:t>Comando</w:t>
            </w:r>
          </w:p>
        </w:tc>
        <w:tc>
          <w:tcPr>
            <w:tcW w:type="dxa" w:w="4968"/>
            <w:vAlign w:val="center"/>
            <w:shd w:fill="2F5496"/>
          </w:tcPr>
          <w:p>
            <w:r/>
            <w:r>
              <w:rPr>
                <w:b/>
                <w:color w:val="FFFFFF"/>
                <w:sz w:val="18"/>
              </w:rPr>
              <w:t>Funci?n</w:t>
            </w:r>
          </w:p>
        </w:tc>
      </w:tr>
      <w:tr>
        <w:tc>
          <w:tcPr>
            <w:tcW w:type="dxa" w:w="4968"/>
            <w:vAlign w:val="center"/>
          </w:tcPr>
          <w:p>
            <w:r/>
            <w:r>
              <w:rPr>
                <w:b w:val="0"/>
                <w:sz w:val="18"/>
              </w:rPr>
              <w:t>npm run dev</w:t>
            </w:r>
          </w:p>
        </w:tc>
        <w:tc>
          <w:tcPr>
            <w:tcW w:type="dxa" w:w="4968"/>
            <w:vAlign w:val="center"/>
          </w:tcPr>
          <w:p>
            <w:r/>
            <w:r>
              <w:rPr>
                <w:b w:val="0"/>
                <w:sz w:val="18"/>
              </w:rPr>
              <w:t>Inicia el servidor de desarrollo con recarga en caliente.</w:t>
            </w:r>
          </w:p>
        </w:tc>
      </w:tr>
      <w:tr>
        <w:tc>
          <w:tcPr>
            <w:tcW w:type="dxa" w:w="4968"/>
            <w:vAlign w:val="center"/>
          </w:tcPr>
          <w:p>
            <w:r/>
            <w:r>
              <w:rPr>
                <w:b w:val="0"/>
                <w:sz w:val="18"/>
              </w:rPr>
              <w:t>npm run build</w:t>
            </w:r>
          </w:p>
        </w:tc>
        <w:tc>
          <w:tcPr>
            <w:tcW w:type="dxa" w:w="4968"/>
            <w:vAlign w:val="center"/>
          </w:tcPr>
          <w:p>
            <w:r/>
            <w:r>
              <w:rPr>
                <w:b w:val="0"/>
                <w:sz w:val="18"/>
              </w:rPr>
              <w:t>Genera la compilaci?n de producci?n en dist/.</w:t>
            </w:r>
          </w:p>
        </w:tc>
      </w:tr>
      <w:tr>
        <w:tc>
          <w:tcPr>
            <w:tcW w:type="dxa" w:w="4968"/>
            <w:vAlign w:val="center"/>
          </w:tcPr>
          <w:p>
            <w:r/>
            <w:r>
              <w:rPr>
                <w:b w:val="0"/>
                <w:sz w:val="18"/>
              </w:rPr>
              <w:t>npm run lint</w:t>
            </w:r>
          </w:p>
        </w:tc>
        <w:tc>
          <w:tcPr>
            <w:tcW w:type="dxa" w:w="4968"/>
            <w:vAlign w:val="center"/>
          </w:tcPr>
          <w:p>
            <w:r/>
            <w:r>
              <w:rPr>
                <w:b w:val="0"/>
                <w:sz w:val="18"/>
              </w:rPr>
              <w:t>Ejecuta ESLint sobre el proyecto.</w:t>
            </w:r>
          </w:p>
        </w:tc>
      </w:tr>
      <w:tr>
        <w:tc>
          <w:tcPr>
            <w:tcW w:type="dxa" w:w="4968"/>
            <w:vAlign w:val="center"/>
          </w:tcPr>
          <w:p>
            <w:r/>
            <w:r>
              <w:rPr>
                <w:b w:val="0"/>
                <w:sz w:val="18"/>
              </w:rPr>
              <w:t>npm run preview</w:t>
            </w:r>
          </w:p>
        </w:tc>
        <w:tc>
          <w:tcPr>
            <w:tcW w:type="dxa" w:w="4968"/>
            <w:vAlign w:val="center"/>
          </w:tcPr>
          <w:p>
            <w:r/>
            <w:r>
              <w:rPr>
                <w:b w:val="0"/>
                <w:sz w:val="18"/>
              </w:rPr>
              <w:t>Sirve localmente la compilaci?n de producci?n.</w:t>
            </w:r>
          </w:p>
        </w:tc>
      </w:tr>
    </w:tbl>
    <w:p/>
    <w:p>
      <w:pPr>
        <w:pStyle w:val="Heading1"/>
      </w:pPr>
      <w:r>
        <w:t>6. Estructura principal</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2F5496"/>
          </w:tcPr>
          <w:p>
            <w:r/>
            <w:r>
              <w:rPr>
                <w:b/>
                <w:color w:val="FFFFFF"/>
                <w:sz w:val="18"/>
              </w:rPr>
              <w:t>Ruta</w:t>
            </w:r>
          </w:p>
        </w:tc>
        <w:tc>
          <w:tcPr>
            <w:tcW w:type="dxa" w:w="4968"/>
            <w:vAlign w:val="center"/>
            <w:shd w:fill="2F5496"/>
          </w:tcPr>
          <w:p>
            <w:r/>
            <w:r>
              <w:rPr>
                <w:b/>
                <w:color w:val="FFFFFF"/>
                <w:sz w:val="18"/>
              </w:rPr>
              <w:t>Responsabilidad</w:t>
            </w:r>
          </w:p>
        </w:tc>
      </w:tr>
      <w:tr>
        <w:tc>
          <w:tcPr>
            <w:tcW w:type="dxa" w:w="4968"/>
            <w:vAlign w:val="center"/>
          </w:tcPr>
          <w:p>
            <w:r/>
            <w:r>
              <w:rPr>
                <w:b w:val="0"/>
                <w:sz w:val="18"/>
              </w:rPr>
              <w:t>src/App.jsx</w:t>
            </w:r>
          </w:p>
        </w:tc>
        <w:tc>
          <w:tcPr>
            <w:tcW w:type="dxa" w:w="4968"/>
            <w:vAlign w:val="center"/>
          </w:tcPr>
          <w:p>
            <w:r/>
            <w:r>
              <w:rPr>
                <w:b w:val="0"/>
                <w:sz w:val="18"/>
              </w:rPr>
              <w:t>Login, validaciones y transici?n a la aplicaci?n.</w:t>
            </w:r>
          </w:p>
        </w:tc>
      </w:tr>
      <w:tr>
        <w:tc>
          <w:tcPr>
            <w:tcW w:type="dxa" w:w="4968"/>
            <w:vAlign w:val="center"/>
          </w:tcPr>
          <w:p>
            <w:r/>
            <w:r>
              <w:rPr>
                <w:b w:val="0"/>
                <w:sz w:val="18"/>
              </w:rPr>
              <w:t>src/pages/ExploreView.tsx</w:t>
            </w:r>
          </w:p>
        </w:tc>
        <w:tc>
          <w:tcPr>
            <w:tcW w:type="dxa" w:w="4968"/>
            <w:vAlign w:val="center"/>
          </w:tcPr>
          <w:p>
            <w:r/>
            <w:r>
              <w:rPr>
                <w:b w:val="0"/>
                <w:sz w:val="18"/>
              </w:rPr>
              <w:t>Sidebar, Explorar, Mis planes, filtros y modales.</w:t>
            </w:r>
          </w:p>
        </w:tc>
      </w:tr>
      <w:tr>
        <w:tc>
          <w:tcPr>
            <w:tcW w:type="dxa" w:w="4968"/>
            <w:vAlign w:val="center"/>
          </w:tcPr>
          <w:p>
            <w:r/>
            <w:r>
              <w:rPr>
                <w:b w:val="0"/>
                <w:sz w:val="18"/>
              </w:rPr>
              <w:t>src/components/FilterBar.tsx</w:t>
            </w:r>
          </w:p>
        </w:tc>
        <w:tc>
          <w:tcPr>
            <w:tcW w:type="dxa" w:w="4968"/>
            <w:vAlign w:val="center"/>
          </w:tcPr>
          <w:p>
            <w:r/>
            <w:r>
              <w:rPr>
                <w:b w:val="0"/>
                <w:sz w:val="18"/>
              </w:rPr>
              <w:t>Buscador y controles de filtrado.</w:t>
            </w:r>
          </w:p>
        </w:tc>
      </w:tr>
      <w:tr>
        <w:tc>
          <w:tcPr>
            <w:tcW w:type="dxa" w:w="4968"/>
            <w:vAlign w:val="center"/>
          </w:tcPr>
          <w:p>
            <w:r/>
            <w:r>
              <w:rPr>
                <w:b w:val="0"/>
                <w:sz w:val="18"/>
              </w:rPr>
              <w:t>src/components/MapBackground.tsx</w:t>
            </w:r>
          </w:p>
        </w:tc>
        <w:tc>
          <w:tcPr>
            <w:tcW w:type="dxa" w:w="4968"/>
            <w:vAlign w:val="center"/>
          </w:tcPr>
          <w:p>
            <w:r/>
            <w:r>
              <w:rPr>
                <w:b w:val="0"/>
                <w:sz w:val="18"/>
              </w:rPr>
              <w:t>Mapa visual simulado.</w:t>
            </w:r>
          </w:p>
        </w:tc>
      </w:tr>
      <w:tr>
        <w:tc>
          <w:tcPr>
            <w:tcW w:type="dxa" w:w="4968"/>
            <w:vAlign w:val="center"/>
          </w:tcPr>
          <w:p>
            <w:r/>
            <w:r>
              <w:rPr>
                <w:b w:val="0"/>
                <w:sz w:val="18"/>
              </w:rPr>
              <w:t>src/components/PlanMarker.tsx</w:t>
            </w:r>
          </w:p>
        </w:tc>
        <w:tc>
          <w:tcPr>
            <w:tcW w:type="dxa" w:w="4968"/>
            <w:vAlign w:val="center"/>
          </w:tcPr>
          <w:p>
            <w:r/>
            <w:r>
              <w:rPr>
                <w:b w:val="0"/>
                <w:sz w:val="18"/>
              </w:rPr>
              <w:t>Marcadores interactivos del mapa.</w:t>
            </w:r>
          </w:p>
        </w:tc>
      </w:tr>
      <w:tr>
        <w:tc>
          <w:tcPr>
            <w:tcW w:type="dxa" w:w="4968"/>
            <w:vAlign w:val="center"/>
          </w:tcPr>
          <w:p>
            <w:r/>
            <w:r>
              <w:rPr>
                <w:b w:val="0"/>
                <w:sz w:val="18"/>
              </w:rPr>
              <w:t>src/components/PlanDetailModal.tsx</w:t>
            </w:r>
          </w:p>
        </w:tc>
        <w:tc>
          <w:tcPr>
            <w:tcW w:type="dxa" w:w="4968"/>
            <w:vAlign w:val="center"/>
          </w:tcPr>
          <w:p>
            <w:r/>
            <w:r>
              <w:rPr>
                <w:b w:val="0"/>
                <w:sz w:val="18"/>
              </w:rPr>
              <w:t>Detalle y edici?n visual del plan.</w:t>
            </w:r>
          </w:p>
        </w:tc>
      </w:tr>
      <w:tr>
        <w:tc>
          <w:tcPr>
            <w:tcW w:type="dxa" w:w="4968"/>
            <w:vAlign w:val="center"/>
          </w:tcPr>
          <w:p>
            <w:r/>
            <w:r>
              <w:rPr>
                <w:b w:val="0"/>
                <w:sz w:val="18"/>
              </w:rPr>
              <w:t>src/data/mockData.ts</w:t>
            </w:r>
          </w:p>
        </w:tc>
        <w:tc>
          <w:tcPr>
            <w:tcW w:type="dxa" w:w="4968"/>
            <w:vAlign w:val="center"/>
          </w:tcPr>
          <w:p>
            <w:r/>
            <w:r>
              <w:rPr>
                <w:b w:val="0"/>
                <w:sz w:val="18"/>
              </w:rPr>
              <w:t>Planes de ejemplo.</w:t>
            </w:r>
          </w:p>
        </w:tc>
      </w:tr>
      <w:tr>
        <w:tc>
          <w:tcPr>
            <w:tcW w:type="dxa" w:w="4968"/>
            <w:vAlign w:val="center"/>
          </w:tcPr>
          <w:p>
            <w:r/>
            <w:r>
              <w:rPr>
                <w:b w:val="0"/>
                <w:sz w:val="18"/>
              </w:rPr>
              <w:t>src/types.ts</w:t>
            </w:r>
          </w:p>
        </w:tc>
        <w:tc>
          <w:tcPr>
            <w:tcW w:type="dxa" w:w="4968"/>
            <w:vAlign w:val="center"/>
          </w:tcPr>
          <w:p>
            <w:r/>
            <w:r>
              <w:rPr>
                <w:b w:val="0"/>
                <w:sz w:val="18"/>
              </w:rPr>
              <w:t>Tipos de datos de planes y categor?as.</w:t>
            </w:r>
          </w:p>
        </w:tc>
      </w:tr>
      <w:tr>
        <w:tc>
          <w:tcPr>
            <w:tcW w:type="dxa" w:w="4968"/>
            <w:vAlign w:val="center"/>
          </w:tcPr>
          <w:p>
            <w:r/>
            <w:r>
              <w:rPr>
                <w:b w:val="0"/>
                <w:sz w:val="18"/>
              </w:rPr>
              <w:t>src/App.css</w:t>
            </w:r>
          </w:p>
        </w:tc>
        <w:tc>
          <w:tcPr>
            <w:tcW w:type="dxa" w:w="4968"/>
            <w:vAlign w:val="center"/>
          </w:tcPr>
          <w:p>
            <w:r/>
            <w:r>
              <w:rPr>
                <w:b w:val="0"/>
                <w:sz w:val="18"/>
              </w:rPr>
              <w:t>Estilos de login, navegaci?n, vistas, modales y responsive.</w:t>
            </w:r>
          </w:p>
        </w:tc>
      </w:tr>
      <w:tr>
        <w:tc>
          <w:tcPr>
            <w:tcW w:type="dxa" w:w="4968"/>
            <w:vAlign w:val="center"/>
          </w:tcPr>
          <w:p>
            <w:r/>
            <w:r>
              <w:rPr>
                <w:b w:val="0"/>
                <w:sz w:val="18"/>
              </w:rPr>
              <w:t>src/index.css</w:t>
            </w:r>
          </w:p>
        </w:tc>
        <w:tc>
          <w:tcPr>
            <w:tcW w:type="dxa" w:w="4968"/>
            <w:vAlign w:val="center"/>
          </w:tcPr>
          <w:p>
            <w:r/>
            <w:r>
              <w:rPr>
                <w:b w:val="0"/>
                <w:sz w:val="18"/>
              </w:rPr>
              <w:t>Estilos globales y reset.</w:t>
            </w:r>
          </w:p>
        </w:tc>
      </w:tr>
      <w:tr>
        <w:tc>
          <w:tcPr>
            <w:tcW w:type="dxa" w:w="4968"/>
            <w:vAlign w:val="center"/>
          </w:tcPr>
          <w:p>
            <w:r/>
            <w:r>
              <w:rPr>
                <w:b w:val="0"/>
                <w:sz w:val="18"/>
              </w:rPr>
              <w:t>src/assets/</w:t>
            </w:r>
          </w:p>
        </w:tc>
        <w:tc>
          <w:tcPr>
            <w:tcW w:type="dxa" w:w="4968"/>
            <w:vAlign w:val="center"/>
          </w:tcPr>
          <w:p>
            <w:r/>
            <w:r>
              <w:rPr>
                <w:b w:val="0"/>
                <w:sz w:val="18"/>
              </w:rPr>
              <w:t>Fotograf?as, logotipos e im?genes de la interfaz.</w:t>
            </w:r>
          </w:p>
        </w:tc>
      </w:tr>
    </w:tbl>
    <w:p/>
    <w:p>
      <w:pPr>
        <w:pStyle w:val="Heading1"/>
      </w:pPr>
      <w:r>
        <w:t>7. Flujo de autenticaci?n</w:t>
      </w:r>
    </w:p>
    <w:p>
      <w:r>
        <w:t>El estado isLoggedIn controla la transici?n entre el login y ExploreView. La funci?n getEmailStatus valida el dominio institucional. handleSubmit valida campos, simula una espera de carga de 1.8 segundos y compara las credenciales de demostraci?n.</w:t>
      </w:r>
    </w:p>
    <w:p>
      <w:pPr>
        <w:pStyle w:val="ListBullet"/>
      </w:pPr>
      <w:r>
        <w:t>Dominio permitido: @unison.mx.</w:t>
      </w:r>
    </w:p>
    <w:p>
      <w:pPr>
        <w:pStyle w:val="ListBullet"/>
      </w:pPr>
      <w:r>
        <w:t>Credenciales de demostraci?n: usuario@unison.mx / 123456.</w:t>
      </w:r>
    </w:p>
    <w:p>
      <w:pPr>
        <w:pStyle w:val="ListBullet"/>
      </w:pPr>
      <w:r>
        <w:t>No existe autenticaci?n real, tokens, sesiones persistentes ni conexi?n a backend.</w:t>
      </w:r>
    </w:p>
    <w:p>
      <w:pPr>
        <w:pStyle w:val="Heading1"/>
      </w:pPr>
      <w:r>
        <w:t>8. Estado y filtrado de planes</w:t>
      </w:r>
    </w:p>
    <w:p>
      <w:r>
        <w:t>ExploreView mantiene el estado de la secci?n activa, los filtros, el modal de creaci?n y el plan seleccionado. filteredPlanes se calcula con useMemo y combina coincidencia de texto, categor?a, visibilidad y estado.</w:t>
      </w:r>
    </w:p>
    <w:p>
      <w:pPr>
        <w:pStyle w:val="Heading1"/>
      </w:pPr>
      <w:r>
        <w:t>9. Responsive design</w:t>
      </w:r>
    </w:p>
    <w:p>
      <w:pPr>
        <w:pStyle w:val="ListBullet"/>
      </w:pPr>
      <w:r>
        <w:t>El login ocupa el viewport y oculta el desbordamiento vertical en escritorio.</w:t>
      </w:r>
    </w:p>
    <w:p>
      <w:pPr>
        <w:pStyle w:val="ListBullet"/>
      </w:pPr>
      <w:r>
        <w:t>En m?vil se oculta la imagen lateral y el formulario pasa a una sola columna.</w:t>
      </w:r>
    </w:p>
    <w:p>
      <w:pPr>
        <w:pStyle w:val="ListBullet"/>
      </w:pPr>
      <w:r>
        <w:t>La sidebar y los controles de b?squeda reducen su tama?o en pantallas peque?as.</w:t>
      </w:r>
    </w:p>
    <w:p>
      <w:pPr>
        <w:pStyle w:val="ListBullet"/>
      </w:pPr>
      <w:r>
        <w:t>Los modales se ajustan al ancho disponible y el detalle pasa de dos columnas a una.</w:t>
      </w:r>
    </w:p>
    <w:p>
      <w:pPr>
        <w:pStyle w:val="ListBullet"/>
      </w:pPr>
      <w:r>
        <w:t>index.css evita el desbordamiento horizontal global.</w:t>
      </w:r>
    </w:p>
    <w:p>
      <w:pPr>
        <w:pStyle w:val="Heading1"/>
      </w:pPr>
      <w:r>
        <w:t>10. Verificaci?n actual</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2F5496"/>
          </w:tcPr>
          <w:p>
            <w:r/>
            <w:r>
              <w:rPr>
                <w:b/>
                <w:color w:val="FFFFFF"/>
                <w:sz w:val="18"/>
              </w:rPr>
              <w:t>Verificaci?n</w:t>
            </w:r>
          </w:p>
        </w:tc>
        <w:tc>
          <w:tcPr>
            <w:tcW w:type="dxa" w:w="4968"/>
            <w:vAlign w:val="center"/>
            <w:shd w:fill="2F5496"/>
          </w:tcPr>
          <w:p>
            <w:r/>
            <w:r>
              <w:rPr>
                <w:b/>
                <w:color w:val="FFFFFF"/>
                <w:sz w:val="18"/>
              </w:rPr>
              <w:t>Resultado</w:t>
            </w:r>
          </w:p>
        </w:tc>
      </w:tr>
      <w:tr>
        <w:tc>
          <w:tcPr>
            <w:tcW w:type="dxa" w:w="4968"/>
            <w:vAlign w:val="center"/>
          </w:tcPr>
          <w:p>
            <w:r/>
            <w:r>
              <w:rPr>
                <w:b w:val="0"/>
                <w:sz w:val="18"/>
              </w:rPr>
              <w:t>npm run build</w:t>
            </w:r>
          </w:p>
        </w:tc>
        <w:tc>
          <w:tcPr>
            <w:tcW w:type="dxa" w:w="4968"/>
            <w:vAlign w:val="center"/>
          </w:tcPr>
          <w:p>
            <w:r/>
            <w:r>
              <w:rPr>
                <w:b w:val="0"/>
                <w:sz w:val="18"/>
              </w:rPr>
              <w:t>Correcto; compilaci?n de producci?n generada.</w:t>
            </w:r>
          </w:p>
        </w:tc>
      </w:tr>
      <w:tr>
        <w:tc>
          <w:tcPr>
            <w:tcW w:type="dxa" w:w="4968"/>
            <w:vAlign w:val="center"/>
          </w:tcPr>
          <w:p>
            <w:r/>
            <w:r>
              <w:rPr>
                <w:b w:val="0"/>
                <w:sz w:val="18"/>
              </w:rPr>
              <w:t>npm run lint</w:t>
            </w:r>
          </w:p>
        </w:tc>
        <w:tc>
          <w:tcPr>
            <w:tcW w:type="dxa" w:w="4968"/>
            <w:vAlign w:val="center"/>
          </w:tcPr>
          <w:p>
            <w:r/>
            <w:r>
              <w:rPr>
                <w:b w:val="0"/>
                <w:sz w:val="18"/>
              </w:rPr>
              <w:t>Correcto; sin errores de ESLint.</w:t>
            </w:r>
          </w:p>
        </w:tc>
      </w:tr>
      <w:tr>
        <w:tc>
          <w:tcPr>
            <w:tcW w:type="dxa" w:w="4968"/>
            <w:vAlign w:val="center"/>
          </w:tcPr>
          <w:p>
            <w:r/>
            <w:r>
              <w:rPr>
                <w:b w:val="0"/>
                <w:sz w:val="18"/>
              </w:rPr>
              <w:t>Rama publicada</w:t>
            </w:r>
          </w:p>
        </w:tc>
        <w:tc>
          <w:tcPr>
            <w:tcW w:type="dxa" w:w="4968"/>
            <w:vAlign w:val="center"/>
          </w:tcPr>
          <w:p>
            <w:r/>
            <w:r>
              <w:rPr>
                <w:b w:val="0"/>
                <w:sz w:val="18"/>
              </w:rPr>
              <w:t>main</w:t>
            </w:r>
          </w:p>
        </w:tc>
      </w:tr>
      <w:tr>
        <w:tc>
          <w:tcPr>
            <w:tcW w:type="dxa" w:w="4968"/>
            <w:vAlign w:val="center"/>
          </w:tcPr>
          <w:p>
            <w:r/>
            <w:r>
              <w:rPr>
                <w:b w:val="0"/>
                <w:sz w:val="18"/>
              </w:rPr>
              <w:t>Repositorio</w:t>
            </w:r>
          </w:p>
        </w:tc>
        <w:tc>
          <w:tcPr>
            <w:tcW w:type="dxa" w:w="4968"/>
            <w:vAlign w:val="center"/>
          </w:tcPr>
          <w:p>
            <w:r/>
            <w:r>
              <w:rPr>
                <w:b w:val="0"/>
                <w:sz w:val="18"/>
              </w:rPr>
              <w:t>https://github.com/Sapitoequisde/Olwe_prototipo</w:t>
            </w:r>
          </w:p>
        </w:tc>
      </w:tr>
    </w:tbl>
    <w:p/>
    <w:p>
      <w:pPr>
        <w:pStyle w:val="Heading1"/>
      </w:pPr>
      <w:r>
        <w:t>11. Publicaci?n temporal con Cloudflare Tunnel</w:t>
      </w:r>
    </w:p>
    <w:p>
      <w:r>
        <w:t>Para compartir el servidor local temporalmente se puede utilizar cloudflared apuntando al puerto de Vite. La configuraci?n de Vite incluye allowedHosts: true para aceptar el host externo del t?nel. Un Quick Tunnel es temporal y solo funciona mientras permanecen activos Vite y cloudflared.</w:t>
      </w:r>
    </w:p>
    <w:p>
      <w:pPr>
        <w:pStyle w:val="Heading1"/>
      </w:pPr>
      <w:r>
        <w:t>12. Trabajo futuro recomendado</w:t>
      </w:r>
    </w:p>
    <w:p>
      <w:pPr>
        <w:pStyle w:val="ListBullet"/>
      </w:pPr>
      <w:r>
        <w:t>Conectar autenticaci?n real y recuperaci?n de contrase?a.</w:t>
      </w:r>
    </w:p>
    <w:p>
      <w:pPr>
        <w:pStyle w:val="ListBullet"/>
      </w:pPr>
      <w:r>
        <w:t>Persistir planes en una API y base de datos.</w:t>
      </w:r>
    </w:p>
    <w:p>
      <w:pPr>
        <w:pStyle w:val="ListBullet"/>
      </w:pPr>
      <w:r>
        <w:t>Implementar notificaciones, eventos inscritos, chats y perfil.</w:t>
      </w:r>
    </w:p>
    <w:p>
      <w:pPr>
        <w:pStyle w:val="ListBullet"/>
      </w:pPr>
      <w:r>
        <w:t>Agregar pruebas automatizadas de componentes y flujos.</w:t>
      </w:r>
    </w:p>
    <w:p>
      <w:pPr>
        <w:pStyle w:val="ListBullet"/>
      </w:pPr>
      <w:r>
        <w:t>Configurar variables de entorno y una estrategia de despliegue permanente.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Olwe - Sistema web universitario | Documentaci?n generada el 22 de septiembre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D2D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F549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