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EMPLOYEE WORKFORCE ANALYTICS</w:t>
      </w:r>
    </w:p>
    <w:p>
      <w:pPr>
        <w:jc w:val="center"/>
      </w:pPr>
      <w:r>
        <w:rPr>
          <w:b/>
          <w:sz w:val="40"/>
        </w:rPr>
        <w:t>Final Data Analytics Project</w:t>
      </w:r>
    </w:p>
    <w:p>
      <w:pPr>
        <w:jc w:val="center"/>
      </w:pPr>
      <w:r>
        <w:rPr>
          <w:sz w:val="28"/>
        </w:rPr>
        <w:br/>
        <w:t>End-to-End Analytics Case Study</w:t>
      </w:r>
    </w:p>
    <w:p>
      <w:pPr>
        <w:jc w:val="center"/>
      </w:pPr>
      <w:r>
        <w:rPr>
          <w:b/>
        </w:rPr>
        <w:br/>
        <w:t>Prepared by</w:t>
        <w:br/>
      </w:r>
      <w:r>
        <w:rPr>
          <w:sz w:val="28"/>
        </w:rPr>
        <w:t>Sapna Gupta</w:t>
        <w:br/>
        <w:br/>
      </w:r>
      <w:r>
        <w:rPr>
          <w:sz w:val="24"/>
        </w:rPr>
        <w:t>Data Analyst Intern</w:t>
        <w:br/>
        <w:t>Swynex Technologies</w:t>
      </w:r>
    </w:p>
    <w:p>
      <w:pPr>
        <w:jc w:val="center"/>
      </w:pPr>
      <w:r>
        <w:rPr>
          <w:i/>
        </w:rPr>
        <w:br/>
        <w:t>Tools: Excel | Python | Pandas | PostgreSQL | SQL | Power BI | DAX</w:t>
      </w:r>
    </w:p>
    <w:p>
      <w:r>
        <w:br w:type="page"/>
      </w:r>
    </w:p>
    <w:p>
      <w:pPr>
        <w:pStyle w:val="Heading1"/>
      </w:pPr>
      <w:r>
        <w:t>1. Executive Summary</w:t>
      </w:r>
    </w:p>
    <w:p>
      <w:r>
        <w:t>This project presents an end-to-end employee workforce analytics solution developed as part of my Data Analyst Internship at Swynex Technologies. The project combines data cleaning, validation, exploratory analysis, SQL analysis, and interactive Power BI dashboard development into one complete analytics case study.</w:t>
      </w:r>
    </w:p>
    <w:p>
      <w:r>
        <w:t>The dataset contains 1,020 employee records. The analysis focuses on workforce distribution, salary patterns, performance categories, remote-work participation, location distribution, and employee joining trends.</w:t>
      </w:r>
    </w:p>
    <w:p>
      <w:pPr>
        <w:pStyle w:val="Heading1"/>
      </w:pPr>
      <w:r>
        <w:t>2. Problem Statement</w:t>
      </w:r>
    </w:p>
    <w:p>
      <w:r>
        <w:t>Organizations need reliable workforce information to understand employee distribution, compensation patterns, performance levels, work arrangements, and hiring trends. The objective of this project is to clean and analyze employee data and communicate the resulting findings through an interactive Power BI dashboard.</w:t>
      </w:r>
    </w:p>
    <w:p>
      <w:pPr>
        <w:pStyle w:val="ListBullet"/>
      </w:pPr>
      <w:r>
        <w:t>How many employees are represented in the dataset?</w:t>
      </w:r>
    </w:p>
    <w:p>
      <w:pPr>
        <w:pStyle w:val="ListBullet"/>
      </w:pPr>
      <w:r>
        <w:t>How is the workforce distributed across departments and locations?</w:t>
      </w:r>
    </w:p>
    <w:p>
      <w:pPr>
        <w:pStyle w:val="ListBullet"/>
      </w:pPr>
      <w:r>
        <w:t>What are the average, minimum, and maximum salary values?</w:t>
      </w:r>
    </w:p>
    <w:p>
      <w:pPr>
        <w:pStyle w:val="ListBullet"/>
      </w:pPr>
      <w:r>
        <w:t>How are employees distributed across performance categories?</w:t>
      </w:r>
    </w:p>
    <w:p>
      <w:pPr>
        <w:pStyle w:val="ListBullet"/>
      </w:pPr>
      <w:r>
        <w:t>How many employees are remote versus non-remote?</w:t>
      </w:r>
    </w:p>
    <w:p>
      <w:pPr>
        <w:pStyle w:val="ListBullet"/>
      </w:pPr>
      <w:r>
        <w:t>How has employee joining changed over the available years?</w:t>
      </w:r>
    </w:p>
    <w:p>
      <w:pPr>
        <w:pStyle w:val="Heading1"/>
      </w:pPr>
      <w:r>
        <w:t>3. Dataset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Item</w:t>
            </w:r>
          </w:p>
        </w:tc>
        <w:tc>
          <w:tcPr>
            <w:tcW w:type="dxa" w:w="4968"/>
            <w:vAlign w:val="center"/>
            <w:shd w:fill="1F4E78"/>
          </w:tcPr>
          <w:p>
            <w:r>
              <w:rPr>
                <w:b/>
                <w:color w:val="FFFFFF"/>
              </w:rPr>
            </w:r>
            <w:r>
              <w:rPr>
                <w:b/>
                <w:color w:val="FFFFFF"/>
                <w:sz w:val="18"/>
              </w:rPr>
              <w:t>Details</w:t>
            </w:r>
          </w:p>
        </w:tc>
      </w:tr>
      <w:tr>
        <w:tc>
          <w:tcPr>
            <w:tcW w:type="dxa" w:w="4968"/>
            <w:vAlign w:val="center"/>
          </w:tcPr>
          <w:p>
            <w:r/>
            <w:r>
              <w:rPr>
                <w:b w:val="0"/>
                <w:sz w:val="18"/>
              </w:rPr>
              <w:t>Dataset</w:t>
            </w:r>
          </w:p>
        </w:tc>
        <w:tc>
          <w:tcPr>
            <w:tcW w:type="dxa" w:w="4968"/>
            <w:vAlign w:val="center"/>
          </w:tcPr>
          <w:p>
            <w:r/>
            <w:r>
              <w:rPr>
                <w:b w:val="0"/>
                <w:sz w:val="18"/>
              </w:rPr>
              <w:t>Employee Workforce Dataset</w:t>
            </w:r>
          </w:p>
        </w:tc>
      </w:tr>
      <w:tr>
        <w:tc>
          <w:tcPr>
            <w:tcW w:type="dxa" w:w="4968"/>
            <w:vAlign w:val="center"/>
          </w:tcPr>
          <w:p>
            <w:r/>
            <w:r>
              <w:rPr>
                <w:b w:val="0"/>
                <w:sz w:val="18"/>
              </w:rPr>
              <w:t>Records</w:t>
            </w:r>
          </w:p>
        </w:tc>
        <w:tc>
          <w:tcPr>
            <w:tcW w:type="dxa" w:w="4968"/>
            <w:vAlign w:val="center"/>
          </w:tcPr>
          <w:p>
            <w:r/>
            <w:r>
              <w:rPr>
                <w:b w:val="0"/>
                <w:sz w:val="18"/>
              </w:rPr>
              <w:t>1,020 employees</w:t>
            </w:r>
          </w:p>
        </w:tc>
      </w:tr>
      <w:tr>
        <w:tc>
          <w:tcPr>
            <w:tcW w:type="dxa" w:w="4968"/>
            <w:vAlign w:val="center"/>
          </w:tcPr>
          <w:p>
            <w:r/>
            <w:r>
              <w:rPr>
                <w:b w:val="0"/>
                <w:sz w:val="18"/>
              </w:rPr>
              <w:t>Columns</w:t>
            </w:r>
          </w:p>
        </w:tc>
        <w:tc>
          <w:tcPr>
            <w:tcW w:type="dxa" w:w="4968"/>
            <w:vAlign w:val="center"/>
          </w:tcPr>
          <w:p>
            <w:r/>
            <w:r>
              <w:rPr>
                <w:b w:val="0"/>
                <w:sz w:val="18"/>
              </w:rPr>
              <w:t>11</w:t>
            </w:r>
          </w:p>
        </w:tc>
      </w:tr>
      <w:tr>
        <w:tc>
          <w:tcPr>
            <w:tcW w:type="dxa" w:w="4968"/>
            <w:vAlign w:val="center"/>
          </w:tcPr>
          <w:p>
            <w:r/>
            <w:r>
              <w:rPr>
                <w:b w:val="0"/>
                <w:sz w:val="18"/>
              </w:rPr>
              <w:t>Salary range</w:t>
            </w:r>
          </w:p>
        </w:tc>
        <w:tc>
          <w:tcPr>
            <w:tcW w:type="dxa" w:w="4968"/>
            <w:vAlign w:val="center"/>
          </w:tcPr>
          <w:p>
            <w:r/>
            <w:r>
              <w:rPr>
                <w:b w:val="0"/>
                <w:sz w:val="18"/>
              </w:rPr>
              <w:t>$50,047.32 – $119,971.65</w:t>
            </w:r>
          </w:p>
        </w:tc>
      </w:tr>
      <w:tr>
        <w:tc>
          <w:tcPr>
            <w:tcW w:type="dxa" w:w="4968"/>
            <w:vAlign w:val="center"/>
          </w:tcPr>
          <w:p>
            <w:r/>
            <w:r>
              <w:rPr>
                <w:b w:val="0"/>
                <w:sz w:val="18"/>
              </w:rPr>
              <w:t>Average salary</w:t>
            </w:r>
          </w:p>
        </w:tc>
        <w:tc>
          <w:tcPr>
            <w:tcW w:type="dxa" w:w="4968"/>
            <w:vAlign w:val="center"/>
          </w:tcPr>
          <w:p>
            <w:r/>
            <w:r>
              <w:rPr>
                <w:b w:val="0"/>
                <w:sz w:val="18"/>
              </w:rPr>
              <w:t>$85,175.82</w:t>
            </w:r>
          </w:p>
        </w:tc>
      </w:tr>
      <w:tr>
        <w:tc>
          <w:tcPr>
            <w:tcW w:type="dxa" w:w="4968"/>
            <w:vAlign w:val="center"/>
          </w:tcPr>
          <w:p>
            <w:r/>
            <w:r>
              <w:rPr>
                <w:b w:val="0"/>
                <w:sz w:val="18"/>
              </w:rPr>
              <w:t>Tools</w:t>
            </w:r>
          </w:p>
        </w:tc>
        <w:tc>
          <w:tcPr>
            <w:tcW w:type="dxa" w:w="4968"/>
            <w:vAlign w:val="center"/>
          </w:tcPr>
          <w:p>
            <w:r/>
            <w:r>
              <w:rPr>
                <w:b w:val="0"/>
                <w:sz w:val="18"/>
              </w:rPr>
              <w:t>Excel, Python/Pandas, PostgreSQL/SQL, Power BI, DAX</w:t>
            </w:r>
          </w:p>
        </w:tc>
      </w:tr>
    </w:tbl>
    <w:p/>
    <w:p>
      <w:r>
        <w:t>Main fields: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Column</w:t>
            </w:r>
          </w:p>
        </w:tc>
        <w:tc>
          <w:tcPr>
            <w:tcW w:type="dxa" w:w="4968"/>
            <w:vAlign w:val="center"/>
            <w:shd w:fill="1F4E78"/>
          </w:tcPr>
          <w:p>
            <w:r>
              <w:rPr>
                <w:b/>
                <w:color w:val="FFFFFF"/>
              </w:rPr>
            </w:r>
            <w:r>
              <w:rPr>
                <w:b/>
                <w:color w:val="FFFFFF"/>
                <w:sz w:val="18"/>
              </w:rPr>
              <w:t>Description</w:t>
            </w:r>
          </w:p>
        </w:tc>
      </w:tr>
      <w:tr>
        <w:tc>
          <w:tcPr>
            <w:tcW w:type="dxa" w:w="4968"/>
            <w:vAlign w:val="center"/>
          </w:tcPr>
          <w:p>
            <w:r/>
            <w:r>
              <w:rPr>
                <w:b w:val="0"/>
                <w:sz w:val="18"/>
              </w:rPr>
              <w:t>Employee_ID</w:t>
            </w:r>
          </w:p>
        </w:tc>
        <w:tc>
          <w:tcPr>
            <w:tcW w:type="dxa" w:w="4968"/>
            <w:vAlign w:val="center"/>
          </w:tcPr>
          <w:p>
            <w:r/>
            <w:r>
              <w:rPr>
                <w:b w:val="0"/>
                <w:sz w:val="18"/>
              </w:rPr>
              <w:t>Unique employee identifier</w:t>
            </w:r>
          </w:p>
        </w:tc>
      </w:tr>
      <w:tr>
        <w:tc>
          <w:tcPr>
            <w:tcW w:type="dxa" w:w="4968"/>
            <w:vAlign w:val="center"/>
          </w:tcPr>
          <w:p>
            <w:r/>
            <w:r>
              <w:rPr>
                <w:b w:val="0"/>
                <w:sz w:val="18"/>
              </w:rPr>
              <w:t>Full Name</w:t>
            </w:r>
          </w:p>
        </w:tc>
        <w:tc>
          <w:tcPr>
            <w:tcW w:type="dxa" w:w="4968"/>
            <w:vAlign w:val="center"/>
          </w:tcPr>
          <w:p>
            <w:r/>
            <w:r>
              <w:rPr>
                <w:b w:val="0"/>
                <w:sz w:val="18"/>
              </w:rPr>
              <w:t>Employee name</w:t>
            </w:r>
          </w:p>
        </w:tc>
      </w:tr>
      <w:tr>
        <w:tc>
          <w:tcPr>
            <w:tcW w:type="dxa" w:w="4968"/>
            <w:vAlign w:val="center"/>
          </w:tcPr>
          <w:p>
            <w:r/>
            <w:r>
              <w:rPr>
                <w:b w:val="0"/>
                <w:sz w:val="18"/>
              </w:rPr>
              <w:t>Age</w:t>
            </w:r>
          </w:p>
        </w:tc>
        <w:tc>
          <w:tcPr>
            <w:tcW w:type="dxa" w:w="4968"/>
            <w:vAlign w:val="center"/>
          </w:tcPr>
          <w:p>
            <w:r/>
            <w:r>
              <w:rPr>
                <w:b w:val="0"/>
                <w:sz w:val="18"/>
              </w:rPr>
              <w:t>Employee age</w:t>
            </w:r>
          </w:p>
        </w:tc>
      </w:tr>
      <w:tr>
        <w:tc>
          <w:tcPr>
            <w:tcW w:type="dxa" w:w="4968"/>
            <w:vAlign w:val="center"/>
          </w:tcPr>
          <w:p>
            <w:r/>
            <w:r>
              <w:rPr>
                <w:b w:val="0"/>
                <w:sz w:val="18"/>
              </w:rPr>
              <w:t>Departments</w:t>
            </w:r>
          </w:p>
        </w:tc>
        <w:tc>
          <w:tcPr>
            <w:tcW w:type="dxa" w:w="4968"/>
            <w:vAlign w:val="center"/>
          </w:tcPr>
          <w:p>
            <w:r/>
            <w:r>
              <w:rPr>
                <w:b w:val="0"/>
                <w:sz w:val="18"/>
              </w:rPr>
              <w:t>Employee department</w:t>
            </w:r>
          </w:p>
        </w:tc>
      </w:tr>
      <w:tr>
        <w:tc>
          <w:tcPr>
            <w:tcW w:type="dxa" w:w="4968"/>
            <w:vAlign w:val="center"/>
          </w:tcPr>
          <w:p>
            <w:r/>
            <w:r>
              <w:rPr>
                <w:b w:val="0"/>
                <w:sz w:val="18"/>
              </w:rPr>
              <w:t>Country</w:t>
            </w:r>
          </w:p>
        </w:tc>
        <w:tc>
          <w:tcPr>
            <w:tcW w:type="dxa" w:w="4968"/>
            <w:vAlign w:val="center"/>
          </w:tcPr>
          <w:p>
            <w:r/>
            <w:r>
              <w:rPr>
                <w:b w:val="0"/>
                <w:sz w:val="18"/>
              </w:rPr>
              <w:t>Employee location</w:t>
            </w:r>
          </w:p>
        </w:tc>
      </w:tr>
      <w:tr>
        <w:tc>
          <w:tcPr>
            <w:tcW w:type="dxa" w:w="4968"/>
            <w:vAlign w:val="center"/>
          </w:tcPr>
          <w:p>
            <w:r/>
            <w:r>
              <w:rPr>
                <w:b w:val="0"/>
                <w:sz w:val="18"/>
              </w:rPr>
              <w:t>Join_Date</w:t>
            </w:r>
          </w:p>
        </w:tc>
        <w:tc>
          <w:tcPr>
            <w:tcW w:type="dxa" w:w="4968"/>
            <w:vAlign w:val="center"/>
          </w:tcPr>
          <w:p>
            <w:r/>
            <w:r>
              <w:rPr>
                <w:b w:val="0"/>
                <w:sz w:val="18"/>
              </w:rPr>
              <w:t>Employee joining date</w:t>
            </w:r>
          </w:p>
        </w:tc>
      </w:tr>
      <w:tr>
        <w:tc>
          <w:tcPr>
            <w:tcW w:type="dxa" w:w="4968"/>
            <w:vAlign w:val="center"/>
          </w:tcPr>
          <w:p>
            <w:r/>
            <w:r>
              <w:rPr>
                <w:b w:val="0"/>
                <w:sz w:val="18"/>
              </w:rPr>
              <w:t>Salary</w:t>
            </w:r>
          </w:p>
        </w:tc>
        <w:tc>
          <w:tcPr>
            <w:tcW w:type="dxa" w:w="4968"/>
            <w:vAlign w:val="center"/>
          </w:tcPr>
          <w:p>
            <w:r/>
            <w:r>
              <w:rPr>
                <w:b w:val="0"/>
                <w:sz w:val="18"/>
              </w:rPr>
              <w:t>Employee salary</w:t>
            </w:r>
          </w:p>
        </w:tc>
      </w:tr>
      <w:tr>
        <w:tc>
          <w:tcPr>
            <w:tcW w:type="dxa" w:w="4968"/>
            <w:vAlign w:val="center"/>
          </w:tcPr>
          <w:p>
            <w:r/>
            <w:r>
              <w:rPr>
                <w:b w:val="0"/>
                <w:sz w:val="18"/>
              </w:rPr>
              <w:t>Email</w:t>
            </w:r>
          </w:p>
        </w:tc>
        <w:tc>
          <w:tcPr>
            <w:tcW w:type="dxa" w:w="4968"/>
            <w:vAlign w:val="center"/>
          </w:tcPr>
          <w:p>
            <w:r/>
            <w:r>
              <w:rPr>
                <w:b w:val="0"/>
                <w:sz w:val="18"/>
              </w:rPr>
              <w:t>Employee email</w:t>
            </w:r>
          </w:p>
        </w:tc>
      </w:tr>
      <w:tr>
        <w:tc>
          <w:tcPr>
            <w:tcW w:type="dxa" w:w="4968"/>
            <w:vAlign w:val="center"/>
          </w:tcPr>
          <w:p>
            <w:r/>
            <w:r>
              <w:rPr>
                <w:b w:val="0"/>
                <w:sz w:val="18"/>
              </w:rPr>
              <w:t>Phone</w:t>
            </w:r>
          </w:p>
        </w:tc>
        <w:tc>
          <w:tcPr>
            <w:tcW w:type="dxa" w:w="4968"/>
            <w:vAlign w:val="center"/>
          </w:tcPr>
          <w:p>
            <w:r/>
            <w:r>
              <w:rPr>
                <w:b w:val="0"/>
                <w:sz w:val="18"/>
              </w:rPr>
              <w:t>Employee phone number</w:t>
            </w:r>
          </w:p>
        </w:tc>
      </w:tr>
      <w:tr>
        <w:tc>
          <w:tcPr>
            <w:tcW w:type="dxa" w:w="4968"/>
            <w:vAlign w:val="center"/>
          </w:tcPr>
          <w:p>
            <w:r/>
            <w:r>
              <w:rPr>
                <w:b w:val="0"/>
                <w:sz w:val="18"/>
              </w:rPr>
              <w:t>Performance_Score</w:t>
            </w:r>
          </w:p>
        </w:tc>
        <w:tc>
          <w:tcPr>
            <w:tcW w:type="dxa" w:w="4968"/>
            <w:vAlign w:val="center"/>
          </w:tcPr>
          <w:p>
            <w:r/>
            <w:r>
              <w:rPr>
                <w:b w:val="0"/>
                <w:sz w:val="18"/>
              </w:rPr>
              <w:t>Performance category</w:t>
            </w:r>
          </w:p>
        </w:tc>
      </w:tr>
      <w:tr>
        <w:tc>
          <w:tcPr>
            <w:tcW w:type="dxa" w:w="4968"/>
            <w:vAlign w:val="center"/>
          </w:tcPr>
          <w:p>
            <w:r/>
            <w:r>
              <w:rPr>
                <w:b w:val="0"/>
                <w:sz w:val="18"/>
              </w:rPr>
              <w:t>Remote_Work</w:t>
            </w:r>
          </w:p>
        </w:tc>
        <w:tc>
          <w:tcPr>
            <w:tcW w:type="dxa" w:w="4968"/>
            <w:vAlign w:val="center"/>
          </w:tcPr>
          <w:p>
            <w:r/>
            <w:r>
              <w:rPr>
                <w:b w:val="0"/>
                <w:sz w:val="18"/>
              </w:rPr>
              <w:t>Remote-work status</w:t>
            </w:r>
          </w:p>
        </w:tc>
      </w:tr>
    </w:tbl>
    <w:p/>
    <w:p>
      <w:pPr>
        <w:pStyle w:val="Heading1"/>
      </w:pPr>
      <w:r>
        <w:t>4. Data Cleaning &amp; Preparation — Task 1</w:t>
      </w:r>
    </w:p>
    <w:p>
      <w:r>
        <w:t>The raw employee dataset was prepared for analysis using Excel, Python/Pandas, and PostgreSQL. The cleaning process focused on consistency, valid data types, duplicate checks, and preparation for downstream analysis.</w:t>
      </w:r>
    </w:p>
    <w:p>
      <w:pPr>
        <w:pStyle w:val="ListBullet"/>
      </w:pPr>
      <w:r>
        <w:t>Checked dataset structure, data types, missing values, and duplicates.</w:t>
      </w:r>
    </w:p>
    <w:p>
      <w:pPr>
        <w:pStyle w:val="ListBullet"/>
      </w:pPr>
      <w:r>
        <w:t>Standardized text fields including department and location values.</w:t>
      </w:r>
    </w:p>
    <w:p>
      <w:pPr>
        <w:pStyle w:val="ListBullet"/>
      </w:pPr>
      <w:r>
        <w:t>Standardized employee name formatting.</w:t>
      </w:r>
    </w:p>
    <w:p>
      <w:pPr>
        <w:pStyle w:val="ListBullet"/>
      </w:pPr>
      <w:r>
        <w:t>Converted Join_Date into a proper date format.</w:t>
      </w:r>
    </w:p>
    <w:p>
      <w:pPr>
        <w:pStyle w:val="ListBullet"/>
      </w:pPr>
      <w:r>
        <w:t>Validated salary and age values.</w:t>
      </w:r>
    </w:p>
    <w:p>
      <w:pPr>
        <w:pStyle w:val="ListBullet"/>
      </w:pPr>
      <w:r>
        <w:t>Standardized performance categories and remote-work values.</w:t>
      </w:r>
    </w:p>
    <w:p>
      <w:pPr>
        <w:pStyle w:val="ListBullet"/>
      </w:pPr>
      <w:r>
        <w:t>Cleaned email and phone fields.</w:t>
      </w:r>
    </w:p>
    <w:p>
      <w:pPr>
        <w:pStyle w:val="ListBullet"/>
      </w:pPr>
      <w:r>
        <w:t>Used PostgreSQL to validate and transform the raw data for analysis.</w:t>
      </w:r>
    </w:p>
    <w:p>
      <w:r>
        <w:t>Data-quality validation: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Check</w:t>
            </w:r>
          </w:p>
        </w:tc>
        <w:tc>
          <w:tcPr>
            <w:tcW w:type="dxa" w:w="4968"/>
            <w:vAlign w:val="center"/>
            <w:shd w:fill="1F4E78"/>
          </w:tcPr>
          <w:p>
            <w:r>
              <w:rPr>
                <w:b/>
                <w:color w:val="FFFFFF"/>
              </w:rPr>
            </w:r>
            <w:r>
              <w:rPr>
                <w:b/>
                <w:color w:val="FFFFFF"/>
                <w:sz w:val="18"/>
              </w:rPr>
              <w:t>Result</w:t>
            </w:r>
          </w:p>
        </w:tc>
      </w:tr>
      <w:tr>
        <w:tc>
          <w:tcPr>
            <w:tcW w:type="dxa" w:w="4968"/>
            <w:vAlign w:val="center"/>
          </w:tcPr>
          <w:p>
            <w:r/>
            <w:r>
              <w:rPr>
                <w:b w:val="0"/>
                <w:sz w:val="18"/>
              </w:rPr>
              <w:t>Employee records</w:t>
            </w:r>
          </w:p>
        </w:tc>
        <w:tc>
          <w:tcPr>
            <w:tcW w:type="dxa" w:w="4968"/>
            <w:vAlign w:val="center"/>
          </w:tcPr>
          <w:p>
            <w:r/>
            <w:r>
              <w:rPr>
                <w:b w:val="0"/>
                <w:sz w:val="18"/>
              </w:rPr>
              <w:t>1,020</w:t>
            </w:r>
          </w:p>
        </w:tc>
      </w:tr>
      <w:tr>
        <w:tc>
          <w:tcPr>
            <w:tcW w:type="dxa" w:w="4968"/>
            <w:vAlign w:val="center"/>
          </w:tcPr>
          <w:p>
            <w:r/>
            <w:r>
              <w:rPr>
                <w:b w:val="0"/>
                <w:sz w:val="18"/>
              </w:rPr>
              <w:t>Duplicate Employee IDs</w:t>
            </w:r>
          </w:p>
        </w:tc>
        <w:tc>
          <w:tcPr>
            <w:tcW w:type="dxa" w:w="4968"/>
            <w:vAlign w:val="center"/>
          </w:tcPr>
          <w:p>
            <w:r/>
            <w:r>
              <w:rPr>
                <w:b w:val="0"/>
                <w:sz w:val="18"/>
              </w:rPr>
              <w:t>0</w:t>
            </w:r>
          </w:p>
        </w:tc>
      </w:tr>
      <w:tr>
        <w:tc>
          <w:tcPr>
            <w:tcW w:type="dxa" w:w="4968"/>
            <w:vAlign w:val="center"/>
          </w:tcPr>
          <w:p>
            <w:r/>
            <w:r>
              <w:rPr>
                <w:b w:val="0"/>
                <w:sz w:val="18"/>
              </w:rPr>
              <w:t>Duplicate rows</w:t>
            </w:r>
          </w:p>
        </w:tc>
        <w:tc>
          <w:tcPr>
            <w:tcW w:type="dxa" w:w="4968"/>
            <w:vAlign w:val="center"/>
          </w:tcPr>
          <w:p>
            <w:r/>
            <w:r>
              <w:rPr>
                <w:b w:val="0"/>
                <w:sz w:val="18"/>
              </w:rPr>
              <w:t>0</w:t>
            </w:r>
          </w:p>
        </w:tc>
      </w:tr>
      <w:tr>
        <w:tc>
          <w:tcPr>
            <w:tcW w:type="dxa" w:w="4968"/>
            <w:vAlign w:val="center"/>
          </w:tcPr>
          <w:p>
            <w:r/>
            <w:r>
              <w:rPr>
                <w:b w:val="0"/>
                <w:sz w:val="18"/>
              </w:rPr>
              <w:t>Age range</w:t>
            </w:r>
          </w:p>
        </w:tc>
        <w:tc>
          <w:tcPr>
            <w:tcW w:type="dxa" w:w="4968"/>
            <w:vAlign w:val="center"/>
          </w:tcPr>
          <w:p>
            <w:r/>
            <w:r>
              <w:rPr>
                <w:b w:val="0"/>
                <w:sz w:val="18"/>
              </w:rPr>
              <w:t>25–40</w:t>
            </w:r>
          </w:p>
        </w:tc>
      </w:tr>
      <w:tr>
        <w:tc>
          <w:tcPr>
            <w:tcW w:type="dxa" w:w="4968"/>
            <w:vAlign w:val="center"/>
          </w:tcPr>
          <w:p>
            <w:r/>
            <w:r>
              <w:rPr>
                <w:b w:val="0"/>
                <w:sz w:val="18"/>
              </w:rPr>
              <w:t>Salary range</w:t>
            </w:r>
          </w:p>
        </w:tc>
        <w:tc>
          <w:tcPr>
            <w:tcW w:type="dxa" w:w="4968"/>
            <w:vAlign w:val="center"/>
          </w:tcPr>
          <w:p>
            <w:r/>
            <w:r>
              <w:rPr>
                <w:b w:val="0"/>
                <w:sz w:val="18"/>
              </w:rPr>
              <w:t>$50,047.32–$119,971.65</w:t>
            </w:r>
          </w:p>
        </w:tc>
      </w:tr>
      <w:tr>
        <w:tc>
          <w:tcPr>
            <w:tcW w:type="dxa" w:w="4968"/>
            <w:vAlign w:val="center"/>
          </w:tcPr>
          <w:p>
            <w:r/>
            <w:r>
              <w:rPr>
                <w:b w:val="0"/>
                <w:sz w:val="18"/>
              </w:rPr>
              <w:t>Missing salary values</w:t>
            </w:r>
          </w:p>
        </w:tc>
        <w:tc>
          <w:tcPr>
            <w:tcW w:type="dxa" w:w="4968"/>
            <w:vAlign w:val="center"/>
          </w:tcPr>
          <w:p>
            <w:r/>
            <w:r>
              <w:rPr>
                <w:b w:val="0"/>
                <w:sz w:val="18"/>
              </w:rPr>
              <w:t>24</w:t>
            </w:r>
          </w:p>
        </w:tc>
      </w:tr>
      <w:tr>
        <w:tc>
          <w:tcPr>
            <w:tcW w:type="dxa" w:w="4968"/>
            <w:vAlign w:val="center"/>
          </w:tcPr>
          <w:p>
            <w:r/>
            <w:r>
              <w:rPr>
                <w:b w:val="0"/>
                <w:sz w:val="18"/>
              </w:rPr>
              <w:t>Remote_Work</w:t>
            </w:r>
          </w:p>
        </w:tc>
        <w:tc>
          <w:tcPr>
            <w:tcW w:type="dxa" w:w="4968"/>
            <w:vAlign w:val="center"/>
          </w:tcPr>
          <w:p>
            <w:r/>
            <w:r>
              <w:rPr>
                <w:b w:val="0"/>
                <w:sz w:val="18"/>
              </w:rPr>
              <w:t>TRUE / FALSE</w:t>
            </w:r>
          </w:p>
        </w:tc>
      </w:tr>
    </w:tbl>
    <w:p/>
    <w:p>
      <w:r>
        <w:t>Note: The 24 missing salary values were retained as missing rather than replaced with assumed values. Salary statistics therefore use available numeric salary records.</w:t>
      </w:r>
    </w:p>
    <w:p>
      <w:pPr>
        <w:pStyle w:val="Heading1"/>
      </w:pPr>
      <w:r>
        <w:t>5. Exploratory Data Analysis — Task 2</w:t>
      </w:r>
    </w:p>
    <w:p>
      <w:pPr>
        <w:pStyle w:val="Heading2"/>
      </w:pPr>
      <w:r>
        <w:t>5.1 Employees by Department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Department</w:t>
            </w:r>
          </w:p>
        </w:tc>
        <w:tc>
          <w:tcPr>
            <w:tcW w:type="dxa" w:w="4968"/>
            <w:vAlign w:val="center"/>
            <w:shd w:fill="1F4E78"/>
          </w:tcPr>
          <w:p>
            <w:r>
              <w:rPr>
                <w:b/>
                <w:color w:val="FFFFFF"/>
              </w:rPr>
            </w:r>
            <w:r>
              <w:rPr>
                <w:b/>
                <w:color w:val="FFFFFF"/>
                <w:sz w:val="18"/>
              </w:rPr>
              <w:t>Employees</w:t>
            </w:r>
          </w:p>
        </w:tc>
      </w:tr>
      <w:tr>
        <w:tc>
          <w:tcPr>
            <w:tcW w:type="dxa" w:w="4968"/>
            <w:vAlign w:val="center"/>
          </w:tcPr>
          <w:p>
            <w:r/>
            <w:r>
              <w:rPr>
                <w:b w:val="0"/>
                <w:sz w:val="18"/>
              </w:rPr>
              <w:t>Devops</w:t>
            </w:r>
          </w:p>
        </w:tc>
        <w:tc>
          <w:tcPr>
            <w:tcW w:type="dxa" w:w="4968"/>
            <w:vAlign w:val="center"/>
          </w:tcPr>
          <w:p>
            <w:r/>
            <w:r>
              <w:rPr>
                <w:b w:val="0"/>
                <w:sz w:val="18"/>
              </w:rPr>
              <w:t>189</w:t>
            </w:r>
          </w:p>
        </w:tc>
      </w:tr>
      <w:tr>
        <w:tc>
          <w:tcPr>
            <w:tcW w:type="dxa" w:w="4968"/>
            <w:vAlign w:val="center"/>
          </w:tcPr>
          <w:p>
            <w:r/>
            <w:r>
              <w:rPr>
                <w:b w:val="0"/>
                <w:sz w:val="18"/>
              </w:rPr>
              <w:t>Sales</w:t>
            </w:r>
          </w:p>
        </w:tc>
        <w:tc>
          <w:tcPr>
            <w:tcW w:type="dxa" w:w="4968"/>
            <w:vAlign w:val="center"/>
          </w:tcPr>
          <w:p>
            <w:r/>
            <w:r>
              <w:rPr>
                <w:b w:val="0"/>
                <w:sz w:val="18"/>
              </w:rPr>
              <w:t>178</w:t>
            </w:r>
          </w:p>
        </w:tc>
      </w:tr>
      <w:tr>
        <w:tc>
          <w:tcPr>
            <w:tcW w:type="dxa" w:w="4968"/>
            <w:vAlign w:val="center"/>
          </w:tcPr>
          <w:p>
            <w:r/>
            <w:r>
              <w:rPr>
                <w:b w:val="0"/>
                <w:sz w:val="18"/>
              </w:rPr>
              <w:t>Hr</w:t>
            </w:r>
          </w:p>
        </w:tc>
        <w:tc>
          <w:tcPr>
            <w:tcW w:type="dxa" w:w="4968"/>
            <w:vAlign w:val="center"/>
          </w:tcPr>
          <w:p>
            <w:r/>
            <w:r>
              <w:rPr>
                <w:b w:val="0"/>
                <w:sz w:val="18"/>
              </w:rPr>
              <w:t>171</w:t>
            </w:r>
          </w:p>
        </w:tc>
      </w:tr>
      <w:tr>
        <w:tc>
          <w:tcPr>
            <w:tcW w:type="dxa" w:w="4968"/>
            <w:vAlign w:val="center"/>
          </w:tcPr>
          <w:p>
            <w:r/>
            <w:r>
              <w:rPr>
                <w:b w:val="0"/>
                <w:sz w:val="18"/>
              </w:rPr>
              <w:t>Finance</w:t>
            </w:r>
          </w:p>
        </w:tc>
        <w:tc>
          <w:tcPr>
            <w:tcW w:type="dxa" w:w="4968"/>
            <w:vAlign w:val="center"/>
          </w:tcPr>
          <w:p>
            <w:r/>
            <w:r>
              <w:rPr>
                <w:b w:val="0"/>
                <w:sz w:val="18"/>
              </w:rPr>
              <w:t>170</w:t>
            </w:r>
          </w:p>
        </w:tc>
      </w:tr>
      <w:tr>
        <w:tc>
          <w:tcPr>
            <w:tcW w:type="dxa" w:w="4968"/>
            <w:vAlign w:val="center"/>
          </w:tcPr>
          <w:p>
            <w:r/>
            <w:r>
              <w:rPr>
                <w:b w:val="0"/>
                <w:sz w:val="18"/>
              </w:rPr>
              <w:t>Admin</w:t>
            </w:r>
          </w:p>
        </w:tc>
        <w:tc>
          <w:tcPr>
            <w:tcW w:type="dxa" w:w="4968"/>
            <w:vAlign w:val="center"/>
          </w:tcPr>
          <w:p>
            <w:r/>
            <w:r>
              <w:rPr>
                <w:b w:val="0"/>
                <w:sz w:val="18"/>
              </w:rPr>
              <w:t>166</w:t>
            </w:r>
          </w:p>
        </w:tc>
      </w:tr>
      <w:tr>
        <w:tc>
          <w:tcPr>
            <w:tcW w:type="dxa" w:w="4968"/>
            <w:vAlign w:val="center"/>
          </w:tcPr>
          <w:p>
            <w:r/>
            <w:r>
              <w:rPr>
                <w:b w:val="0"/>
                <w:sz w:val="18"/>
              </w:rPr>
              <w:t>Cloud Tech</w:t>
            </w:r>
          </w:p>
        </w:tc>
        <w:tc>
          <w:tcPr>
            <w:tcW w:type="dxa" w:w="4968"/>
            <w:vAlign w:val="center"/>
          </w:tcPr>
          <w:p>
            <w:r/>
            <w:r>
              <w:rPr>
                <w:b w:val="0"/>
                <w:sz w:val="18"/>
              </w:rPr>
              <w:t>146</w:t>
            </w:r>
          </w:p>
        </w:tc>
      </w:tr>
    </w:tbl>
    <w:p/>
    <w:p>
      <w:r>
        <w:t>Finding: Devops has the largest employee count with 189 employees, while Cloud Tech has 146.</w:t>
      </w:r>
    </w:p>
    <w:p>
      <w:pPr>
        <w:pStyle w:val="Heading2"/>
      </w:pPr>
      <w:r>
        <w:t>5.2 Employees by Location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Location</w:t>
            </w:r>
          </w:p>
        </w:tc>
        <w:tc>
          <w:tcPr>
            <w:tcW w:type="dxa" w:w="4968"/>
            <w:vAlign w:val="center"/>
            <w:shd w:fill="1F4E78"/>
          </w:tcPr>
          <w:p>
            <w:r>
              <w:rPr>
                <w:b/>
                <w:color w:val="FFFFFF"/>
              </w:rPr>
            </w:r>
            <w:r>
              <w:rPr>
                <w:b/>
                <w:color w:val="FFFFFF"/>
                <w:sz w:val="18"/>
              </w:rPr>
              <w:t>Employees</w:t>
            </w:r>
          </w:p>
        </w:tc>
      </w:tr>
      <w:tr>
        <w:tc>
          <w:tcPr>
            <w:tcW w:type="dxa" w:w="4968"/>
            <w:vAlign w:val="center"/>
          </w:tcPr>
          <w:p>
            <w:r/>
            <w:r>
              <w:rPr>
                <w:b w:val="0"/>
                <w:sz w:val="18"/>
              </w:rPr>
              <w:t>California</w:t>
            </w:r>
          </w:p>
        </w:tc>
        <w:tc>
          <w:tcPr>
            <w:tcW w:type="dxa" w:w="4968"/>
            <w:vAlign w:val="center"/>
          </w:tcPr>
          <w:p>
            <w:r/>
            <w:r>
              <w:rPr>
                <w:b w:val="0"/>
                <w:sz w:val="18"/>
              </w:rPr>
              <w:t>187</w:t>
            </w:r>
          </w:p>
        </w:tc>
      </w:tr>
      <w:tr>
        <w:tc>
          <w:tcPr>
            <w:tcW w:type="dxa" w:w="4968"/>
            <w:vAlign w:val="center"/>
          </w:tcPr>
          <w:p>
            <w:r/>
            <w:r>
              <w:rPr>
                <w:b w:val="0"/>
                <w:sz w:val="18"/>
              </w:rPr>
              <w:t>Florida</w:t>
            </w:r>
          </w:p>
        </w:tc>
        <w:tc>
          <w:tcPr>
            <w:tcW w:type="dxa" w:w="4968"/>
            <w:vAlign w:val="center"/>
          </w:tcPr>
          <w:p>
            <w:r/>
            <w:r>
              <w:rPr>
                <w:b w:val="0"/>
                <w:sz w:val="18"/>
              </w:rPr>
              <w:t>185</w:t>
            </w:r>
          </w:p>
        </w:tc>
      </w:tr>
      <w:tr>
        <w:tc>
          <w:tcPr>
            <w:tcW w:type="dxa" w:w="4968"/>
            <w:vAlign w:val="center"/>
          </w:tcPr>
          <w:p>
            <w:r/>
            <w:r>
              <w:rPr>
                <w:b w:val="0"/>
                <w:sz w:val="18"/>
              </w:rPr>
              <w:t>Nevada</w:t>
            </w:r>
          </w:p>
        </w:tc>
        <w:tc>
          <w:tcPr>
            <w:tcW w:type="dxa" w:w="4968"/>
            <w:vAlign w:val="center"/>
          </w:tcPr>
          <w:p>
            <w:r/>
            <w:r>
              <w:rPr>
                <w:b w:val="0"/>
                <w:sz w:val="18"/>
              </w:rPr>
              <w:t>169</w:t>
            </w:r>
          </w:p>
        </w:tc>
      </w:tr>
      <w:tr>
        <w:tc>
          <w:tcPr>
            <w:tcW w:type="dxa" w:w="4968"/>
            <w:vAlign w:val="center"/>
          </w:tcPr>
          <w:p>
            <w:r/>
            <w:r>
              <w:rPr>
                <w:b w:val="0"/>
                <w:sz w:val="18"/>
              </w:rPr>
              <w:t>Illinois</w:t>
            </w:r>
          </w:p>
        </w:tc>
        <w:tc>
          <w:tcPr>
            <w:tcW w:type="dxa" w:w="4968"/>
            <w:vAlign w:val="center"/>
          </w:tcPr>
          <w:p>
            <w:r/>
            <w:r>
              <w:rPr>
                <w:b w:val="0"/>
                <w:sz w:val="18"/>
              </w:rPr>
              <w:t>165</w:t>
            </w:r>
          </w:p>
        </w:tc>
      </w:tr>
      <w:tr>
        <w:tc>
          <w:tcPr>
            <w:tcW w:type="dxa" w:w="4968"/>
            <w:vAlign w:val="center"/>
          </w:tcPr>
          <w:p>
            <w:r/>
            <w:r>
              <w:rPr>
                <w:b w:val="0"/>
                <w:sz w:val="18"/>
              </w:rPr>
              <w:t>New York</w:t>
            </w:r>
          </w:p>
        </w:tc>
        <w:tc>
          <w:tcPr>
            <w:tcW w:type="dxa" w:w="4968"/>
            <w:vAlign w:val="center"/>
          </w:tcPr>
          <w:p>
            <w:r/>
            <w:r>
              <w:rPr>
                <w:b w:val="0"/>
                <w:sz w:val="18"/>
              </w:rPr>
              <w:t>161</w:t>
            </w:r>
          </w:p>
        </w:tc>
      </w:tr>
      <w:tr>
        <w:tc>
          <w:tcPr>
            <w:tcW w:type="dxa" w:w="4968"/>
            <w:vAlign w:val="center"/>
          </w:tcPr>
          <w:p>
            <w:r/>
            <w:r>
              <w:rPr>
                <w:b w:val="0"/>
                <w:sz w:val="18"/>
              </w:rPr>
              <w:t>Texas</w:t>
            </w:r>
          </w:p>
        </w:tc>
        <w:tc>
          <w:tcPr>
            <w:tcW w:type="dxa" w:w="4968"/>
            <w:vAlign w:val="center"/>
          </w:tcPr>
          <w:p>
            <w:r/>
            <w:r>
              <w:rPr>
                <w:b w:val="0"/>
                <w:sz w:val="18"/>
              </w:rPr>
              <w:t>153</w:t>
            </w:r>
          </w:p>
        </w:tc>
      </w:tr>
    </w:tbl>
    <w:p/>
    <w:p>
      <w:r>
        <w:t>Finding: California has the highest workforce representation with 187 employees.</w:t>
      </w:r>
    </w:p>
    <w:p>
      <w:pPr>
        <w:pStyle w:val="Heading2"/>
      </w:pPr>
      <w:r>
        <w:t>5.3 Salary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Metric</w:t>
            </w:r>
          </w:p>
        </w:tc>
        <w:tc>
          <w:tcPr>
            <w:tcW w:type="dxa" w:w="4968"/>
            <w:vAlign w:val="center"/>
            <w:shd w:fill="1F4E78"/>
          </w:tcPr>
          <w:p>
            <w:r>
              <w:rPr>
                <w:b/>
                <w:color w:val="FFFFFF"/>
              </w:rPr>
            </w:r>
            <w:r>
              <w:rPr>
                <w:b/>
                <w:color w:val="FFFFFF"/>
                <w:sz w:val="18"/>
              </w:rPr>
              <w:t>Value</w:t>
            </w:r>
          </w:p>
        </w:tc>
      </w:tr>
      <w:tr>
        <w:tc>
          <w:tcPr>
            <w:tcW w:type="dxa" w:w="4968"/>
            <w:vAlign w:val="center"/>
          </w:tcPr>
          <w:p>
            <w:r/>
            <w:r>
              <w:rPr>
                <w:b w:val="0"/>
                <w:sz w:val="18"/>
              </w:rPr>
              <w:t>Average Salary</w:t>
            </w:r>
          </w:p>
        </w:tc>
        <w:tc>
          <w:tcPr>
            <w:tcW w:type="dxa" w:w="4968"/>
            <w:vAlign w:val="center"/>
          </w:tcPr>
          <w:p>
            <w:r/>
            <w:r>
              <w:rPr>
                <w:b w:val="0"/>
                <w:sz w:val="18"/>
              </w:rPr>
              <w:t>$85,175.82</w:t>
            </w:r>
          </w:p>
        </w:tc>
      </w:tr>
      <w:tr>
        <w:tc>
          <w:tcPr>
            <w:tcW w:type="dxa" w:w="4968"/>
            <w:vAlign w:val="center"/>
          </w:tcPr>
          <w:p>
            <w:r/>
            <w:r>
              <w:rPr>
                <w:b w:val="0"/>
                <w:sz w:val="18"/>
              </w:rPr>
              <w:t>Minimum Salary</w:t>
            </w:r>
          </w:p>
        </w:tc>
        <w:tc>
          <w:tcPr>
            <w:tcW w:type="dxa" w:w="4968"/>
            <w:vAlign w:val="center"/>
          </w:tcPr>
          <w:p>
            <w:r/>
            <w:r>
              <w:rPr>
                <w:b w:val="0"/>
                <w:sz w:val="18"/>
              </w:rPr>
              <w:t>$50,047.32</w:t>
            </w:r>
          </w:p>
        </w:tc>
      </w:tr>
      <w:tr>
        <w:tc>
          <w:tcPr>
            <w:tcW w:type="dxa" w:w="4968"/>
            <w:vAlign w:val="center"/>
          </w:tcPr>
          <w:p>
            <w:r/>
            <w:r>
              <w:rPr>
                <w:b w:val="0"/>
                <w:sz w:val="18"/>
              </w:rPr>
              <w:t>Maximum Salary</w:t>
            </w:r>
          </w:p>
        </w:tc>
        <w:tc>
          <w:tcPr>
            <w:tcW w:type="dxa" w:w="4968"/>
            <w:vAlign w:val="center"/>
          </w:tcPr>
          <w:p>
            <w:r/>
            <w:r>
              <w:rPr>
                <w:b w:val="0"/>
                <w:sz w:val="18"/>
              </w:rPr>
              <w:t>$119,971.65</w:t>
            </w:r>
          </w:p>
        </w:tc>
      </w:tr>
    </w:tbl>
    <w:p/>
    <w:p>
      <w:r>
        <w:t>Finding: The observed salary range is approximately $50K–$120K, with an average of approximately $85.2K.</w:t>
      </w:r>
    </w:p>
    <w:p>
      <w:pPr>
        <w:pStyle w:val="Heading2"/>
      </w:pPr>
      <w:r>
        <w:t>5.4 Performance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Performance Score</w:t>
            </w:r>
          </w:p>
        </w:tc>
        <w:tc>
          <w:tcPr>
            <w:tcW w:type="dxa" w:w="4968"/>
            <w:vAlign w:val="center"/>
            <w:shd w:fill="1F4E78"/>
          </w:tcPr>
          <w:p>
            <w:r>
              <w:rPr>
                <w:b/>
                <w:color w:val="FFFFFF"/>
              </w:rPr>
            </w:r>
            <w:r>
              <w:rPr>
                <w:b/>
                <w:color w:val="FFFFFF"/>
                <w:sz w:val="18"/>
              </w:rPr>
              <w:t>Employees</w:t>
            </w:r>
          </w:p>
        </w:tc>
      </w:tr>
      <w:tr>
        <w:tc>
          <w:tcPr>
            <w:tcW w:type="dxa" w:w="4968"/>
            <w:vAlign w:val="center"/>
          </w:tcPr>
          <w:p>
            <w:r/>
            <w:r>
              <w:rPr>
                <w:b w:val="0"/>
                <w:sz w:val="18"/>
              </w:rPr>
              <w:t>Good</w:t>
            </w:r>
          </w:p>
        </w:tc>
        <w:tc>
          <w:tcPr>
            <w:tcW w:type="dxa" w:w="4968"/>
            <w:vAlign w:val="center"/>
          </w:tcPr>
          <w:p>
            <w:r/>
            <w:r>
              <w:rPr>
                <w:b w:val="0"/>
                <w:sz w:val="18"/>
              </w:rPr>
              <w:t>270</w:t>
            </w:r>
          </w:p>
        </w:tc>
      </w:tr>
      <w:tr>
        <w:tc>
          <w:tcPr>
            <w:tcW w:type="dxa" w:w="4968"/>
            <w:vAlign w:val="center"/>
          </w:tcPr>
          <w:p>
            <w:r/>
            <w:r>
              <w:rPr>
                <w:b w:val="0"/>
                <w:sz w:val="18"/>
              </w:rPr>
              <w:t>Average</w:t>
            </w:r>
          </w:p>
        </w:tc>
        <w:tc>
          <w:tcPr>
            <w:tcW w:type="dxa" w:w="4968"/>
            <w:vAlign w:val="center"/>
          </w:tcPr>
          <w:p>
            <w:r/>
            <w:r>
              <w:rPr>
                <w:b w:val="0"/>
                <w:sz w:val="18"/>
              </w:rPr>
              <w:t>267</w:t>
            </w:r>
          </w:p>
        </w:tc>
      </w:tr>
      <w:tr>
        <w:tc>
          <w:tcPr>
            <w:tcW w:type="dxa" w:w="4968"/>
            <w:vAlign w:val="center"/>
          </w:tcPr>
          <w:p>
            <w:r/>
            <w:r>
              <w:rPr>
                <w:b w:val="0"/>
                <w:sz w:val="18"/>
              </w:rPr>
              <w:t>Excellent</w:t>
            </w:r>
          </w:p>
        </w:tc>
        <w:tc>
          <w:tcPr>
            <w:tcW w:type="dxa" w:w="4968"/>
            <w:vAlign w:val="center"/>
          </w:tcPr>
          <w:p>
            <w:r/>
            <w:r>
              <w:rPr>
                <w:b w:val="0"/>
                <w:sz w:val="18"/>
              </w:rPr>
              <w:t>267</w:t>
            </w:r>
          </w:p>
        </w:tc>
      </w:tr>
      <w:tr>
        <w:tc>
          <w:tcPr>
            <w:tcW w:type="dxa" w:w="4968"/>
            <w:vAlign w:val="center"/>
          </w:tcPr>
          <w:p>
            <w:r/>
            <w:r>
              <w:rPr>
                <w:b w:val="0"/>
                <w:sz w:val="18"/>
              </w:rPr>
              <w:t>Poor</w:t>
            </w:r>
          </w:p>
        </w:tc>
        <w:tc>
          <w:tcPr>
            <w:tcW w:type="dxa" w:w="4968"/>
            <w:vAlign w:val="center"/>
          </w:tcPr>
          <w:p>
            <w:r/>
            <w:r>
              <w:rPr>
                <w:b w:val="0"/>
                <w:sz w:val="18"/>
              </w:rPr>
              <w:t>216</w:t>
            </w:r>
          </w:p>
        </w:tc>
      </w:tr>
    </w:tbl>
    <w:p/>
    <w:p>
      <w:r>
        <w:t>Finding: Good is the largest performance category with 270 employees.</w:t>
      </w:r>
    </w:p>
    <w:p>
      <w:pPr>
        <w:pStyle w:val="Heading2"/>
      </w:pPr>
      <w:r>
        <w:t>5.5 Remote Work Analysis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Work Arrangement</w:t>
            </w:r>
          </w:p>
        </w:tc>
        <w:tc>
          <w:tcPr>
            <w:tcW w:type="dxa" w:w="4968"/>
            <w:vAlign w:val="center"/>
            <w:shd w:fill="1F4E78"/>
          </w:tcPr>
          <w:p>
            <w:r>
              <w:rPr>
                <w:b/>
                <w:color w:val="FFFFFF"/>
              </w:rPr>
            </w:r>
            <w:r>
              <w:rPr>
                <w:b/>
                <w:color w:val="FFFFFF"/>
                <w:sz w:val="18"/>
              </w:rPr>
              <w:t>Employees</w:t>
            </w:r>
          </w:p>
        </w:tc>
      </w:tr>
      <w:tr>
        <w:tc>
          <w:tcPr>
            <w:tcW w:type="dxa" w:w="4968"/>
            <w:vAlign w:val="center"/>
          </w:tcPr>
          <w:p>
            <w:r/>
            <w:r>
              <w:rPr>
                <w:b w:val="0"/>
                <w:sz w:val="18"/>
              </w:rPr>
              <w:t>Remote</w:t>
            </w:r>
          </w:p>
        </w:tc>
        <w:tc>
          <w:tcPr>
            <w:tcW w:type="dxa" w:w="4968"/>
            <w:vAlign w:val="center"/>
          </w:tcPr>
          <w:p>
            <w:r/>
            <w:r>
              <w:rPr>
                <w:b w:val="0"/>
                <w:sz w:val="18"/>
              </w:rPr>
              <w:t>513</w:t>
            </w:r>
          </w:p>
        </w:tc>
      </w:tr>
      <w:tr>
        <w:tc>
          <w:tcPr>
            <w:tcW w:type="dxa" w:w="4968"/>
            <w:vAlign w:val="center"/>
          </w:tcPr>
          <w:p>
            <w:r/>
            <w:r>
              <w:rPr>
                <w:b w:val="0"/>
                <w:sz w:val="18"/>
              </w:rPr>
              <w:t>Non-Remote</w:t>
            </w:r>
          </w:p>
        </w:tc>
        <w:tc>
          <w:tcPr>
            <w:tcW w:type="dxa" w:w="4968"/>
            <w:vAlign w:val="center"/>
          </w:tcPr>
          <w:p>
            <w:r/>
            <w:r>
              <w:rPr>
                <w:b w:val="0"/>
                <w:sz w:val="18"/>
              </w:rPr>
              <w:t>507</w:t>
            </w:r>
          </w:p>
        </w:tc>
      </w:tr>
    </w:tbl>
    <w:p/>
    <w:p>
      <w:r>
        <w:t>Finding: The dataset contains a nearly even split between remote and non-remote employees.</w:t>
      </w:r>
    </w:p>
    <w:p>
      <w:pPr>
        <w:pStyle w:val="Heading2"/>
      </w:pPr>
      <w:r>
        <w:t>5.6 Employee Joining Trend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Year</w:t>
            </w:r>
          </w:p>
        </w:tc>
        <w:tc>
          <w:tcPr>
            <w:tcW w:type="dxa" w:w="4968"/>
            <w:vAlign w:val="center"/>
            <w:shd w:fill="1F4E78"/>
          </w:tcPr>
          <w:p>
            <w:r>
              <w:rPr>
                <w:b/>
                <w:color w:val="FFFFFF"/>
              </w:rPr>
            </w:r>
            <w:r>
              <w:rPr>
                <w:b/>
                <w:color w:val="FFFFFF"/>
                <w:sz w:val="18"/>
              </w:rPr>
              <w:t>Employees Joined</w:t>
            </w:r>
          </w:p>
        </w:tc>
      </w:tr>
      <w:tr>
        <w:tc>
          <w:tcPr>
            <w:tcW w:type="dxa" w:w="4968"/>
            <w:vAlign w:val="center"/>
          </w:tcPr>
          <w:p>
            <w:r/>
            <w:r>
              <w:rPr>
                <w:b w:val="0"/>
                <w:sz w:val="18"/>
              </w:rPr>
              <w:t>2020</w:t>
            </w:r>
          </w:p>
        </w:tc>
        <w:tc>
          <w:tcPr>
            <w:tcW w:type="dxa" w:w="4968"/>
            <w:vAlign w:val="center"/>
          </w:tcPr>
          <w:p>
            <w:r/>
            <w:r>
              <w:rPr>
                <w:b w:val="0"/>
                <w:sz w:val="18"/>
              </w:rPr>
              <w:t>203</w:t>
            </w:r>
          </w:p>
        </w:tc>
      </w:tr>
      <w:tr>
        <w:tc>
          <w:tcPr>
            <w:tcW w:type="dxa" w:w="4968"/>
            <w:vAlign w:val="center"/>
          </w:tcPr>
          <w:p>
            <w:r/>
            <w:r>
              <w:rPr>
                <w:b w:val="0"/>
                <w:sz w:val="18"/>
              </w:rPr>
              <w:t>2021</w:t>
            </w:r>
          </w:p>
        </w:tc>
        <w:tc>
          <w:tcPr>
            <w:tcW w:type="dxa" w:w="4968"/>
            <w:vAlign w:val="center"/>
          </w:tcPr>
          <w:p>
            <w:r/>
            <w:r>
              <w:rPr>
                <w:b w:val="0"/>
                <w:sz w:val="18"/>
              </w:rPr>
              <w:t>189</w:t>
            </w:r>
          </w:p>
        </w:tc>
      </w:tr>
      <w:tr>
        <w:tc>
          <w:tcPr>
            <w:tcW w:type="dxa" w:w="4968"/>
            <w:vAlign w:val="center"/>
          </w:tcPr>
          <w:p>
            <w:r/>
            <w:r>
              <w:rPr>
                <w:b w:val="0"/>
                <w:sz w:val="18"/>
              </w:rPr>
              <w:t>2022</w:t>
            </w:r>
          </w:p>
        </w:tc>
        <w:tc>
          <w:tcPr>
            <w:tcW w:type="dxa" w:w="4968"/>
            <w:vAlign w:val="center"/>
          </w:tcPr>
          <w:p>
            <w:r/>
            <w:r>
              <w:rPr>
                <w:b w:val="0"/>
                <w:sz w:val="18"/>
              </w:rPr>
              <w:t>183</w:t>
            </w:r>
          </w:p>
        </w:tc>
      </w:tr>
      <w:tr>
        <w:tc>
          <w:tcPr>
            <w:tcW w:type="dxa" w:w="4968"/>
            <w:vAlign w:val="center"/>
          </w:tcPr>
          <w:p>
            <w:r/>
            <w:r>
              <w:rPr>
                <w:b w:val="0"/>
                <w:sz w:val="18"/>
              </w:rPr>
              <w:t>2023</w:t>
            </w:r>
          </w:p>
        </w:tc>
        <w:tc>
          <w:tcPr>
            <w:tcW w:type="dxa" w:w="4968"/>
            <w:vAlign w:val="center"/>
          </w:tcPr>
          <w:p>
            <w:r/>
            <w:r>
              <w:rPr>
                <w:b w:val="0"/>
                <w:sz w:val="18"/>
              </w:rPr>
              <w:t>228</w:t>
            </w:r>
          </w:p>
        </w:tc>
      </w:tr>
      <w:tr>
        <w:tc>
          <w:tcPr>
            <w:tcW w:type="dxa" w:w="4968"/>
            <w:vAlign w:val="center"/>
          </w:tcPr>
          <w:p>
            <w:r/>
            <w:r>
              <w:rPr>
                <w:b w:val="0"/>
                <w:sz w:val="18"/>
              </w:rPr>
              <w:t>2024</w:t>
            </w:r>
          </w:p>
        </w:tc>
        <w:tc>
          <w:tcPr>
            <w:tcW w:type="dxa" w:w="4968"/>
            <w:vAlign w:val="center"/>
          </w:tcPr>
          <w:p>
            <w:r/>
            <w:r>
              <w:rPr>
                <w:b w:val="0"/>
                <w:sz w:val="18"/>
              </w:rPr>
              <w:t>217</w:t>
            </w:r>
          </w:p>
        </w:tc>
      </w:tr>
    </w:tbl>
    <w:p/>
    <w:p>
      <w:r>
        <w:t>Finding: Employee joining was highest in 2023, with 228 employees.</w:t>
      </w:r>
    </w:p>
    <w:p>
      <w:pPr>
        <w:pStyle w:val="Heading1"/>
      </w:pPr>
      <w:r>
        <w:t>6. Interactive Power BI Dashboard — Task 3</w:t>
      </w:r>
    </w:p>
    <w:p>
      <w:r>
        <w:t>The final dashboard consolidates the main workforce findings into an interactive reporting interface. It includes KPI cards, analytical charts, and slicers so users can explore the dataset dynamically.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Dashboard Component</w:t>
            </w:r>
          </w:p>
        </w:tc>
        <w:tc>
          <w:tcPr>
            <w:tcW w:type="dxa" w:w="4968"/>
            <w:vAlign w:val="center"/>
            <w:shd w:fill="1F4E78"/>
          </w:tcPr>
          <w:p>
            <w:r>
              <w:rPr>
                <w:b/>
                <w:color w:val="FFFFFF"/>
              </w:rPr>
            </w:r>
            <w:r>
              <w:rPr>
                <w:b/>
                <w:color w:val="FFFFFF"/>
                <w:sz w:val="18"/>
              </w:rPr>
              <w:t>Value / Purpose</w:t>
            </w:r>
          </w:p>
        </w:tc>
      </w:tr>
      <w:tr>
        <w:tc>
          <w:tcPr>
            <w:tcW w:type="dxa" w:w="4968"/>
            <w:vAlign w:val="center"/>
          </w:tcPr>
          <w:p>
            <w:r/>
            <w:r>
              <w:rPr>
                <w:b w:val="0"/>
                <w:sz w:val="18"/>
              </w:rPr>
              <w:t>Total Employees</w:t>
            </w:r>
          </w:p>
        </w:tc>
        <w:tc>
          <w:tcPr>
            <w:tcW w:type="dxa" w:w="4968"/>
            <w:vAlign w:val="center"/>
          </w:tcPr>
          <w:p>
            <w:r/>
            <w:r>
              <w:rPr>
                <w:b w:val="0"/>
                <w:sz w:val="18"/>
              </w:rPr>
              <w:t>1,020</w:t>
            </w:r>
          </w:p>
        </w:tc>
      </w:tr>
      <w:tr>
        <w:tc>
          <w:tcPr>
            <w:tcW w:type="dxa" w:w="4968"/>
            <w:vAlign w:val="center"/>
          </w:tcPr>
          <w:p>
            <w:r/>
            <w:r>
              <w:rPr>
                <w:b w:val="0"/>
                <w:sz w:val="18"/>
              </w:rPr>
              <w:t>Average Salary</w:t>
            </w:r>
          </w:p>
        </w:tc>
        <w:tc>
          <w:tcPr>
            <w:tcW w:type="dxa" w:w="4968"/>
            <w:vAlign w:val="center"/>
          </w:tcPr>
          <w:p>
            <w:r/>
            <w:r>
              <w:rPr>
                <w:b w:val="0"/>
                <w:sz w:val="18"/>
              </w:rPr>
              <w:t>$85,175.82</w:t>
            </w:r>
          </w:p>
        </w:tc>
      </w:tr>
      <w:tr>
        <w:tc>
          <w:tcPr>
            <w:tcW w:type="dxa" w:w="4968"/>
            <w:vAlign w:val="center"/>
          </w:tcPr>
          <w:p>
            <w:r/>
            <w:r>
              <w:rPr>
                <w:b w:val="0"/>
                <w:sz w:val="18"/>
              </w:rPr>
              <w:t>Remote Employees</w:t>
            </w:r>
          </w:p>
        </w:tc>
        <w:tc>
          <w:tcPr>
            <w:tcW w:type="dxa" w:w="4968"/>
            <w:vAlign w:val="center"/>
          </w:tcPr>
          <w:p>
            <w:r/>
            <w:r>
              <w:rPr>
                <w:b w:val="0"/>
                <w:sz w:val="18"/>
              </w:rPr>
              <w:t>513</w:t>
            </w:r>
          </w:p>
        </w:tc>
      </w:tr>
      <w:tr>
        <w:tc>
          <w:tcPr>
            <w:tcW w:type="dxa" w:w="4968"/>
            <w:vAlign w:val="center"/>
          </w:tcPr>
          <w:p>
            <w:r/>
            <w:r>
              <w:rPr>
                <w:b w:val="0"/>
                <w:sz w:val="18"/>
              </w:rPr>
              <w:t>Latest Join Year</w:t>
            </w:r>
          </w:p>
        </w:tc>
        <w:tc>
          <w:tcPr>
            <w:tcW w:type="dxa" w:w="4968"/>
            <w:vAlign w:val="center"/>
          </w:tcPr>
          <w:p>
            <w:r/>
            <w:r>
              <w:rPr>
                <w:b w:val="0"/>
                <w:sz w:val="18"/>
              </w:rPr>
              <w:t>2024</w:t>
            </w:r>
          </w:p>
        </w:tc>
      </w:tr>
      <w:tr>
        <w:tc>
          <w:tcPr>
            <w:tcW w:type="dxa" w:w="4968"/>
            <w:vAlign w:val="center"/>
          </w:tcPr>
          <w:p>
            <w:r/>
            <w:r>
              <w:rPr>
                <w:b w:val="0"/>
                <w:sz w:val="18"/>
              </w:rPr>
              <w:t>Employees by Department</w:t>
            </w:r>
          </w:p>
        </w:tc>
        <w:tc>
          <w:tcPr>
            <w:tcW w:type="dxa" w:w="4968"/>
            <w:vAlign w:val="center"/>
          </w:tcPr>
          <w:p>
            <w:r/>
            <w:r>
              <w:rPr>
                <w:b w:val="0"/>
                <w:sz w:val="18"/>
              </w:rPr>
              <w:t>Bar chart</w:t>
            </w:r>
          </w:p>
        </w:tc>
      </w:tr>
      <w:tr>
        <w:tc>
          <w:tcPr>
            <w:tcW w:type="dxa" w:w="4968"/>
            <w:vAlign w:val="center"/>
          </w:tcPr>
          <w:p>
            <w:r/>
            <w:r>
              <w:rPr>
                <w:b w:val="0"/>
                <w:sz w:val="18"/>
              </w:rPr>
              <w:t>Performance Distribution</w:t>
            </w:r>
          </w:p>
        </w:tc>
        <w:tc>
          <w:tcPr>
            <w:tcW w:type="dxa" w:w="4968"/>
            <w:vAlign w:val="center"/>
          </w:tcPr>
          <w:p>
            <w:r/>
            <w:r>
              <w:rPr>
                <w:b w:val="0"/>
                <w:sz w:val="18"/>
              </w:rPr>
              <w:t>Column chart</w:t>
            </w:r>
          </w:p>
        </w:tc>
      </w:tr>
      <w:tr>
        <w:tc>
          <w:tcPr>
            <w:tcW w:type="dxa" w:w="4968"/>
            <w:vAlign w:val="center"/>
          </w:tcPr>
          <w:p>
            <w:r/>
            <w:r>
              <w:rPr>
                <w:b w:val="0"/>
                <w:sz w:val="18"/>
              </w:rPr>
              <w:t>Employee Joining Trend</w:t>
            </w:r>
          </w:p>
        </w:tc>
        <w:tc>
          <w:tcPr>
            <w:tcW w:type="dxa" w:w="4968"/>
            <w:vAlign w:val="center"/>
          </w:tcPr>
          <w:p>
            <w:r/>
            <w:r>
              <w:rPr>
                <w:b w:val="0"/>
                <w:sz w:val="18"/>
              </w:rPr>
              <w:t>Line chart</w:t>
            </w:r>
          </w:p>
        </w:tc>
      </w:tr>
      <w:tr>
        <w:tc>
          <w:tcPr>
            <w:tcW w:type="dxa" w:w="4968"/>
            <w:vAlign w:val="center"/>
          </w:tcPr>
          <w:p>
            <w:r/>
            <w:r>
              <w:rPr>
                <w:b w:val="0"/>
                <w:sz w:val="18"/>
              </w:rPr>
              <w:t>Remote Work Distribution</w:t>
            </w:r>
          </w:p>
        </w:tc>
        <w:tc>
          <w:tcPr>
            <w:tcW w:type="dxa" w:w="4968"/>
            <w:vAlign w:val="center"/>
          </w:tcPr>
          <w:p>
            <w:r/>
            <w:r>
              <w:rPr>
                <w:b w:val="0"/>
                <w:sz w:val="18"/>
              </w:rPr>
              <w:t>Donut chart</w:t>
            </w:r>
          </w:p>
        </w:tc>
      </w:tr>
      <w:tr>
        <w:tc>
          <w:tcPr>
            <w:tcW w:type="dxa" w:w="4968"/>
            <w:vAlign w:val="center"/>
          </w:tcPr>
          <w:p>
            <w:r/>
            <w:r>
              <w:rPr>
                <w:b w:val="0"/>
                <w:sz w:val="18"/>
              </w:rPr>
              <w:t>Salary Distribution</w:t>
            </w:r>
          </w:p>
        </w:tc>
        <w:tc>
          <w:tcPr>
            <w:tcW w:type="dxa" w:w="4968"/>
            <w:vAlign w:val="center"/>
          </w:tcPr>
          <w:p>
            <w:r/>
            <w:r>
              <w:rPr>
                <w:b w:val="0"/>
                <w:sz w:val="18"/>
              </w:rPr>
              <w:t>Histogram-style column chart</w:t>
            </w:r>
          </w:p>
        </w:tc>
      </w:tr>
      <w:tr>
        <w:tc>
          <w:tcPr>
            <w:tcW w:type="dxa" w:w="4968"/>
            <w:vAlign w:val="center"/>
          </w:tcPr>
          <w:p>
            <w:r/>
            <w:r>
              <w:rPr>
                <w:b w:val="0"/>
                <w:sz w:val="18"/>
              </w:rPr>
              <w:t>Filters</w:t>
            </w:r>
          </w:p>
        </w:tc>
        <w:tc>
          <w:tcPr>
            <w:tcW w:type="dxa" w:w="4968"/>
            <w:vAlign w:val="center"/>
          </w:tcPr>
          <w:p>
            <w:r/>
            <w:r>
              <w:rPr>
                <w:b w:val="0"/>
                <w:sz w:val="18"/>
              </w:rPr>
              <w:t>Department, Country, Performance, Remote Work, Join Year</w:t>
            </w:r>
          </w:p>
        </w:tc>
      </w:tr>
    </w:tbl>
    <w:p/>
    <w:p>
      <w:r>
        <w:t>Dashboard screenshot placeholder: Insert the final Power BI dashboard screenshot here before submitting the Word report.</w:t>
      </w:r>
    </w:p>
    <w:p>
      <w:pPr>
        <w:pStyle w:val="Heading1"/>
      </w:pPr>
      <w:r>
        <w:t>7. Key Business Insights</w:t>
      </w:r>
    </w:p>
    <w:p>
      <w:r>
        <w:rPr>
          <w:b/>
        </w:rPr>
        <w:t xml:space="preserve">Department distribution: </w:t>
      </w:r>
      <w:r>
        <w:t>Devops has the highest employee count at 189, followed by Sales with 178.</w:t>
      </w:r>
    </w:p>
    <w:p>
      <w:r>
        <w:rPr>
          <w:b/>
        </w:rPr>
        <w:t xml:space="preserve">Geographic distribution: </w:t>
      </w:r>
      <w:r>
        <w:t>California has the largest workforce representation with 187 employees.</w:t>
      </w:r>
    </w:p>
    <w:p>
      <w:r>
        <w:rPr>
          <w:b/>
        </w:rPr>
        <w:t xml:space="preserve">Salary: </w:t>
      </w:r>
      <w:r>
        <w:t>Average salary is $85,175.82, with observed salaries ranging from $50,047.32 to $119,971.65.</w:t>
      </w:r>
    </w:p>
    <w:p>
      <w:r>
        <w:rPr>
          <w:b/>
        </w:rPr>
        <w:t xml:space="preserve">Performance: </w:t>
      </w:r>
      <w:r>
        <w:t>The Good performance category contains 270 employees, followed by Average and Excellent with 267 each.</w:t>
      </w:r>
    </w:p>
    <w:p>
      <w:r>
        <w:rPr>
          <w:b/>
        </w:rPr>
        <w:t xml:space="preserve">Remote work: </w:t>
      </w:r>
      <w:r>
        <w:t>513 employees are recorded as remote compared with 507 non-remote employees.</w:t>
      </w:r>
    </w:p>
    <w:p>
      <w:r>
        <w:rPr>
          <w:b/>
        </w:rPr>
        <w:t xml:space="preserve">Joining trend: </w:t>
      </w:r>
      <w:r>
        <w:t>Employee joining peaked in 2023 at 228 employees.</w:t>
      </w:r>
    </w:p>
    <w:p>
      <w:pPr>
        <w:pStyle w:val="Heading1"/>
      </w:pPr>
      <w:r>
        <w:t>8. Data Limitations</w:t>
      </w:r>
    </w:p>
    <w:p>
      <w:r>
        <w:t>The dataset does not include employee attrition, promotion history, job level, years of experience, recruitment source, employee satisfaction, department-wise salary structure, or reasons behind performance and remote-work classifications.</w:t>
      </w:r>
    </w:p>
    <w:p>
      <w:r>
        <w:t>Therefore, the findings are descriptive and should not be interpreted as explanations of why a particular department, performance category, salary level, or work arrangement has the observed distribution.</w:t>
      </w:r>
    </w:p>
    <w:p>
      <w:pPr>
        <w:pStyle w:val="Heading1"/>
      </w:pPr>
      <w:r>
        <w:t>9. Project Workflow</w:t>
      </w:r>
    </w:p>
    <w:p>
      <w:r>
        <w:t>Raw Employee Data  →  Data Cleaning  →  Data Validation  →  Exploratory Analysis  →  SQL Analysis  →  Power BI Dashboard  →  Business Insights  →  Final Case Study</w:t>
      </w:r>
    </w:p>
    <w:p>
      <w:pPr>
        <w:pStyle w:val="Heading1"/>
      </w:pPr>
      <w:r>
        <w:t>10. Conclusion</w:t>
      </w:r>
    </w:p>
    <w:p>
      <w:r>
        <w:t>This project demonstrates a complete Data Analyst workflow, from preparing raw employee data to producing an interactive dashboard and communicating evidence-based findings. The final Power BI dashboard provides an accessible view of workforce distribution, salary, performance, remote work, and joining trends.</w:t>
      </w:r>
    </w:p>
    <w:p>
      <w:pPr>
        <w:pStyle w:val="Heading1"/>
      </w:pPr>
      <w:r>
        <w:t>11. Submission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b/>
                <w:color w:val="FFFFFF"/>
              </w:rPr>
            </w:r>
            <w:r>
              <w:rPr>
                <w:b/>
                <w:color w:val="FFFFFF"/>
                <w:sz w:val="18"/>
              </w:rPr>
              <w:t>Item</w:t>
            </w:r>
          </w:p>
        </w:tc>
        <w:tc>
          <w:tcPr>
            <w:tcW w:type="dxa" w:w="4968"/>
            <w:vAlign w:val="center"/>
            <w:shd w:fill="1F4E78"/>
          </w:tcPr>
          <w:p>
            <w:r>
              <w:rPr>
                <w:b/>
                <w:color w:val="FFFFFF"/>
              </w:rPr>
            </w:r>
            <w:r>
              <w:rPr>
                <w:b/>
                <w:color w:val="FFFFFF"/>
                <w:sz w:val="18"/>
              </w:rPr>
              <w:t>Details</w:t>
            </w:r>
          </w:p>
        </w:tc>
      </w:tr>
      <w:tr>
        <w:tc>
          <w:tcPr>
            <w:tcW w:type="dxa" w:w="4968"/>
            <w:vAlign w:val="center"/>
          </w:tcPr>
          <w:p>
            <w:r/>
            <w:r>
              <w:rPr>
                <w:b w:val="0"/>
                <w:sz w:val="18"/>
              </w:rPr>
              <w:t>Internship</w:t>
            </w:r>
          </w:p>
        </w:tc>
        <w:tc>
          <w:tcPr>
            <w:tcW w:type="dxa" w:w="4968"/>
            <w:vAlign w:val="center"/>
          </w:tcPr>
          <w:p>
            <w:r/>
            <w:r>
              <w:rPr>
                <w:b w:val="0"/>
                <w:sz w:val="18"/>
              </w:rPr>
              <w:t>Swynex Technologies — Data Analyst Internship</w:t>
            </w:r>
          </w:p>
        </w:tc>
      </w:tr>
      <w:tr>
        <w:tc>
          <w:tcPr>
            <w:tcW w:type="dxa" w:w="4968"/>
            <w:vAlign w:val="center"/>
          </w:tcPr>
          <w:p>
            <w:r/>
            <w:r>
              <w:rPr>
                <w:b w:val="0"/>
                <w:sz w:val="18"/>
              </w:rPr>
              <w:t>Final Task</w:t>
            </w:r>
          </w:p>
        </w:tc>
        <w:tc>
          <w:tcPr>
            <w:tcW w:type="dxa" w:w="4968"/>
            <w:vAlign w:val="center"/>
          </w:tcPr>
          <w:p>
            <w:r/>
            <w:r>
              <w:rPr>
                <w:b w:val="0"/>
                <w:sz w:val="18"/>
              </w:rPr>
              <w:t>Task 4 — Final Data Analytics Project</w:t>
            </w:r>
          </w:p>
        </w:tc>
      </w:tr>
      <w:tr>
        <w:tc>
          <w:tcPr>
            <w:tcW w:type="dxa" w:w="4968"/>
            <w:vAlign w:val="center"/>
          </w:tcPr>
          <w:p>
            <w:r/>
            <w:r>
              <w:rPr>
                <w:b w:val="0"/>
                <w:sz w:val="18"/>
              </w:rPr>
              <w:t>Student / Intern</w:t>
            </w:r>
          </w:p>
        </w:tc>
        <w:tc>
          <w:tcPr>
            <w:tcW w:type="dxa" w:w="4968"/>
            <w:vAlign w:val="center"/>
          </w:tcPr>
          <w:p>
            <w:r/>
            <w:r>
              <w:rPr>
                <w:b w:val="0"/>
                <w:sz w:val="18"/>
              </w:rPr>
              <w:t>Sapna Gupta</w:t>
            </w:r>
          </w:p>
        </w:tc>
      </w:tr>
      <w:tr>
        <w:tc>
          <w:tcPr>
            <w:tcW w:type="dxa" w:w="4968"/>
            <w:vAlign w:val="center"/>
          </w:tcPr>
          <w:p>
            <w:r/>
            <w:r>
              <w:rPr>
                <w:b w:val="0"/>
                <w:sz w:val="18"/>
              </w:rPr>
              <w:t>Primary Dashboard Tool</w:t>
            </w:r>
          </w:p>
        </w:tc>
        <w:tc>
          <w:tcPr>
            <w:tcW w:type="dxa" w:w="4968"/>
            <w:vAlign w:val="center"/>
          </w:tcPr>
          <w:p>
            <w:r/>
            <w:r>
              <w:rPr>
                <w:b w:val="0"/>
                <w:sz w:val="18"/>
              </w:rPr>
              <w:t>Microsoft Power BI</w:t>
            </w:r>
          </w:p>
        </w:tc>
      </w:tr>
      <w:tr>
        <w:tc>
          <w:tcPr>
            <w:tcW w:type="dxa" w:w="4968"/>
            <w:vAlign w:val="center"/>
          </w:tcPr>
          <w:p>
            <w:r/>
            <w:r>
              <w:rPr>
                <w:b w:val="0"/>
                <w:sz w:val="18"/>
              </w:rPr>
              <w:t>Repository</w:t>
            </w:r>
          </w:p>
        </w:tc>
        <w:tc>
          <w:tcPr>
            <w:tcW w:type="dxa" w:w="4968"/>
            <w:vAlign w:val="center"/>
          </w:tcPr>
          <w:p>
            <w:r/>
            <w:r>
              <w:rPr>
                <w:b w:val="0"/>
                <w:sz w:val="18"/>
              </w:rPr>
              <w:t>Add your GitHub repository URL here</w:t>
            </w:r>
          </w:p>
        </w:tc>
      </w:tr>
      <w:tr>
        <w:tc>
          <w:tcPr>
            <w:tcW w:type="dxa" w:w="4968"/>
            <w:vAlign w:val="center"/>
          </w:tcPr>
          <w:p>
            <w:r/>
            <w:r>
              <w:rPr>
                <w:b w:val="0"/>
                <w:sz w:val="18"/>
              </w:rPr>
              <w:t>Dashboard File</w:t>
            </w:r>
          </w:p>
        </w:tc>
        <w:tc>
          <w:tcPr>
            <w:tcW w:type="dxa" w:w="4968"/>
            <w:vAlign w:val="center"/>
          </w:tcPr>
          <w:p>
            <w:r/>
            <w:r>
              <w:rPr>
                <w:b w:val="0"/>
                <w:sz w:val="18"/>
              </w:rPr>
              <w:t>Employee_Analytics_Dashboard.pbix</w:t>
            </w:r>
          </w:p>
        </w:tc>
      </w:tr>
    </w:tbl>
    <w:p/>
    <w:p>
      <w:r>
        <w:t>Before submitting: insert the final Power BI dashboard screenshot and replace the repository placeholder with the actual GitHub URL.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Employee Workforce Analytics | Swynex Technologies | Sapna Gupta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