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rPr>
          <w:rFonts w:ascii="Garamond" w:cs="Garamond" w:eastAsia="Garamond" w:hAnsi="Garamond"/>
          <w:b w:val="1"/>
          <w:bCs w:val="1"/>
          <w:sz w:val="48"/>
          <w:szCs w:val="48"/>
        </w:rPr>
        <w:keepNext w:val="1"/>
      </w:pPr>
      <w:r>
        <w:rPr>
          <w:rFonts w:ascii="Garamond" w:cs="Garamond" w:eastAsia="Garamond" w:hAnsi="Garamond"/>
          <w:b w:val="1"/>
          <w:bCs w:val="1"/>
          <w:sz w:val="48"/>
          <w:szCs w:val="48"/>
          <w:rtl w:val="0"/>
        </w:rPr>
        <w:t xml:space="preserve">SkyStrike Project Plan</w:t>
      </w:r>
    </w:p>
    <w:p>
      <w:pPr>
        <w:jc w:val="left"/>
        <w:rPr>
          <w:rFonts w:ascii="Garamond" w:cs="Garamond" w:eastAsia="Garamond" w:hAnsi="Garamond"/>
        </w:rPr>
      </w:pPr>
      <w:r>
        <w:rPr>
          <w:rFonts w:ascii="Garamond" w:cs="Garamond" w:eastAsia="Garamond" w:hAnsi="Garamond"/>
          <w:rtl w:val="0"/>
        </w:rPr>
        <w:t xml:space="preserve">To: Senior project team and advisor</w:t>
      </w:r>
    </w:p>
    <w:p>
      <w:pPr>
        <w:jc w:val="left"/>
        <w:rPr>
          <w:rFonts w:ascii="Garamond" w:cs="Garamond" w:eastAsia="Garamond" w:hAnsi="Garamond"/>
        </w:rPr>
      </w:pPr>
      <w:r>
        <w:rPr>
          <w:rFonts w:ascii="Garamond" w:cs="Garamond" w:eastAsia="Garamond" w:hAnsi="Garamond"/>
          <w:rtl w:val="0"/>
        </w:rPr>
        <w:t xml:space="preserve">From: SkyStrike project team</w:t>
      </w:r>
    </w:p>
    <w:p>
      <w:pPr>
        <w:jc w:val="left"/>
        <w:rPr>
          <w:rFonts w:ascii="Garamond" w:cs="Garamond" w:eastAsia="Garamond" w:hAnsi="Garamond"/>
        </w:rPr>
      </w:pPr>
      <w:r>
        <w:rPr>
          <w:rFonts w:ascii="Garamond" w:cs="Garamond" w:eastAsia="Garamond" w:hAnsi="Garamond"/>
          <w:rtl w:val="0"/>
        </w:rPr>
        <w:t xml:space="preserve">Date: September 15, 2026</w:t>
      </w:r>
    </w:p>
    <w:p>
      <w:pPr>
        <w:jc w:val="left"/>
        <w:rPr>
          <w:rFonts w:ascii="Garamond" w:cs="Garamond" w:eastAsia="Garamond" w:hAnsi="Garamond"/>
        </w:rPr>
      </w:pPr>
      <w:r>
        <w:rPr>
          <w:rFonts w:ascii="Garamond" w:cs="Garamond" w:eastAsia="Garamond" w:hAnsi="Garamond"/>
          <w:rtl w:val="0"/>
        </w:rPr>
        <w:t xml:space="preserve">Subject: First draft for discussion and revision</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Project direction</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We plan to build a classroom demonstration that recognizes moving fake fruit, tracks it on camera, and distinguishes it from a tennis ball that should be ignored. We will start on a laptop and then move the vision pipeline to a Raspberry Pi 5 with an AI HAT. Our first milestone is reliable detection and an on-screen tracking demonstration; a supervised toy-hardware demonstration follows after the hardware is checked.</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This draft uses the September 15 advisor notes and the SkyStrike project description. The phases, owners, and performance goals below are proposals we can change after initial testing. The broader description includes 3D prediction and interception; those remain later feasibility topics. The first build focuses on the fake-fruit classroom game.</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Hardware and software starting point</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Suggested setup: Raspberry Pi 5 with 8 GB RAM, active cooling, a suitable Pi power supply, microSD storage, and a compatible camera. Start with an available webcam for laptop tests; a Camera Module 3 is a supported Pi option. Choose the final camera after testing motion blur, lighting, and field of view with the actual props. [1, 2]</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AI HAT choice: use the AI HAT+ 26 TOPS version as the tentative baseline if we have not bought one. It uses Hailo-8; the 13 TOPS version uses Hailo-8L and is also worth testing if already available. AI HAT+ 2 uses Hailo-10H and adds generative AI capabilities. Our recommendation is based on a small object-detection workload, not a demonstrated speed advantage. The advertised TOPS figures use different precisions across generations and do not predict camera-to-result latency. [1]</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The Pi handles camera capture, tracking, display, logs, and device communication. The HAT accelerates supported neural-network inference. Training and model preparation stay on a laptop or lab workstation. Start with Python, OpenCV, Ultralytics YOLO, and the official Hailo runtime and examples; add larger frameworks only if the project needs them. [2, 3, 5]</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Vision models to evaluate</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We need an object detector: a model that returns a label, confidence score, and box around each object. A detector does not automatically supply persistent tracking, distance, or robot control. A vision-language chatbot is unnecessary for this first build.</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YOLOv8n | First choice. A compact pretrained detector with a documented Hailo deployment path. Test the nano model first; try YOLOv8s only if the smaller model misses too much fruit. [3, 4]</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YOLO11n | Main comparison. A newer compact detector with Hailo export support. Compare its accuracy and measured latency with YOLOv8n on the same clips, including after conversion for the HAT. [3, 4]</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YOLO26n | Optional comparison. Current Ultralytics documentation lists detection export to Hailo. Add it only after a baseline works and the exact runtime/export combination is verified. Being newer does not guarantee a better result for these props. [3]</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YOLOv6n | Useful setup check. Raspberry Pi documents a ready-made Hailo detection example. Use it to confirm that camera input and accelerator inference work before debugging custom models. [2]</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Initial decision: compare YOLOv8n and YOLO11n first. Select the model with the strongest fruit-versus-tennis-ball results that also meets our measured latency target. Model names above refer to object-detection variants, not classification-only variants.</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Dataset and training approach</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COCO-pretrained detectors include apple, banana, orange, and sports ball. They do not include a dedicated tennis-ball class or a generic fake-fruit class. Pretraining supplies learned recognition, not a searchable database of our props. Plastic or foam fruit may look different enough to require fine-tuning. [6]</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First, record short clips of our actual fruit and tennis balls under several backgrounds, distances, viewing angles, and lighting conditions. Include stationary objects, slow movement, motion blur, empty scenes, and fruit beside a tennis ball. Begin with single-object tests, then mixed scenes.</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If pretrained performance is weak, label boxes for two initial classes: fruit and tennis_ball. Add separate fruit types only if needed for the demo. As a starting collection goal, aim for roughly 1,000 to 2,000 varied labeled frames, then expand around observed failures. This is a planning estimate, not a guarantee of accuracy.</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Split recordings by session into about 70% training, 15% validation, and 15% held-out testing. Keep adjacent frames from one recording in the same split. Include empty and confusing background scenes as negative examples, and reserve separate unseen clips for the final demonstration. Use training or validation images for accelerator calibration, never the held-out test set.</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Moving the model to the Raspberry Pi</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Verify a stock Hailo detection example early, while the laptop baseline is being developed. Follow Raspberry Pi's current 64-bit OS and AI-software guide. Match the installed package to the board: AI HAT+ uses hailo-all; AI HAT+ 2 uses hailo-h10-all. These package sets cannot coexist. Record the OS, HAT chip, runtime, and model versions. [2]</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For a custom model, prepare a Hailo Executable Format file, or HEF, for the exact chip. The documented export workflow converts trained weights through ONNX, calibrates the network to INT8, and compiles it. Local compilation needs a supported Linux x86_64 workstation; it does not run on the Pi. Hailo-8/8L use compiler v3.x, while Hailo-10H uses v5.x. Preserve the exported metadata with the HEF and validate the converted model again. [3]</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Use representative prop images for calibration. Ultralytics recommends at least 1,024 diverse calibration images for best accuracy. For the Model Zoo route, Hailo directs Hailo-8/8L users to its v2.x branch. Resolve toolchain access early so a good laptop model does not become a late deployment problem. [3, 4]</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Draft sequence of work</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1 | Scope and hardware checks | Week 1</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Confirm the exact AI HAT, camera, Dream Cheeky model, team roles, budget, and final deadline. Agree on what counts as success. Start a shared repository and record a small set of prop videos. Output: agreed scope, hardware inventory, and sample clips.</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2 | Laptop baseline and Pi setup | Weeks 1 to 2</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Run pretrained YOLOv8n and YOLO11n on the same recordings and live camera input. Save example detections, failures, and timing results. Separately run an official Hailo example on the Pi. Output: a working laptop demo and proof that the Pi recognizes its accelerator.</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3 | Improve recognition | Weeks 3 to 4</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Collect and label additional data where recognition fails. Fine-tune the chosen model if necessary. Add a lightweight tracker so boxes retain an identity across frames, and display fruit, tennis-ball, and uncertain decisions. Output: stable on-screen tracking with held-out evaluation results.</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4 | Deploy and compare | Weeks 4 to 5</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Export the chosen model, deploy it to the exact HAT, and repeat the same tests. Measure camera, inference, tracking, and display delays separately. Compare laptop CPU, laptop GPU if available, Pi CPU, and Pi plus HAT. Output: a reproducible performance table and a selected configuration.</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5 | Toy hardware feasibility | Weeks 5 to 6</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Verify USB compatibility and unloaded movement of the Dream Cheeky unit. Test stopping and disconnect behavior independently of vision. Integrate a display-only or unloaded demonstration first. Any foam-projectile demonstration remains a separately supervised test within the classroom setup. Output: a reliable hardware demonstration or a documented fallback to on-screen tagging.</w:t>
      </w:r>
    </w:p>
    <w:p>
      <w:pPr>
        <w:spacing w:line="360" w:lineRule="auto"/>
        <w:jc w:val="both"/>
        <w:rPr>
          <w:rFonts w:ascii="Garamond" w:cs="Garamond" w:eastAsia="Garamond" w:hAnsi="Garamond"/>
        </w:rPr>
        <w:keepNext w:val="1"/>
      </w:pPr>
      <w:r>
        <w:rPr>
          <w:rFonts w:ascii="Garamond" w:cs="Garamond" w:eastAsia="Garamond" w:hAnsi="Garamond"/>
          <w:rtl w:val="0"/>
          <w:b w:val="1"/>
          <w:sz w:val="24"/>
          <w:szCs w:val="24"/>
        </w:rPr>
        <w:t xml:space="preserve">Phase 6 | Repeatable demo and report | Weeks 7 to 8</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Run structured trials, record failures, finalize the scoring display, and save a demonstration video. Prepare a report explaining model choice, hardware tradeoffs, results, and remaining limitations. Output: final demo, code, setup instructions, evaluation logs, and presentation material.</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These are suggested relative weeks, not committed dates. Assign one owner to each workstream: vision/data, Pi/deployment, hardware, and integration/testing. Combine roles if the team is smaller.</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Dream Cheeky and laser research</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A community Python project, jcastillocano/rocket_launcher, describes support for Dream Cheeky O.I.C. Storm and Thunder USB launchers using PyUSB. A second project, jacobgainey/UsbMissileLauncher, contains Dream Cheeky/Brookstone software primarily in C#. These are compatibility leads, not verified drivers for our device. [7, 8]</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Next hardware step: record the product label and USB vendor/product identifiers, then compare them with the candidate software. Check its dependencies and startup behavior before testing the unloaded device. Set a short investigation window of one or two lab sessions; if compatibility remains unresolved, keep the vision work moving and use a simple tracking display for the first milestone.</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Clarify the laser's purpose with the advisor. A laser pointer can indicate a position, but the camera and detector perform identification; a pointer alone does not provide object recognition or reliable depth. Begin with an on-screen marker. If an optical indicator is later used, select it with the lab supervisor and keep its beam contained in the test area.</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How we will evaluate the result</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Use the same held-out clips, model input size, class definitions, and decision thresholds on each computer. Record processor/GPU details, RAM, HAT model, runtime, precision, and camera settings. Report both model-only timing and the full camera-to-displayed-result delay; a published neural-network FPS figure does not measure the whole application.</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Suggested first goals for discussion: fruit precision and recall each at least 90%; zero tennis-ball-as-fruit decisions in 100 controlled tennis-ball trials; at least 20 processed frames per second; 95th-percentile camera-to-result delay below 100 ms; and a 10-minute run without a crash. These are proposed acceptance goals, not measured or promised performance. Zero errors in a small trial set does not establish zero real-world error.</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Record fruit precision (how often a fruit prediction is right), fruit recall (how much real fruit is found), tennis-ball errors, track loss, FPS, median and 95th-percentile latency, CPU/RAM use, temperature, and dropped frames. Repeat timing runs three times after warm-up. Separate stationary, moving, and mixed-object results so easy scenes do not hide failures.</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For hardware, keep display tagging, unloaded movement, and any supervised physical trial as separate results. Agree with the advisor on the trial count and the definition of a successful physical tag before reporting a hit rate. Faster AI does not establish that the toy mechanism can respond fast enough.</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Items to settle at the next meeting</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1. Exact AI HAT model and camera: ____________________</w:t>
        <w:br/>
        <w:t xml:space="preserve">2. Dream Cheeky product name and USB identifiers: ____________________</w:t>
        <w:br/>
        <w:t xml:space="preserve">3. Final demo requirement and purpose of the laser: ____________________</w:t>
        <w:br/>
        <w:t xml:space="preserve">4. Budget, team owners, lab access, and deadline: ____________________</w:t>
        <w:br/>
        <w:t xml:space="preserve">5. Agreed performance goals and test conditions: ____________________</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Immediate next actions: identify the hardware, record the props, run the two laptop baselines, and verify one stock model on the Pi. Bring the first error examples and timing results to the next advisor meeting before committing to a larger model or more complex mechanics.</w:t>
      </w:r>
    </w:p>
    <w:p>
      <w:pPr>
        <w:jc w:val="center"/>
        <w:rPr>
          <w:rFonts w:ascii="Garamond" w:cs="Garamond" w:eastAsia="Garamond" w:hAnsi="Garamond"/>
          <w:b w:val="1"/>
          <w:bCs w:val="1"/>
          <w:u w:val="single"/>
        </w:rPr>
        <w:keepNext w:val="1"/>
      </w:pPr>
      <w:r>
        <w:rPr>
          <w:rFonts w:ascii="Garamond" w:cs="Garamond" w:eastAsia="Garamond" w:hAnsi="Garamond"/>
          <w:b w:val="1"/>
          <w:bCs w:val="1"/>
          <w:u w:val="single"/>
          <w:rtl w:val="0"/>
        </w:rPr>
        <w:t xml:space="preserve">Research sources</w:t>
      </w:r>
    </w:p>
    <w:p>
      <w:pPr>
        <w:spacing w:line="360" w:lineRule="auto"/>
        <w:jc w:val="both"/>
        <w:rPr>
          <w:rFonts w:ascii="Garamond" w:cs="Garamond" w:eastAsia="Garamond" w:hAnsi="Garamond"/>
        </w:rPr>
      </w:pPr>
      <w:r>
        <w:rPr>
          <w:rFonts w:ascii="Garamond" w:cs="Garamond" w:eastAsia="Garamond" w:hAnsi="Garamond"/>
          <w:rtl w:val="0"/>
          <w:sz w:val="24"/>
          <w:szCs w:val="24"/>
        </w:rPr>
        <w:t xml:space="preserve">Official documentation and project repositories reviewed September 15, 2026. Bracketed numbers above refer to the links below. The supplied SkyStrike description and September 15 meeting notes provide the project context.</w:t>
      </w:r>
    </w:p>
    <w:p>
      <w:pPr>
        <w:spacing w:line="360" w:lineRule="auto"/>
        <w:jc w:val="left"/>
        <w:rPr>
          <w:rFonts w:ascii="Garamond" w:cs="Garamond" w:eastAsia="Garamond" w:hAnsi="Garamond"/>
        </w:rPr>
      </w:pPr>
      <w:hyperlink r:id="skySource56">
        <w:r>
          <w:rPr>
            <w:rFonts w:ascii="Garamond" w:cs="Garamond" w:eastAsia="Garamond" w:hAnsi="Garamond"/>
            <w:rtl w:val="0"/>
            <w:sz w:val="24"/>
            <w:szCs w:val="24"/>
            <w:color w:val="145A86"/>
            <w:u w:val="single"/>
          </w:rPr>
          <w:t xml:space="preserve">[1] Raspberry Pi AI HAT hardware and variants</w:t>
        </w:r>
      </w:hyperlink>
    </w:p>
    <w:p>
      <w:pPr>
        <w:spacing w:line="360" w:lineRule="auto"/>
        <w:jc w:val="left"/>
        <w:rPr>
          <w:rFonts w:ascii="Garamond" w:cs="Garamond" w:eastAsia="Garamond" w:hAnsi="Garamond"/>
        </w:rPr>
      </w:pPr>
      <w:hyperlink r:id="skySource57">
        <w:r>
          <w:rPr>
            <w:rFonts w:ascii="Garamond" w:cs="Garamond" w:eastAsia="Garamond" w:hAnsi="Garamond"/>
            <w:rtl w:val="0"/>
            <w:sz w:val="24"/>
            <w:szCs w:val="24"/>
            <w:color w:val="145A86"/>
            <w:u w:val="single"/>
          </w:rPr>
          <w:t xml:space="preserve">[2] Raspberry Pi AI software and camera examples</w:t>
        </w:r>
      </w:hyperlink>
    </w:p>
    <w:p>
      <w:pPr>
        <w:spacing w:line="360" w:lineRule="auto"/>
        <w:jc w:val="left"/>
        <w:rPr>
          <w:rFonts w:ascii="Garamond" w:cs="Garamond" w:eastAsia="Garamond" w:hAnsi="Garamond"/>
        </w:rPr>
      </w:pPr>
      <w:hyperlink r:id="skySource58">
        <w:r>
          <w:rPr>
            <w:rFonts w:ascii="Garamond" w:cs="Garamond" w:eastAsia="Garamond" w:hAnsi="Garamond"/>
            <w:rtl w:val="0"/>
            <w:sz w:val="24"/>
            <w:szCs w:val="24"/>
            <w:color w:val="145A86"/>
            <w:u w:val="single"/>
          </w:rPr>
          <w:t xml:space="preserve">[3] Ultralytics Hailo export and compatibility</w:t>
        </w:r>
      </w:hyperlink>
    </w:p>
    <w:p>
      <w:pPr>
        <w:spacing w:line="360" w:lineRule="auto"/>
        <w:jc w:val="left"/>
        <w:rPr>
          <w:rFonts w:ascii="Garamond" w:cs="Garamond" w:eastAsia="Garamond" w:hAnsi="Garamond"/>
        </w:rPr>
      </w:pPr>
      <w:hyperlink r:id="skySource59">
        <w:r>
          <w:rPr>
            <w:rFonts w:ascii="Garamond" w:cs="Garamond" w:eastAsia="Garamond" w:hAnsi="Garamond"/>
            <w:rtl w:val="0"/>
            <w:sz w:val="24"/>
            <w:szCs w:val="24"/>
            <w:color w:val="145A86"/>
            <w:u w:val="single"/>
          </w:rPr>
          <w:t xml:space="preserve">[4] Hailo Model Zoo and chip compatibility</w:t>
        </w:r>
      </w:hyperlink>
    </w:p>
    <w:p>
      <w:pPr>
        <w:spacing w:line="360" w:lineRule="auto"/>
        <w:jc w:val="left"/>
        <w:rPr>
          <w:rFonts w:ascii="Garamond" w:cs="Garamond" w:eastAsia="Garamond" w:hAnsi="Garamond"/>
        </w:rPr>
      </w:pPr>
      <w:hyperlink r:id="skySource60">
        <w:r>
          <w:rPr>
            <w:rFonts w:ascii="Garamond" w:cs="Garamond" w:eastAsia="Garamond" w:hAnsi="Garamond"/>
            <w:rtl w:val="0"/>
            <w:sz w:val="24"/>
            <w:szCs w:val="24"/>
            <w:color w:val="145A86"/>
            <w:u w:val="single"/>
          </w:rPr>
          <w:t xml:space="preserve">[5] Hailo application examples</w:t>
        </w:r>
      </w:hyperlink>
    </w:p>
    <w:p>
      <w:pPr>
        <w:spacing w:line="360" w:lineRule="auto"/>
        <w:jc w:val="left"/>
        <w:rPr>
          <w:rFonts w:ascii="Garamond" w:cs="Garamond" w:eastAsia="Garamond" w:hAnsi="Garamond"/>
        </w:rPr>
      </w:pPr>
      <w:hyperlink r:id="skySource61">
        <w:r>
          <w:rPr>
            <w:rFonts w:ascii="Garamond" w:cs="Garamond" w:eastAsia="Garamond" w:hAnsi="Garamond"/>
            <w:rtl w:val="0"/>
            <w:sz w:val="24"/>
            <w:szCs w:val="24"/>
            <w:color w:val="145A86"/>
            <w:u w:val="single"/>
          </w:rPr>
          <w:t xml:space="preserve">[6] COCO dataset and pretrained object classes</w:t>
        </w:r>
      </w:hyperlink>
    </w:p>
    <w:p>
      <w:pPr>
        <w:spacing w:line="360" w:lineRule="auto"/>
        <w:jc w:val="left"/>
        <w:rPr>
          <w:rFonts w:ascii="Garamond" w:cs="Garamond" w:eastAsia="Garamond" w:hAnsi="Garamond"/>
        </w:rPr>
      </w:pPr>
      <w:hyperlink r:id="skySource62">
        <w:r>
          <w:rPr>
            <w:rFonts w:ascii="Garamond" w:cs="Garamond" w:eastAsia="Garamond" w:hAnsi="Garamond"/>
            <w:rtl w:val="0"/>
            <w:sz w:val="24"/>
            <w:szCs w:val="24"/>
            <w:color w:val="145A86"/>
            <w:u w:val="single"/>
          </w:rPr>
          <w:t xml:space="preserve">[7] Community Dream Cheeky Python project</w:t>
        </w:r>
      </w:hyperlink>
    </w:p>
    <w:p>
      <w:pPr>
        <w:spacing w:line="360" w:lineRule="auto"/>
        <w:jc w:val="left"/>
        <w:rPr>
          <w:rFonts w:ascii="Garamond" w:cs="Garamond" w:eastAsia="Garamond" w:hAnsi="Garamond"/>
        </w:rPr>
      </w:pPr>
      <w:hyperlink r:id="skySource63">
        <w:r>
          <w:rPr>
            <w:rFonts w:ascii="Garamond" w:cs="Garamond" w:eastAsia="Garamond" w:hAnsi="Garamond"/>
            <w:rtl w:val="0"/>
            <w:sz w:val="24"/>
            <w:szCs w:val="24"/>
            <w:color w:val="145A86"/>
            <w:u w:val="single"/>
          </w:rPr>
          <w:t xml:space="preserve">[8] Community Dream Cheeky and Brookstone software</w:t>
        </w:r>
      </w:hyperlink>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SKYSTRIKE FIRST DRAFT</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skySource56" Type="http://schemas.openxmlformats.org/officeDocument/2006/relationships/hyperlink" Target="https://www.raspberrypi.com/documentation/accessories/ai-hat-plus.html" TargetMode="External"/><Relationship Id="skySource57" Type="http://schemas.openxmlformats.org/officeDocument/2006/relationships/hyperlink" Target="https://www.raspberrypi.com/documentation/computers/ai.html" TargetMode="External"/><Relationship Id="skySource58" Type="http://schemas.openxmlformats.org/officeDocument/2006/relationships/hyperlink" Target="https://docs.ultralytics.com/integrations/hailo/" TargetMode="External"/><Relationship Id="skySource59" Type="http://schemas.openxmlformats.org/officeDocument/2006/relationships/hyperlink" Target="https://github.com/hailo-ai/hailo_model_zoo" TargetMode="External"/><Relationship Id="skySource60" Type="http://schemas.openxmlformats.org/officeDocument/2006/relationships/hyperlink" Target="https://github.com/hailo-ai/hailo-apps" TargetMode="External"/><Relationship Id="skySource61" Type="http://schemas.openxmlformats.org/officeDocument/2006/relationships/hyperlink" Target="https://docs.ultralytics.com/datasets/detect/coco/" TargetMode="External"/><Relationship Id="skySource62" Type="http://schemas.openxmlformats.org/officeDocument/2006/relationships/hyperlink" Target="https://github.com/jcastillocano/rocket_launcher" TargetMode="External"/><Relationship Id="skySource63" Type="http://schemas.openxmlformats.org/officeDocument/2006/relationships/hyperlink" Target="https://github.com/jacobgainey/UsbMissileLaunch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