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D072" w14:textId="77777777" w:rsidR="00BA6C26" w:rsidRDefault="00000000">
      <w:pPr>
        <w:jc w:val="center"/>
      </w:pPr>
      <w:r>
        <w:rPr>
          <w:b/>
          <w:sz w:val="48"/>
        </w:rPr>
        <w:t>EMPLOYEE ATTRITION ANALYSIS</w:t>
      </w:r>
    </w:p>
    <w:p w14:paraId="234D9BA7" w14:textId="77777777" w:rsidR="00BA6C26" w:rsidRDefault="00000000">
      <w:pPr>
        <w:jc w:val="center"/>
      </w:pPr>
      <w:r>
        <w:rPr>
          <w:b/>
          <w:sz w:val="38"/>
        </w:rPr>
        <w:t>Exploratory Data Analysis (EDA) Report</w:t>
      </w:r>
    </w:p>
    <w:p w14:paraId="7359216B" w14:textId="77777777" w:rsidR="00BA6C26" w:rsidRDefault="00000000">
      <w:pPr>
        <w:jc w:val="center"/>
      </w:pPr>
      <w:r>
        <w:rPr>
          <w:sz w:val="24"/>
        </w:rPr>
        <w:br/>
        <w:t>Tableau-based HR Analytics Project</w:t>
      </w:r>
      <w:r>
        <w:rPr>
          <w:sz w:val="24"/>
        </w:rPr>
        <w:br/>
      </w:r>
      <w:r>
        <w:t>Dataset: IBM HR Employee Attrition Dataset</w:t>
      </w:r>
      <w:r>
        <w:br/>
        <w:t>1,470 employees | 35 fields</w:t>
      </w:r>
      <w:r>
        <w:br/>
        <w:t>Prepared from the project requirements and completed Tableau analysis</w:t>
      </w:r>
    </w:p>
    <w:p w14:paraId="3D63F836" w14:textId="77777777" w:rsidR="00BA6C26" w:rsidRDefault="00000000">
      <w:r>
        <w:br w:type="page"/>
      </w:r>
    </w:p>
    <w:p w14:paraId="3F3610A6" w14:textId="77777777" w:rsidR="00BA6C26" w:rsidRDefault="00000000">
      <w:pPr>
        <w:pStyle w:val="Heading1"/>
      </w:pPr>
      <w:r>
        <w:lastRenderedPageBreak/>
        <w:t>1. EDA Objectives</w:t>
      </w:r>
    </w:p>
    <w:p w14:paraId="182992C3" w14:textId="77777777" w:rsidR="00BA6C26" w:rsidRDefault="00000000">
      <w:r>
        <w:t>The project PDF specifies Exploratory Data Analysis as a required stage of the Employee Attrition Analysis Project. The EDA is intended to examine the employee dataset, calculate key HR metrics, analyze attrition across employee segments, and identify patterns related to salary, overtime, job satisfaction, and work-life balance.</w:t>
      </w:r>
    </w:p>
    <w:p w14:paraId="0DF0103F" w14:textId="77777777" w:rsidR="00BA6C26" w:rsidRDefault="00000000">
      <w:pPr>
        <w:pStyle w:val="ListBullet"/>
      </w:pPr>
      <w:r>
        <w:t>Understand the distribution of employee attrition.</w:t>
      </w:r>
    </w:p>
    <w:p w14:paraId="4DABE65A" w14:textId="77777777" w:rsidR="00BA6C26" w:rsidRDefault="00000000">
      <w:pPr>
        <w:pStyle w:val="ListBullet"/>
      </w:pPr>
      <w:r>
        <w:t>Analyze attrition across departments, job roles, job levels, age groups, income groups, and other employee segments.</w:t>
      </w:r>
    </w:p>
    <w:p w14:paraId="56B0DDA4" w14:textId="77777777" w:rsidR="00BA6C26" w:rsidRDefault="00000000">
      <w:pPr>
        <w:pStyle w:val="ListBullet"/>
      </w:pPr>
      <w:r>
        <w:t>Examine the relationship between overtime and employee attrition.</w:t>
      </w:r>
    </w:p>
    <w:p w14:paraId="5A33B957" w14:textId="77777777" w:rsidR="00BA6C26" w:rsidRDefault="00000000">
      <w:pPr>
        <w:pStyle w:val="ListBullet"/>
      </w:pPr>
      <w:r>
        <w:t>Examine patterns involving job satisfaction and work-life balance.</w:t>
      </w:r>
    </w:p>
    <w:p w14:paraId="0D5A1381" w14:textId="77777777" w:rsidR="00BA6C26" w:rsidRDefault="00000000">
      <w:pPr>
        <w:pStyle w:val="ListBullet"/>
      </w:pPr>
      <w:r>
        <w:t>Calculate and interpret key HR metrics that support the Tableau dashboard.</w:t>
      </w:r>
    </w:p>
    <w:p w14:paraId="53AAE79F" w14:textId="77777777" w:rsidR="00BA6C26" w:rsidRDefault="00000000">
      <w:pPr>
        <w:pStyle w:val="Heading1"/>
      </w:pPr>
      <w:r>
        <w:t>2. Dataset and KPI Overview</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08809B6B" w14:textId="77777777">
        <w:trPr>
          <w:jc w:val="center"/>
        </w:trPr>
        <w:tc>
          <w:tcPr>
            <w:tcW w:w="5040" w:type="dxa"/>
            <w:shd w:val="clear" w:color="auto" w:fill="4F81BD"/>
            <w:vAlign w:val="center"/>
          </w:tcPr>
          <w:p w14:paraId="5E849B99" w14:textId="77777777" w:rsidR="00BA6C26" w:rsidRDefault="00000000">
            <w:r>
              <w:rPr>
                <w:b/>
                <w:color w:val="FFFFFF"/>
                <w:sz w:val="18"/>
              </w:rPr>
              <w:t>Metric</w:t>
            </w:r>
          </w:p>
        </w:tc>
        <w:tc>
          <w:tcPr>
            <w:tcW w:w="5040" w:type="dxa"/>
            <w:shd w:val="clear" w:color="auto" w:fill="4F81BD"/>
            <w:vAlign w:val="center"/>
          </w:tcPr>
          <w:p w14:paraId="20521872" w14:textId="77777777" w:rsidR="00BA6C26" w:rsidRDefault="00000000">
            <w:r>
              <w:rPr>
                <w:b/>
                <w:color w:val="FFFFFF"/>
                <w:sz w:val="18"/>
              </w:rPr>
              <w:t>Result</w:t>
            </w:r>
          </w:p>
        </w:tc>
      </w:tr>
      <w:tr w:rsidR="00BA6C26" w14:paraId="60D4C7D5" w14:textId="77777777">
        <w:trPr>
          <w:jc w:val="center"/>
        </w:trPr>
        <w:tc>
          <w:tcPr>
            <w:tcW w:w="5040" w:type="dxa"/>
            <w:vAlign w:val="center"/>
          </w:tcPr>
          <w:p w14:paraId="48D70EB8" w14:textId="77777777" w:rsidR="00BA6C26" w:rsidRDefault="00000000">
            <w:r>
              <w:rPr>
                <w:sz w:val="17"/>
              </w:rPr>
              <w:t>Total employees</w:t>
            </w:r>
          </w:p>
        </w:tc>
        <w:tc>
          <w:tcPr>
            <w:tcW w:w="5040" w:type="dxa"/>
            <w:vAlign w:val="center"/>
          </w:tcPr>
          <w:p w14:paraId="7D5C812E" w14:textId="77777777" w:rsidR="00BA6C26" w:rsidRDefault="00000000">
            <w:r>
              <w:rPr>
                <w:sz w:val="17"/>
              </w:rPr>
              <w:t>1,470</w:t>
            </w:r>
          </w:p>
        </w:tc>
      </w:tr>
      <w:tr w:rsidR="00BA6C26" w14:paraId="1ECB68F9" w14:textId="77777777">
        <w:trPr>
          <w:jc w:val="center"/>
        </w:trPr>
        <w:tc>
          <w:tcPr>
            <w:tcW w:w="5040" w:type="dxa"/>
            <w:vAlign w:val="center"/>
          </w:tcPr>
          <w:p w14:paraId="5E03159C" w14:textId="77777777" w:rsidR="00BA6C26" w:rsidRDefault="00000000">
            <w:r>
              <w:rPr>
                <w:sz w:val="17"/>
              </w:rPr>
              <w:t>Employees who left</w:t>
            </w:r>
          </w:p>
        </w:tc>
        <w:tc>
          <w:tcPr>
            <w:tcW w:w="5040" w:type="dxa"/>
            <w:vAlign w:val="center"/>
          </w:tcPr>
          <w:p w14:paraId="3760FCB4" w14:textId="77777777" w:rsidR="00BA6C26" w:rsidRDefault="00000000">
            <w:r>
              <w:rPr>
                <w:sz w:val="17"/>
              </w:rPr>
              <w:t>237</w:t>
            </w:r>
          </w:p>
        </w:tc>
      </w:tr>
      <w:tr w:rsidR="00BA6C26" w14:paraId="40EDEA30" w14:textId="77777777">
        <w:trPr>
          <w:jc w:val="center"/>
        </w:trPr>
        <w:tc>
          <w:tcPr>
            <w:tcW w:w="5040" w:type="dxa"/>
            <w:vAlign w:val="center"/>
          </w:tcPr>
          <w:p w14:paraId="7C86DB4A" w14:textId="77777777" w:rsidR="00BA6C26" w:rsidRDefault="00000000">
            <w:r>
              <w:rPr>
                <w:sz w:val="17"/>
              </w:rPr>
              <w:t>Active employees</w:t>
            </w:r>
          </w:p>
        </w:tc>
        <w:tc>
          <w:tcPr>
            <w:tcW w:w="5040" w:type="dxa"/>
            <w:vAlign w:val="center"/>
          </w:tcPr>
          <w:p w14:paraId="5C97A6FC" w14:textId="77777777" w:rsidR="00BA6C26" w:rsidRDefault="00000000">
            <w:r>
              <w:rPr>
                <w:sz w:val="17"/>
              </w:rPr>
              <w:t>1,233</w:t>
            </w:r>
          </w:p>
        </w:tc>
      </w:tr>
      <w:tr w:rsidR="00BA6C26" w14:paraId="6C8C294A" w14:textId="77777777">
        <w:trPr>
          <w:jc w:val="center"/>
        </w:trPr>
        <w:tc>
          <w:tcPr>
            <w:tcW w:w="5040" w:type="dxa"/>
            <w:vAlign w:val="center"/>
          </w:tcPr>
          <w:p w14:paraId="023E08B6" w14:textId="77777777" w:rsidR="00BA6C26" w:rsidRDefault="00000000">
            <w:r>
              <w:rPr>
                <w:sz w:val="17"/>
              </w:rPr>
              <w:t>Overall attrition rate</w:t>
            </w:r>
          </w:p>
        </w:tc>
        <w:tc>
          <w:tcPr>
            <w:tcW w:w="5040" w:type="dxa"/>
            <w:vAlign w:val="center"/>
          </w:tcPr>
          <w:p w14:paraId="20E0D65B" w14:textId="77777777" w:rsidR="00BA6C26" w:rsidRDefault="00000000">
            <w:r>
              <w:rPr>
                <w:sz w:val="17"/>
              </w:rPr>
              <w:t>16.12%</w:t>
            </w:r>
          </w:p>
        </w:tc>
      </w:tr>
      <w:tr w:rsidR="00BA6C26" w14:paraId="0DE92E9F" w14:textId="77777777">
        <w:trPr>
          <w:jc w:val="center"/>
        </w:trPr>
        <w:tc>
          <w:tcPr>
            <w:tcW w:w="5040" w:type="dxa"/>
            <w:vAlign w:val="center"/>
          </w:tcPr>
          <w:p w14:paraId="5818F09F" w14:textId="77777777" w:rsidR="00BA6C26" w:rsidRDefault="00000000">
            <w:r>
              <w:rPr>
                <w:sz w:val="17"/>
              </w:rPr>
              <w:t>Departments</w:t>
            </w:r>
          </w:p>
        </w:tc>
        <w:tc>
          <w:tcPr>
            <w:tcW w:w="5040" w:type="dxa"/>
            <w:vAlign w:val="center"/>
          </w:tcPr>
          <w:p w14:paraId="4FD3DD9A" w14:textId="77777777" w:rsidR="00BA6C26" w:rsidRDefault="00000000">
            <w:r>
              <w:rPr>
                <w:sz w:val="17"/>
              </w:rPr>
              <w:t>3</w:t>
            </w:r>
          </w:p>
        </w:tc>
      </w:tr>
      <w:tr w:rsidR="00BA6C26" w14:paraId="7AB52F6C" w14:textId="77777777">
        <w:trPr>
          <w:jc w:val="center"/>
        </w:trPr>
        <w:tc>
          <w:tcPr>
            <w:tcW w:w="5040" w:type="dxa"/>
            <w:vAlign w:val="center"/>
          </w:tcPr>
          <w:p w14:paraId="45AE3CCA" w14:textId="77777777" w:rsidR="00BA6C26" w:rsidRDefault="00000000">
            <w:r>
              <w:rPr>
                <w:sz w:val="17"/>
              </w:rPr>
              <w:t>Job roles</w:t>
            </w:r>
          </w:p>
        </w:tc>
        <w:tc>
          <w:tcPr>
            <w:tcW w:w="5040" w:type="dxa"/>
            <w:vAlign w:val="center"/>
          </w:tcPr>
          <w:p w14:paraId="485EDF9C" w14:textId="77777777" w:rsidR="00BA6C26" w:rsidRDefault="00000000">
            <w:r>
              <w:rPr>
                <w:sz w:val="17"/>
              </w:rPr>
              <w:t>9</w:t>
            </w:r>
          </w:p>
        </w:tc>
      </w:tr>
      <w:tr w:rsidR="00BA6C26" w14:paraId="3EB9A0C8" w14:textId="77777777">
        <w:trPr>
          <w:jc w:val="center"/>
        </w:trPr>
        <w:tc>
          <w:tcPr>
            <w:tcW w:w="5040" w:type="dxa"/>
            <w:vAlign w:val="center"/>
          </w:tcPr>
          <w:p w14:paraId="13E93494" w14:textId="77777777" w:rsidR="00BA6C26" w:rsidRDefault="00000000">
            <w:r>
              <w:rPr>
                <w:sz w:val="17"/>
              </w:rPr>
              <w:t>Gender categories</w:t>
            </w:r>
          </w:p>
        </w:tc>
        <w:tc>
          <w:tcPr>
            <w:tcW w:w="5040" w:type="dxa"/>
            <w:vAlign w:val="center"/>
          </w:tcPr>
          <w:p w14:paraId="7492CC6E" w14:textId="77777777" w:rsidR="00BA6C26" w:rsidRDefault="00000000">
            <w:r>
              <w:rPr>
                <w:sz w:val="17"/>
              </w:rPr>
              <w:t>2</w:t>
            </w:r>
          </w:p>
        </w:tc>
      </w:tr>
      <w:tr w:rsidR="00BA6C26" w14:paraId="4920DFAB" w14:textId="77777777">
        <w:trPr>
          <w:jc w:val="center"/>
        </w:trPr>
        <w:tc>
          <w:tcPr>
            <w:tcW w:w="5040" w:type="dxa"/>
            <w:vAlign w:val="center"/>
          </w:tcPr>
          <w:p w14:paraId="7259E634" w14:textId="77777777" w:rsidR="00BA6C26" w:rsidRDefault="00000000">
            <w:r>
              <w:rPr>
                <w:sz w:val="17"/>
              </w:rPr>
              <w:t>Marital-status categories</w:t>
            </w:r>
          </w:p>
        </w:tc>
        <w:tc>
          <w:tcPr>
            <w:tcW w:w="5040" w:type="dxa"/>
            <w:vAlign w:val="center"/>
          </w:tcPr>
          <w:p w14:paraId="7DE15904" w14:textId="77777777" w:rsidR="00BA6C26" w:rsidRDefault="00000000">
            <w:r>
              <w:rPr>
                <w:sz w:val="17"/>
              </w:rPr>
              <w:t>3</w:t>
            </w:r>
          </w:p>
        </w:tc>
      </w:tr>
    </w:tbl>
    <w:p w14:paraId="0D318EA6" w14:textId="77777777" w:rsidR="00BA6C26" w:rsidRDefault="00000000">
      <w:r>
        <w:t>The Tableau KPI sheets created during the project show the same overall figures: 1,470 total employees, 237 employees who left, 1,233 active employees, and an overall attrition rate of 16.12%.</w:t>
      </w:r>
    </w:p>
    <w:p w14:paraId="413A1C85" w14:textId="77777777" w:rsidR="00BA6C26" w:rsidRDefault="00000000">
      <w:pPr>
        <w:pStyle w:val="Heading1"/>
      </w:pPr>
      <w:r>
        <w:t>3. Overall Attrition Analysis</w:t>
      </w:r>
    </w:p>
    <w:p w14:paraId="6D64E637" w14:textId="77777777" w:rsidR="00BA6C26" w:rsidRDefault="00000000">
      <w:r>
        <w:t>Out of 1,470 employees, 237 employees have an Attrition value of Yes, while 1,233 employees have an Attrition value of No. This produces an overall attrition rate of 16.12%.</w:t>
      </w:r>
    </w:p>
    <w:p w14:paraId="52E0CC42" w14:textId="77777777" w:rsidR="00BA6C26" w:rsidRDefault="00000000">
      <w:r>
        <w:t>In Tableau, this distribution was visualized in the Overall Employee Attrition sheet and was also represented through the KPI cards for Total Employees, Employees Who Left, Active Employees, and Attrition Rate.</w:t>
      </w:r>
    </w:p>
    <w:p w14:paraId="1508D89F" w14:textId="77777777" w:rsidR="00BA6C26" w:rsidRDefault="00000000">
      <w:pPr>
        <w:pStyle w:val="Heading1"/>
      </w:pPr>
      <w:r>
        <w:t>4. Attrition by Department</w:t>
      </w:r>
    </w:p>
    <w:p w14:paraId="0F6AFAAC" w14:textId="77777777" w:rsidR="00BA6C26" w:rsidRDefault="00000000">
      <w:r>
        <w:t>The department analysis shows that Sales has the highest attrition rate, followed by Human Resources and Research &amp; Development.</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2CC3C36D" w14:textId="77777777">
        <w:trPr>
          <w:jc w:val="center"/>
        </w:trPr>
        <w:tc>
          <w:tcPr>
            <w:tcW w:w="5040" w:type="dxa"/>
            <w:shd w:val="clear" w:color="auto" w:fill="4F81BD"/>
            <w:vAlign w:val="center"/>
          </w:tcPr>
          <w:p w14:paraId="161F40B9" w14:textId="77777777" w:rsidR="00BA6C26" w:rsidRDefault="00000000">
            <w:r>
              <w:rPr>
                <w:b/>
                <w:color w:val="FFFFFF"/>
                <w:sz w:val="18"/>
              </w:rPr>
              <w:t>Department</w:t>
            </w:r>
          </w:p>
        </w:tc>
        <w:tc>
          <w:tcPr>
            <w:tcW w:w="5040" w:type="dxa"/>
            <w:shd w:val="clear" w:color="auto" w:fill="4F81BD"/>
            <w:vAlign w:val="center"/>
          </w:tcPr>
          <w:p w14:paraId="4802C170" w14:textId="77777777" w:rsidR="00BA6C26" w:rsidRDefault="00000000">
            <w:r>
              <w:rPr>
                <w:b/>
                <w:color w:val="FFFFFF"/>
                <w:sz w:val="18"/>
              </w:rPr>
              <w:t>Attrition Rate</w:t>
            </w:r>
          </w:p>
        </w:tc>
      </w:tr>
      <w:tr w:rsidR="00BA6C26" w14:paraId="7F66BBDA" w14:textId="77777777">
        <w:trPr>
          <w:jc w:val="center"/>
        </w:trPr>
        <w:tc>
          <w:tcPr>
            <w:tcW w:w="5040" w:type="dxa"/>
            <w:vAlign w:val="center"/>
          </w:tcPr>
          <w:p w14:paraId="6D2CE8FD" w14:textId="77777777" w:rsidR="00BA6C26" w:rsidRDefault="00000000">
            <w:r>
              <w:rPr>
                <w:sz w:val="17"/>
              </w:rPr>
              <w:t>Sales</w:t>
            </w:r>
          </w:p>
        </w:tc>
        <w:tc>
          <w:tcPr>
            <w:tcW w:w="5040" w:type="dxa"/>
            <w:vAlign w:val="center"/>
          </w:tcPr>
          <w:p w14:paraId="6EF31B2F" w14:textId="77777777" w:rsidR="00BA6C26" w:rsidRDefault="00000000">
            <w:r>
              <w:rPr>
                <w:sz w:val="17"/>
              </w:rPr>
              <w:t>20.63%</w:t>
            </w:r>
          </w:p>
        </w:tc>
      </w:tr>
      <w:tr w:rsidR="00BA6C26" w14:paraId="1D7E0E6D" w14:textId="77777777">
        <w:trPr>
          <w:jc w:val="center"/>
        </w:trPr>
        <w:tc>
          <w:tcPr>
            <w:tcW w:w="5040" w:type="dxa"/>
            <w:vAlign w:val="center"/>
          </w:tcPr>
          <w:p w14:paraId="23419C0C" w14:textId="77777777" w:rsidR="00BA6C26" w:rsidRDefault="00000000">
            <w:r>
              <w:rPr>
                <w:sz w:val="17"/>
              </w:rPr>
              <w:t>Human Resources</w:t>
            </w:r>
          </w:p>
        </w:tc>
        <w:tc>
          <w:tcPr>
            <w:tcW w:w="5040" w:type="dxa"/>
            <w:vAlign w:val="center"/>
          </w:tcPr>
          <w:p w14:paraId="270C49F5" w14:textId="77777777" w:rsidR="00BA6C26" w:rsidRDefault="00000000">
            <w:r>
              <w:rPr>
                <w:sz w:val="17"/>
              </w:rPr>
              <w:t>19.05%</w:t>
            </w:r>
          </w:p>
        </w:tc>
      </w:tr>
      <w:tr w:rsidR="00BA6C26" w14:paraId="453964BF" w14:textId="77777777">
        <w:trPr>
          <w:jc w:val="center"/>
        </w:trPr>
        <w:tc>
          <w:tcPr>
            <w:tcW w:w="5040" w:type="dxa"/>
            <w:vAlign w:val="center"/>
          </w:tcPr>
          <w:p w14:paraId="07FC3DF3" w14:textId="77777777" w:rsidR="00BA6C26" w:rsidRDefault="00000000">
            <w:r>
              <w:rPr>
                <w:sz w:val="17"/>
              </w:rPr>
              <w:t>Research &amp; Development</w:t>
            </w:r>
          </w:p>
        </w:tc>
        <w:tc>
          <w:tcPr>
            <w:tcW w:w="5040" w:type="dxa"/>
            <w:vAlign w:val="center"/>
          </w:tcPr>
          <w:p w14:paraId="72E1384A" w14:textId="77777777" w:rsidR="00BA6C26" w:rsidRDefault="00000000">
            <w:r>
              <w:rPr>
                <w:sz w:val="17"/>
              </w:rPr>
              <w:t>13.84%</w:t>
            </w:r>
          </w:p>
        </w:tc>
      </w:tr>
    </w:tbl>
    <w:p w14:paraId="45DAC296" w14:textId="77777777" w:rsidR="00BA6C26" w:rsidRDefault="00000000">
      <w:r>
        <w:t>Sales records the highest department-level attrition at Sales (20.63%). This makes department a useful segmentation variable for identifying areas requiring closer HR attention.</w:t>
      </w:r>
    </w:p>
    <w:p w14:paraId="7467CE1B" w14:textId="77777777" w:rsidR="00BA6C26" w:rsidRDefault="00000000">
      <w:pPr>
        <w:pStyle w:val="Heading1"/>
      </w:pPr>
      <w:r>
        <w:t>5. Attrition by Overtime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37939A86" w14:textId="77777777">
        <w:trPr>
          <w:jc w:val="center"/>
        </w:trPr>
        <w:tc>
          <w:tcPr>
            <w:tcW w:w="5040" w:type="dxa"/>
            <w:shd w:val="clear" w:color="auto" w:fill="4F81BD"/>
            <w:vAlign w:val="center"/>
          </w:tcPr>
          <w:p w14:paraId="4D5AC4F0" w14:textId="77777777" w:rsidR="00BA6C26" w:rsidRDefault="00000000">
            <w:r>
              <w:rPr>
                <w:b/>
                <w:color w:val="FFFFFF"/>
                <w:sz w:val="18"/>
              </w:rPr>
              <w:t>Overtime</w:t>
            </w:r>
          </w:p>
        </w:tc>
        <w:tc>
          <w:tcPr>
            <w:tcW w:w="5040" w:type="dxa"/>
            <w:shd w:val="clear" w:color="auto" w:fill="4F81BD"/>
            <w:vAlign w:val="center"/>
          </w:tcPr>
          <w:p w14:paraId="2E421104" w14:textId="77777777" w:rsidR="00BA6C26" w:rsidRDefault="00000000">
            <w:r>
              <w:rPr>
                <w:b/>
                <w:color w:val="FFFFFF"/>
                <w:sz w:val="18"/>
              </w:rPr>
              <w:t>Attrition Rate</w:t>
            </w:r>
          </w:p>
        </w:tc>
      </w:tr>
      <w:tr w:rsidR="00BA6C26" w14:paraId="6526D573" w14:textId="77777777">
        <w:trPr>
          <w:jc w:val="center"/>
        </w:trPr>
        <w:tc>
          <w:tcPr>
            <w:tcW w:w="5040" w:type="dxa"/>
            <w:vAlign w:val="center"/>
          </w:tcPr>
          <w:p w14:paraId="349BD8E1" w14:textId="77777777" w:rsidR="00BA6C26" w:rsidRDefault="00000000">
            <w:r>
              <w:rPr>
                <w:sz w:val="17"/>
              </w:rPr>
              <w:lastRenderedPageBreak/>
              <w:t>Yes</w:t>
            </w:r>
          </w:p>
        </w:tc>
        <w:tc>
          <w:tcPr>
            <w:tcW w:w="5040" w:type="dxa"/>
            <w:vAlign w:val="center"/>
          </w:tcPr>
          <w:p w14:paraId="59DBED2E" w14:textId="77777777" w:rsidR="00BA6C26" w:rsidRDefault="00000000">
            <w:r>
              <w:rPr>
                <w:sz w:val="17"/>
              </w:rPr>
              <w:t>30.53%</w:t>
            </w:r>
          </w:p>
        </w:tc>
      </w:tr>
      <w:tr w:rsidR="00BA6C26" w14:paraId="1133D3AE" w14:textId="77777777">
        <w:trPr>
          <w:jc w:val="center"/>
        </w:trPr>
        <w:tc>
          <w:tcPr>
            <w:tcW w:w="5040" w:type="dxa"/>
            <w:vAlign w:val="center"/>
          </w:tcPr>
          <w:p w14:paraId="1DD79185" w14:textId="77777777" w:rsidR="00BA6C26" w:rsidRDefault="00000000">
            <w:r>
              <w:rPr>
                <w:sz w:val="17"/>
              </w:rPr>
              <w:t>No</w:t>
            </w:r>
          </w:p>
        </w:tc>
        <w:tc>
          <w:tcPr>
            <w:tcW w:w="5040" w:type="dxa"/>
            <w:vAlign w:val="center"/>
          </w:tcPr>
          <w:p w14:paraId="71F64EA4" w14:textId="77777777" w:rsidR="00BA6C26" w:rsidRDefault="00000000">
            <w:r>
              <w:rPr>
                <w:sz w:val="17"/>
              </w:rPr>
              <w:t>10.44%</w:t>
            </w:r>
          </w:p>
        </w:tc>
      </w:tr>
    </w:tbl>
    <w:p w14:paraId="0C4C757C" w14:textId="77777777" w:rsidR="00BA6C26" w:rsidRDefault="00000000">
      <w:r>
        <w:t>The Tableau analysis shows a substantially higher attrition rate among employees working overtime than among employees who do not work overtime. This is one of the strongest patterns identified in the completed dashboard.</w:t>
      </w:r>
    </w:p>
    <w:p w14:paraId="6C43BD28" w14:textId="77777777" w:rsidR="00BA6C26" w:rsidRDefault="00000000">
      <w:pPr>
        <w:pStyle w:val="Heading1"/>
      </w:pPr>
      <w:r>
        <w:t>6. Attrition by Job Role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2A3609B5" w14:textId="77777777">
        <w:trPr>
          <w:jc w:val="center"/>
        </w:trPr>
        <w:tc>
          <w:tcPr>
            <w:tcW w:w="5040" w:type="dxa"/>
            <w:shd w:val="clear" w:color="auto" w:fill="4F81BD"/>
            <w:vAlign w:val="center"/>
          </w:tcPr>
          <w:p w14:paraId="7DBCA0B0" w14:textId="77777777" w:rsidR="00BA6C26" w:rsidRDefault="00000000">
            <w:r>
              <w:rPr>
                <w:b/>
                <w:color w:val="FFFFFF"/>
                <w:sz w:val="18"/>
              </w:rPr>
              <w:t>Job Role</w:t>
            </w:r>
          </w:p>
        </w:tc>
        <w:tc>
          <w:tcPr>
            <w:tcW w:w="5040" w:type="dxa"/>
            <w:shd w:val="clear" w:color="auto" w:fill="4F81BD"/>
            <w:vAlign w:val="center"/>
          </w:tcPr>
          <w:p w14:paraId="486D7533" w14:textId="77777777" w:rsidR="00BA6C26" w:rsidRDefault="00000000">
            <w:r>
              <w:rPr>
                <w:b/>
                <w:color w:val="FFFFFF"/>
                <w:sz w:val="18"/>
              </w:rPr>
              <w:t>Attrition Rate</w:t>
            </w:r>
          </w:p>
        </w:tc>
      </w:tr>
      <w:tr w:rsidR="00BA6C26" w14:paraId="0259E47F" w14:textId="77777777">
        <w:trPr>
          <w:jc w:val="center"/>
        </w:trPr>
        <w:tc>
          <w:tcPr>
            <w:tcW w:w="5040" w:type="dxa"/>
            <w:vAlign w:val="center"/>
          </w:tcPr>
          <w:p w14:paraId="761F38F8" w14:textId="77777777" w:rsidR="00BA6C26" w:rsidRDefault="00000000">
            <w:r>
              <w:rPr>
                <w:sz w:val="17"/>
              </w:rPr>
              <w:t>Sales Representative</w:t>
            </w:r>
          </w:p>
        </w:tc>
        <w:tc>
          <w:tcPr>
            <w:tcW w:w="5040" w:type="dxa"/>
            <w:vAlign w:val="center"/>
          </w:tcPr>
          <w:p w14:paraId="26D98898" w14:textId="77777777" w:rsidR="00BA6C26" w:rsidRDefault="00000000">
            <w:r>
              <w:rPr>
                <w:sz w:val="17"/>
              </w:rPr>
              <w:t>39.76%</w:t>
            </w:r>
          </w:p>
        </w:tc>
      </w:tr>
      <w:tr w:rsidR="00BA6C26" w14:paraId="1AE754F3" w14:textId="77777777">
        <w:trPr>
          <w:jc w:val="center"/>
        </w:trPr>
        <w:tc>
          <w:tcPr>
            <w:tcW w:w="5040" w:type="dxa"/>
            <w:vAlign w:val="center"/>
          </w:tcPr>
          <w:p w14:paraId="4D9F953B" w14:textId="77777777" w:rsidR="00BA6C26" w:rsidRDefault="00000000">
            <w:r>
              <w:rPr>
                <w:sz w:val="17"/>
              </w:rPr>
              <w:t>Laboratory Technician</w:t>
            </w:r>
          </w:p>
        </w:tc>
        <w:tc>
          <w:tcPr>
            <w:tcW w:w="5040" w:type="dxa"/>
            <w:vAlign w:val="center"/>
          </w:tcPr>
          <w:p w14:paraId="7E2CE202" w14:textId="77777777" w:rsidR="00BA6C26" w:rsidRDefault="00000000">
            <w:r>
              <w:rPr>
                <w:sz w:val="17"/>
              </w:rPr>
              <w:t>23.94%</w:t>
            </w:r>
          </w:p>
        </w:tc>
      </w:tr>
      <w:tr w:rsidR="00BA6C26" w14:paraId="7A016779" w14:textId="77777777">
        <w:trPr>
          <w:jc w:val="center"/>
        </w:trPr>
        <w:tc>
          <w:tcPr>
            <w:tcW w:w="5040" w:type="dxa"/>
            <w:vAlign w:val="center"/>
          </w:tcPr>
          <w:p w14:paraId="37B2A93F" w14:textId="77777777" w:rsidR="00BA6C26" w:rsidRDefault="00000000">
            <w:r>
              <w:rPr>
                <w:sz w:val="17"/>
              </w:rPr>
              <w:t>Human Resources</w:t>
            </w:r>
          </w:p>
        </w:tc>
        <w:tc>
          <w:tcPr>
            <w:tcW w:w="5040" w:type="dxa"/>
            <w:vAlign w:val="center"/>
          </w:tcPr>
          <w:p w14:paraId="5C13ADDA" w14:textId="77777777" w:rsidR="00BA6C26" w:rsidRDefault="00000000">
            <w:r>
              <w:rPr>
                <w:sz w:val="17"/>
              </w:rPr>
              <w:t>23.08%</w:t>
            </w:r>
          </w:p>
        </w:tc>
      </w:tr>
      <w:tr w:rsidR="00BA6C26" w14:paraId="56A59353" w14:textId="77777777">
        <w:trPr>
          <w:jc w:val="center"/>
        </w:trPr>
        <w:tc>
          <w:tcPr>
            <w:tcW w:w="5040" w:type="dxa"/>
            <w:vAlign w:val="center"/>
          </w:tcPr>
          <w:p w14:paraId="22EB80A6" w14:textId="77777777" w:rsidR="00BA6C26" w:rsidRDefault="00000000">
            <w:r>
              <w:rPr>
                <w:sz w:val="17"/>
              </w:rPr>
              <w:t>Sales Executive</w:t>
            </w:r>
          </w:p>
        </w:tc>
        <w:tc>
          <w:tcPr>
            <w:tcW w:w="5040" w:type="dxa"/>
            <w:vAlign w:val="center"/>
          </w:tcPr>
          <w:p w14:paraId="3FB3252A" w14:textId="77777777" w:rsidR="00BA6C26" w:rsidRDefault="00000000">
            <w:r>
              <w:rPr>
                <w:sz w:val="17"/>
              </w:rPr>
              <w:t>17.48%</w:t>
            </w:r>
          </w:p>
        </w:tc>
      </w:tr>
      <w:tr w:rsidR="00BA6C26" w14:paraId="4D401A96" w14:textId="77777777">
        <w:trPr>
          <w:jc w:val="center"/>
        </w:trPr>
        <w:tc>
          <w:tcPr>
            <w:tcW w:w="5040" w:type="dxa"/>
            <w:vAlign w:val="center"/>
          </w:tcPr>
          <w:p w14:paraId="2911B38A" w14:textId="77777777" w:rsidR="00BA6C26" w:rsidRDefault="00000000">
            <w:r>
              <w:rPr>
                <w:sz w:val="17"/>
              </w:rPr>
              <w:t>Research Scientist</w:t>
            </w:r>
          </w:p>
        </w:tc>
        <w:tc>
          <w:tcPr>
            <w:tcW w:w="5040" w:type="dxa"/>
            <w:vAlign w:val="center"/>
          </w:tcPr>
          <w:p w14:paraId="27218D8D" w14:textId="77777777" w:rsidR="00BA6C26" w:rsidRDefault="00000000">
            <w:r>
              <w:rPr>
                <w:sz w:val="17"/>
              </w:rPr>
              <w:t>16.10%</w:t>
            </w:r>
          </w:p>
        </w:tc>
      </w:tr>
      <w:tr w:rsidR="00BA6C26" w14:paraId="48F03AF9" w14:textId="77777777">
        <w:trPr>
          <w:jc w:val="center"/>
        </w:trPr>
        <w:tc>
          <w:tcPr>
            <w:tcW w:w="5040" w:type="dxa"/>
            <w:vAlign w:val="center"/>
          </w:tcPr>
          <w:p w14:paraId="2F48C775" w14:textId="77777777" w:rsidR="00BA6C26" w:rsidRDefault="00000000">
            <w:r>
              <w:rPr>
                <w:sz w:val="17"/>
              </w:rPr>
              <w:t>Manufacturing Director</w:t>
            </w:r>
          </w:p>
        </w:tc>
        <w:tc>
          <w:tcPr>
            <w:tcW w:w="5040" w:type="dxa"/>
            <w:vAlign w:val="center"/>
          </w:tcPr>
          <w:p w14:paraId="16189A9D" w14:textId="77777777" w:rsidR="00BA6C26" w:rsidRDefault="00000000">
            <w:r>
              <w:rPr>
                <w:sz w:val="17"/>
              </w:rPr>
              <w:t>6.90%</w:t>
            </w:r>
          </w:p>
        </w:tc>
      </w:tr>
      <w:tr w:rsidR="00BA6C26" w14:paraId="3625E94B" w14:textId="77777777">
        <w:trPr>
          <w:jc w:val="center"/>
        </w:trPr>
        <w:tc>
          <w:tcPr>
            <w:tcW w:w="5040" w:type="dxa"/>
            <w:vAlign w:val="center"/>
          </w:tcPr>
          <w:p w14:paraId="4313364D" w14:textId="77777777" w:rsidR="00BA6C26" w:rsidRDefault="00000000">
            <w:r>
              <w:rPr>
                <w:sz w:val="17"/>
              </w:rPr>
              <w:t>Healthcare Representative</w:t>
            </w:r>
          </w:p>
        </w:tc>
        <w:tc>
          <w:tcPr>
            <w:tcW w:w="5040" w:type="dxa"/>
            <w:vAlign w:val="center"/>
          </w:tcPr>
          <w:p w14:paraId="53170BA0" w14:textId="77777777" w:rsidR="00BA6C26" w:rsidRDefault="00000000">
            <w:r>
              <w:rPr>
                <w:sz w:val="17"/>
              </w:rPr>
              <w:t>6.87%</w:t>
            </w:r>
          </w:p>
        </w:tc>
      </w:tr>
      <w:tr w:rsidR="00BA6C26" w14:paraId="3E25AED9" w14:textId="77777777">
        <w:trPr>
          <w:jc w:val="center"/>
        </w:trPr>
        <w:tc>
          <w:tcPr>
            <w:tcW w:w="5040" w:type="dxa"/>
            <w:vAlign w:val="center"/>
          </w:tcPr>
          <w:p w14:paraId="6773B8DC" w14:textId="77777777" w:rsidR="00BA6C26" w:rsidRDefault="00000000">
            <w:r>
              <w:rPr>
                <w:sz w:val="17"/>
              </w:rPr>
              <w:t>Manager</w:t>
            </w:r>
          </w:p>
        </w:tc>
        <w:tc>
          <w:tcPr>
            <w:tcW w:w="5040" w:type="dxa"/>
            <w:vAlign w:val="center"/>
          </w:tcPr>
          <w:p w14:paraId="5D87CF39" w14:textId="77777777" w:rsidR="00BA6C26" w:rsidRDefault="00000000">
            <w:r>
              <w:rPr>
                <w:sz w:val="17"/>
              </w:rPr>
              <w:t>4.90%</w:t>
            </w:r>
          </w:p>
        </w:tc>
      </w:tr>
      <w:tr w:rsidR="00BA6C26" w14:paraId="65680065" w14:textId="77777777">
        <w:trPr>
          <w:jc w:val="center"/>
        </w:trPr>
        <w:tc>
          <w:tcPr>
            <w:tcW w:w="5040" w:type="dxa"/>
            <w:vAlign w:val="center"/>
          </w:tcPr>
          <w:p w14:paraId="46B19F50" w14:textId="77777777" w:rsidR="00BA6C26" w:rsidRDefault="00000000">
            <w:r>
              <w:rPr>
                <w:sz w:val="17"/>
              </w:rPr>
              <w:t>Research Director</w:t>
            </w:r>
          </w:p>
        </w:tc>
        <w:tc>
          <w:tcPr>
            <w:tcW w:w="5040" w:type="dxa"/>
            <w:vAlign w:val="center"/>
          </w:tcPr>
          <w:p w14:paraId="273989CB" w14:textId="77777777" w:rsidR="00BA6C26" w:rsidRDefault="00000000">
            <w:r>
              <w:rPr>
                <w:sz w:val="17"/>
              </w:rPr>
              <w:t>2.50%</w:t>
            </w:r>
          </w:p>
        </w:tc>
      </w:tr>
    </w:tbl>
    <w:p w14:paraId="61E3FFC0" w14:textId="77777777" w:rsidR="00BA6C26" w:rsidRDefault="00000000">
      <w:r>
        <w:t>Attrition varies considerably across job roles. Sales Representative has the highest attrition rate in the completed analysis, while Research Director has the lowest among the listed roles.</w:t>
      </w:r>
    </w:p>
    <w:p w14:paraId="02D75985" w14:textId="77777777" w:rsidR="00BA6C26" w:rsidRDefault="00000000">
      <w:pPr>
        <w:pStyle w:val="Heading1"/>
      </w:pPr>
      <w:r>
        <w:t>7. Attrition by Age Group</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78147599" w14:textId="77777777">
        <w:trPr>
          <w:jc w:val="center"/>
        </w:trPr>
        <w:tc>
          <w:tcPr>
            <w:tcW w:w="5040" w:type="dxa"/>
            <w:shd w:val="clear" w:color="auto" w:fill="4F81BD"/>
            <w:vAlign w:val="center"/>
          </w:tcPr>
          <w:p w14:paraId="1A9204F5" w14:textId="77777777" w:rsidR="00BA6C26" w:rsidRDefault="00000000">
            <w:r>
              <w:rPr>
                <w:b/>
                <w:color w:val="FFFFFF"/>
                <w:sz w:val="18"/>
              </w:rPr>
              <w:t>Age Group</w:t>
            </w:r>
          </w:p>
        </w:tc>
        <w:tc>
          <w:tcPr>
            <w:tcW w:w="5040" w:type="dxa"/>
            <w:shd w:val="clear" w:color="auto" w:fill="4F81BD"/>
            <w:vAlign w:val="center"/>
          </w:tcPr>
          <w:p w14:paraId="6ED4E2FA" w14:textId="77777777" w:rsidR="00BA6C26" w:rsidRDefault="00000000">
            <w:r>
              <w:rPr>
                <w:b/>
                <w:color w:val="FFFFFF"/>
                <w:sz w:val="18"/>
              </w:rPr>
              <w:t>Attrition Rate</w:t>
            </w:r>
          </w:p>
        </w:tc>
      </w:tr>
      <w:tr w:rsidR="00BA6C26" w14:paraId="47016044" w14:textId="77777777">
        <w:trPr>
          <w:jc w:val="center"/>
        </w:trPr>
        <w:tc>
          <w:tcPr>
            <w:tcW w:w="5040" w:type="dxa"/>
            <w:vAlign w:val="center"/>
          </w:tcPr>
          <w:p w14:paraId="43F05443" w14:textId="77777777" w:rsidR="00BA6C26" w:rsidRDefault="00000000">
            <w:r>
              <w:rPr>
                <w:sz w:val="17"/>
              </w:rPr>
              <w:t>Under 25</w:t>
            </w:r>
          </w:p>
        </w:tc>
        <w:tc>
          <w:tcPr>
            <w:tcW w:w="5040" w:type="dxa"/>
            <w:vAlign w:val="center"/>
          </w:tcPr>
          <w:p w14:paraId="75DD548B" w14:textId="77777777" w:rsidR="00BA6C26" w:rsidRDefault="00000000">
            <w:r>
              <w:rPr>
                <w:sz w:val="17"/>
              </w:rPr>
              <w:t>39.18%</w:t>
            </w:r>
          </w:p>
        </w:tc>
      </w:tr>
      <w:tr w:rsidR="00BA6C26" w14:paraId="13247394" w14:textId="77777777">
        <w:trPr>
          <w:jc w:val="center"/>
        </w:trPr>
        <w:tc>
          <w:tcPr>
            <w:tcW w:w="5040" w:type="dxa"/>
            <w:vAlign w:val="center"/>
          </w:tcPr>
          <w:p w14:paraId="1AD6EFA4" w14:textId="77777777" w:rsidR="00BA6C26" w:rsidRDefault="00000000">
            <w:r>
              <w:rPr>
                <w:sz w:val="17"/>
              </w:rPr>
              <w:t>25-34</w:t>
            </w:r>
          </w:p>
        </w:tc>
        <w:tc>
          <w:tcPr>
            <w:tcW w:w="5040" w:type="dxa"/>
            <w:vAlign w:val="center"/>
          </w:tcPr>
          <w:p w14:paraId="42B41F60" w14:textId="77777777" w:rsidR="00BA6C26" w:rsidRDefault="00000000">
            <w:r>
              <w:rPr>
                <w:sz w:val="17"/>
              </w:rPr>
              <w:t>20.22%</w:t>
            </w:r>
          </w:p>
        </w:tc>
      </w:tr>
      <w:tr w:rsidR="00BA6C26" w14:paraId="7B34F166" w14:textId="77777777">
        <w:trPr>
          <w:jc w:val="center"/>
        </w:trPr>
        <w:tc>
          <w:tcPr>
            <w:tcW w:w="5040" w:type="dxa"/>
            <w:vAlign w:val="center"/>
          </w:tcPr>
          <w:p w14:paraId="7872B61A" w14:textId="77777777" w:rsidR="00BA6C26" w:rsidRDefault="00000000">
            <w:r>
              <w:rPr>
                <w:sz w:val="17"/>
              </w:rPr>
              <w:t>55+</w:t>
            </w:r>
          </w:p>
        </w:tc>
        <w:tc>
          <w:tcPr>
            <w:tcW w:w="5040" w:type="dxa"/>
            <w:vAlign w:val="center"/>
          </w:tcPr>
          <w:p w14:paraId="63C0EC45" w14:textId="77777777" w:rsidR="00BA6C26" w:rsidRDefault="00000000">
            <w:r>
              <w:rPr>
                <w:sz w:val="17"/>
              </w:rPr>
              <w:t>15.94%</w:t>
            </w:r>
          </w:p>
        </w:tc>
      </w:tr>
      <w:tr w:rsidR="00BA6C26" w14:paraId="006BA80B" w14:textId="77777777">
        <w:trPr>
          <w:jc w:val="center"/>
        </w:trPr>
        <w:tc>
          <w:tcPr>
            <w:tcW w:w="5040" w:type="dxa"/>
            <w:vAlign w:val="center"/>
          </w:tcPr>
          <w:p w14:paraId="391DCA32" w14:textId="77777777" w:rsidR="00BA6C26" w:rsidRDefault="00000000">
            <w:r>
              <w:rPr>
                <w:sz w:val="17"/>
              </w:rPr>
              <w:t>45-54</w:t>
            </w:r>
          </w:p>
        </w:tc>
        <w:tc>
          <w:tcPr>
            <w:tcW w:w="5040" w:type="dxa"/>
            <w:vAlign w:val="center"/>
          </w:tcPr>
          <w:p w14:paraId="46E2A89F" w14:textId="77777777" w:rsidR="00BA6C26" w:rsidRDefault="00000000">
            <w:r>
              <w:rPr>
                <w:sz w:val="17"/>
              </w:rPr>
              <w:t>10.20%</w:t>
            </w:r>
          </w:p>
        </w:tc>
      </w:tr>
      <w:tr w:rsidR="00BA6C26" w14:paraId="0F216E60" w14:textId="77777777">
        <w:trPr>
          <w:jc w:val="center"/>
        </w:trPr>
        <w:tc>
          <w:tcPr>
            <w:tcW w:w="5040" w:type="dxa"/>
            <w:vAlign w:val="center"/>
          </w:tcPr>
          <w:p w14:paraId="3D1A5E07" w14:textId="77777777" w:rsidR="00BA6C26" w:rsidRDefault="00000000">
            <w:r>
              <w:rPr>
                <w:sz w:val="17"/>
              </w:rPr>
              <w:t>35-44</w:t>
            </w:r>
          </w:p>
        </w:tc>
        <w:tc>
          <w:tcPr>
            <w:tcW w:w="5040" w:type="dxa"/>
            <w:vAlign w:val="center"/>
          </w:tcPr>
          <w:p w14:paraId="3795F694" w14:textId="77777777" w:rsidR="00BA6C26" w:rsidRDefault="00000000">
            <w:r>
              <w:rPr>
                <w:sz w:val="17"/>
              </w:rPr>
              <w:t>10.10%</w:t>
            </w:r>
          </w:p>
        </w:tc>
      </w:tr>
    </w:tbl>
    <w:p w14:paraId="10940DDA" w14:textId="77777777" w:rsidR="00BA6C26" w:rsidRDefault="00000000">
      <w:r>
        <w:t>The youngest employee group has the highest attrition rate. In the Tableau analysis, employees under 25 show an attrition rate of approximately 39.18%, followed by the 25–34 group at approximately 20.22%.</w:t>
      </w:r>
    </w:p>
    <w:p w14:paraId="1AE427C9" w14:textId="77777777" w:rsidR="00BA6C26" w:rsidRDefault="00000000">
      <w:pPr>
        <w:pStyle w:val="Heading1"/>
      </w:pPr>
      <w:r>
        <w:t>8. Attrition by Monthly Income Group</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66FB6D8D" w14:textId="77777777">
        <w:trPr>
          <w:jc w:val="center"/>
        </w:trPr>
        <w:tc>
          <w:tcPr>
            <w:tcW w:w="5040" w:type="dxa"/>
            <w:shd w:val="clear" w:color="auto" w:fill="4F81BD"/>
            <w:vAlign w:val="center"/>
          </w:tcPr>
          <w:p w14:paraId="3DD6F75A" w14:textId="77777777" w:rsidR="00BA6C26" w:rsidRDefault="00000000">
            <w:r>
              <w:rPr>
                <w:b/>
                <w:color w:val="FFFFFF"/>
                <w:sz w:val="18"/>
              </w:rPr>
              <w:t>Monthly Income Group</w:t>
            </w:r>
          </w:p>
        </w:tc>
        <w:tc>
          <w:tcPr>
            <w:tcW w:w="5040" w:type="dxa"/>
            <w:shd w:val="clear" w:color="auto" w:fill="4F81BD"/>
            <w:vAlign w:val="center"/>
          </w:tcPr>
          <w:p w14:paraId="7ADC0D69" w14:textId="77777777" w:rsidR="00BA6C26" w:rsidRDefault="00000000">
            <w:r>
              <w:rPr>
                <w:b/>
                <w:color w:val="FFFFFF"/>
                <w:sz w:val="18"/>
              </w:rPr>
              <w:t>Attrition Rate</w:t>
            </w:r>
          </w:p>
        </w:tc>
      </w:tr>
      <w:tr w:rsidR="00BA6C26" w14:paraId="4864E324" w14:textId="77777777">
        <w:trPr>
          <w:jc w:val="center"/>
        </w:trPr>
        <w:tc>
          <w:tcPr>
            <w:tcW w:w="5040" w:type="dxa"/>
            <w:vAlign w:val="center"/>
          </w:tcPr>
          <w:p w14:paraId="56A6B687" w14:textId="77777777" w:rsidR="00BA6C26" w:rsidRDefault="00000000">
            <w:r>
              <w:rPr>
                <w:sz w:val="17"/>
              </w:rPr>
              <w:t>Below 3,000</w:t>
            </w:r>
          </w:p>
        </w:tc>
        <w:tc>
          <w:tcPr>
            <w:tcW w:w="5040" w:type="dxa"/>
            <w:vAlign w:val="center"/>
          </w:tcPr>
          <w:p w14:paraId="54B53FFE" w14:textId="77777777" w:rsidR="00BA6C26" w:rsidRDefault="00000000">
            <w:r>
              <w:rPr>
                <w:sz w:val="17"/>
              </w:rPr>
              <w:t>28.61%</w:t>
            </w:r>
          </w:p>
        </w:tc>
      </w:tr>
      <w:tr w:rsidR="00BA6C26" w14:paraId="34EF00C8" w14:textId="77777777">
        <w:trPr>
          <w:jc w:val="center"/>
        </w:trPr>
        <w:tc>
          <w:tcPr>
            <w:tcW w:w="5040" w:type="dxa"/>
            <w:vAlign w:val="center"/>
          </w:tcPr>
          <w:p w14:paraId="616ABD2F" w14:textId="77777777" w:rsidR="00BA6C26" w:rsidRDefault="00000000">
            <w:r>
              <w:rPr>
                <w:sz w:val="17"/>
              </w:rPr>
              <w:t>3,000-5,999</w:t>
            </w:r>
          </w:p>
        </w:tc>
        <w:tc>
          <w:tcPr>
            <w:tcW w:w="5040" w:type="dxa"/>
            <w:vAlign w:val="center"/>
          </w:tcPr>
          <w:p w14:paraId="56E89D7F" w14:textId="77777777" w:rsidR="00BA6C26" w:rsidRDefault="00000000">
            <w:r>
              <w:rPr>
                <w:sz w:val="17"/>
              </w:rPr>
              <w:t>12.72%</w:t>
            </w:r>
          </w:p>
        </w:tc>
      </w:tr>
      <w:tr w:rsidR="00BA6C26" w14:paraId="2A384D7D" w14:textId="77777777">
        <w:trPr>
          <w:jc w:val="center"/>
        </w:trPr>
        <w:tc>
          <w:tcPr>
            <w:tcW w:w="5040" w:type="dxa"/>
            <w:vAlign w:val="center"/>
          </w:tcPr>
          <w:p w14:paraId="4FFDC4DC" w14:textId="77777777" w:rsidR="00BA6C26" w:rsidRDefault="00000000">
            <w:r>
              <w:rPr>
                <w:sz w:val="17"/>
              </w:rPr>
              <w:t>6,000-9,999</w:t>
            </w:r>
          </w:p>
        </w:tc>
        <w:tc>
          <w:tcPr>
            <w:tcW w:w="5040" w:type="dxa"/>
            <w:vAlign w:val="center"/>
          </w:tcPr>
          <w:p w14:paraId="5575FB58" w14:textId="77777777" w:rsidR="00BA6C26" w:rsidRDefault="00000000">
            <w:r>
              <w:rPr>
                <w:sz w:val="17"/>
              </w:rPr>
              <w:t>12.00%</w:t>
            </w:r>
          </w:p>
        </w:tc>
      </w:tr>
      <w:tr w:rsidR="00BA6C26" w14:paraId="2A8B879C" w14:textId="77777777">
        <w:trPr>
          <w:jc w:val="center"/>
        </w:trPr>
        <w:tc>
          <w:tcPr>
            <w:tcW w:w="5040" w:type="dxa"/>
            <w:vAlign w:val="center"/>
          </w:tcPr>
          <w:p w14:paraId="4D018B2D" w14:textId="77777777" w:rsidR="00BA6C26" w:rsidRDefault="00000000">
            <w:r>
              <w:rPr>
                <w:sz w:val="17"/>
              </w:rPr>
              <w:t>10,000+</w:t>
            </w:r>
          </w:p>
        </w:tc>
        <w:tc>
          <w:tcPr>
            <w:tcW w:w="5040" w:type="dxa"/>
            <w:vAlign w:val="center"/>
          </w:tcPr>
          <w:p w14:paraId="4F452439" w14:textId="77777777" w:rsidR="00BA6C26" w:rsidRDefault="00000000">
            <w:r>
              <w:rPr>
                <w:sz w:val="17"/>
              </w:rPr>
              <w:t>8.90%</w:t>
            </w:r>
          </w:p>
        </w:tc>
      </w:tr>
    </w:tbl>
    <w:p w14:paraId="45DE2A89" w14:textId="77777777" w:rsidR="00BA6C26" w:rsidRDefault="00000000">
      <w:r>
        <w:t>The lowest monthly-income group has the highest attrition rate. The completed Tableau sheet shows approximately 28.61% attrition for employees earning below 3,000, followed by approximately 12.72% for the 3,000–5,999 group.</w:t>
      </w:r>
    </w:p>
    <w:p w14:paraId="7712B2D1" w14:textId="77777777" w:rsidR="00BA6C26" w:rsidRDefault="00000000">
      <w:pPr>
        <w:pStyle w:val="Heading1"/>
      </w:pPr>
      <w:r>
        <w:t>9. Attrition by Job Level</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0076C6AF" w14:textId="77777777">
        <w:trPr>
          <w:jc w:val="center"/>
        </w:trPr>
        <w:tc>
          <w:tcPr>
            <w:tcW w:w="5040" w:type="dxa"/>
            <w:shd w:val="clear" w:color="auto" w:fill="4F81BD"/>
            <w:vAlign w:val="center"/>
          </w:tcPr>
          <w:p w14:paraId="2362EF18" w14:textId="77777777" w:rsidR="00BA6C26" w:rsidRDefault="00000000">
            <w:r>
              <w:rPr>
                <w:b/>
                <w:color w:val="FFFFFF"/>
                <w:sz w:val="18"/>
              </w:rPr>
              <w:t>Job Level</w:t>
            </w:r>
          </w:p>
        </w:tc>
        <w:tc>
          <w:tcPr>
            <w:tcW w:w="5040" w:type="dxa"/>
            <w:shd w:val="clear" w:color="auto" w:fill="4F81BD"/>
            <w:vAlign w:val="center"/>
          </w:tcPr>
          <w:p w14:paraId="257B263D" w14:textId="77777777" w:rsidR="00BA6C26" w:rsidRDefault="00000000">
            <w:r>
              <w:rPr>
                <w:b/>
                <w:color w:val="FFFFFF"/>
                <w:sz w:val="18"/>
              </w:rPr>
              <w:t>Attrition Rate</w:t>
            </w:r>
          </w:p>
        </w:tc>
      </w:tr>
      <w:tr w:rsidR="00BA6C26" w14:paraId="61B504AB" w14:textId="77777777">
        <w:trPr>
          <w:jc w:val="center"/>
        </w:trPr>
        <w:tc>
          <w:tcPr>
            <w:tcW w:w="5040" w:type="dxa"/>
            <w:vAlign w:val="center"/>
          </w:tcPr>
          <w:p w14:paraId="67B0D6DA" w14:textId="77777777" w:rsidR="00BA6C26" w:rsidRDefault="00000000">
            <w:r>
              <w:rPr>
                <w:sz w:val="17"/>
              </w:rPr>
              <w:t>1</w:t>
            </w:r>
          </w:p>
        </w:tc>
        <w:tc>
          <w:tcPr>
            <w:tcW w:w="5040" w:type="dxa"/>
            <w:vAlign w:val="center"/>
          </w:tcPr>
          <w:p w14:paraId="062F5AA4" w14:textId="77777777" w:rsidR="00BA6C26" w:rsidRDefault="00000000">
            <w:r>
              <w:rPr>
                <w:sz w:val="17"/>
              </w:rPr>
              <w:t>26.34%</w:t>
            </w:r>
          </w:p>
        </w:tc>
      </w:tr>
      <w:tr w:rsidR="00BA6C26" w14:paraId="0F07984E" w14:textId="77777777">
        <w:trPr>
          <w:jc w:val="center"/>
        </w:trPr>
        <w:tc>
          <w:tcPr>
            <w:tcW w:w="5040" w:type="dxa"/>
            <w:vAlign w:val="center"/>
          </w:tcPr>
          <w:p w14:paraId="7880EBB6" w14:textId="77777777" w:rsidR="00BA6C26" w:rsidRDefault="00000000">
            <w:r>
              <w:rPr>
                <w:sz w:val="17"/>
              </w:rPr>
              <w:t>3</w:t>
            </w:r>
          </w:p>
        </w:tc>
        <w:tc>
          <w:tcPr>
            <w:tcW w:w="5040" w:type="dxa"/>
            <w:vAlign w:val="center"/>
          </w:tcPr>
          <w:p w14:paraId="04DF8BEC" w14:textId="77777777" w:rsidR="00BA6C26" w:rsidRDefault="00000000">
            <w:r>
              <w:rPr>
                <w:sz w:val="17"/>
              </w:rPr>
              <w:t>14.68%</w:t>
            </w:r>
          </w:p>
        </w:tc>
      </w:tr>
      <w:tr w:rsidR="00BA6C26" w14:paraId="52B1128E" w14:textId="77777777">
        <w:trPr>
          <w:jc w:val="center"/>
        </w:trPr>
        <w:tc>
          <w:tcPr>
            <w:tcW w:w="5040" w:type="dxa"/>
            <w:vAlign w:val="center"/>
          </w:tcPr>
          <w:p w14:paraId="316AAB53" w14:textId="77777777" w:rsidR="00BA6C26" w:rsidRDefault="00000000">
            <w:r>
              <w:rPr>
                <w:sz w:val="17"/>
              </w:rPr>
              <w:t>2</w:t>
            </w:r>
          </w:p>
        </w:tc>
        <w:tc>
          <w:tcPr>
            <w:tcW w:w="5040" w:type="dxa"/>
            <w:vAlign w:val="center"/>
          </w:tcPr>
          <w:p w14:paraId="643B5176" w14:textId="77777777" w:rsidR="00BA6C26" w:rsidRDefault="00000000">
            <w:r>
              <w:rPr>
                <w:sz w:val="17"/>
              </w:rPr>
              <w:t>9.74%</w:t>
            </w:r>
          </w:p>
        </w:tc>
      </w:tr>
      <w:tr w:rsidR="00BA6C26" w14:paraId="298B0E5A" w14:textId="77777777">
        <w:trPr>
          <w:jc w:val="center"/>
        </w:trPr>
        <w:tc>
          <w:tcPr>
            <w:tcW w:w="5040" w:type="dxa"/>
            <w:vAlign w:val="center"/>
          </w:tcPr>
          <w:p w14:paraId="6E21A0A2" w14:textId="77777777" w:rsidR="00BA6C26" w:rsidRDefault="00000000">
            <w:r>
              <w:rPr>
                <w:sz w:val="17"/>
              </w:rPr>
              <w:t>5</w:t>
            </w:r>
          </w:p>
        </w:tc>
        <w:tc>
          <w:tcPr>
            <w:tcW w:w="5040" w:type="dxa"/>
            <w:vAlign w:val="center"/>
          </w:tcPr>
          <w:p w14:paraId="1B1C58E5" w14:textId="77777777" w:rsidR="00BA6C26" w:rsidRDefault="00000000">
            <w:r>
              <w:rPr>
                <w:sz w:val="17"/>
              </w:rPr>
              <w:t>7.25%</w:t>
            </w:r>
          </w:p>
        </w:tc>
      </w:tr>
      <w:tr w:rsidR="00BA6C26" w14:paraId="0A94B2CC" w14:textId="77777777">
        <w:trPr>
          <w:jc w:val="center"/>
        </w:trPr>
        <w:tc>
          <w:tcPr>
            <w:tcW w:w="5040" w:type="dxa"/>
            <w:vAlign w:val="center"/>
          </w:tcPr>
          <w:p w14:paraId="56B25F45" w14:textId="77777777" w:rsidR="00BA6C26" w:rsidRDefault="00000000">
            <w:r>
              <w:rPr>
                <w:sz w:val="17"/>
              </w:rPr>
              <w:t>4</w:t>
            </w:r>
          </w:p>
        </w:tc>
        <w:tc>
          <w:tcPr>
            <w:tcW w:w="5040" w:type="dxa"/>
            <w:vAlign w:val="center"/>
          </w:tcPr>
          <w:p w14:paraId="13FDCC56" w14:textId="77777777" w:rsidR="00BA6C26" w:rsidRDefault="00000000">
            <w:r>
              <w:rPr>
                <w:sz w:val="17"/>
              </w:rPr>
              <w:t>4.72%</w:t>
            </w:r>
          </w:p>
        </w:tc>
      </w:tr>
    </w:tbl>
    <w:p w14:paraId="059BEE64" w14:textId="77777777" w:rsidR="00BA6C26" w:rsidRDefault="00000000">
      <w:r>
        <w:t>Job Level 1 has the highest attrition rate in the completed analysis, at approximately 26.34%. The rate declines across several higher job levels, indicating that early-career or lower-level employees represent an important attrition segment.</w:t>
      </w:r>
    </w:p>
    <w:p w14:paraId="4A15213C" w14:textId="77777777" w:rsidR="00BA6C26" w:rsidRDefault="00000000">
      <w:pPr>
        <w:pStyle w:val="Heading1"/>
      </w:pPr>
      <w:r>
        <w:lastRenderedPageBreak/>
        <w:t>10. Attrition by Job Satisfaction</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55BACC41" w14:textId="77777777">
        <w:trPr>
          <w:jc w:val="center"/>
        </w:trPr>
        <w:tc>
          <w:tcPr>
            <w:tcW w:w="5040" w:type="dxa"/>
            <w:shd w:val="clear" w:color="auto" w:fill="4F81BD"/>
            <w:vAlign w:val="center"/>
          </w:tcPr>
          <w:p w14:paraId="27A8C966" w14:textId="77777777" w:rsidR="00BA6C26" w:rsidRDefault="00000000">
            <w:r>
              <w:rPr>
                <w:b/>
                <w:color w:val="FFFFFF"/>
                <w:sz w:val="18"/>
              </w:rPr>
              <w:t>Job Satisfaction Level</w:t>
            </w:r>
          </w:p>
        </w:tc>
        <w:tc>
          <w:tcPr>
            <w:tcW w:w="5040" w:type="dxa"/>
            <w:shd w:val="clear" w:color="auto" w:fill="4F81BD"/>
            <w:vAlign w:val="center"/>
          </w:tcPr>
          <w:p w14:paraId="1143164A" w14:textId="77777777" w:rsidR="00BA6C26" w:rsidRDefault="00000000">
            <w:r>
              <w:rPr>
                <w:b/>
                <w:color w:val="FFFFFF"/>
                <w:sz w:val="18"/>
              </w:rPr>
              <w:t>Attrition Rate</w:t>
            </w:r>
          </w:p>
        </w:tc>
      </w:tr>
      <w:tr w:rsidR="00BA6C26" w14:paraId="0EAF5005" w14:textId="77777777">
        <w:trPr>
          <w:jc w:val="center"/>
        </w:trPr>
        <w:tc>
          <w:tcPr>
            <w:tcW w:w="5040" w:type="dxa"/>
            <w:vAlign w:val="center"/>
          </w:tcPr>
          <w:p w14:paraId="7A3ABC5E" w14:textId="77777777" w:rsidR="00BA6C26" w:rsidRDefault="00000000">
            <w:r>
              <w:rPr>
                <w:sz w:val="17"/>
              </w:rPr>
              <w:t>1</w:t>
            </w:r>
          </w:p>
        </w:tc>
        <w:tc>
          <w:tcPr>
            <w:tcW w:w="5040" w:type="dxa"/>
            <w:vAlign w:val="center"/>
          </w:tcPr>
          <w:p w14:paraId="3A594B6C" w14:textId="77777777" w:rsidR="00BA6C26" w:rsidRDefault="00000000">
            <w:r>
              <w:rPr>
                <w:sz w:val="17"/>
              </w:rPr>
              <w:t>22.84%</w:t>
            </w:r>
          </w:p>
        </w:tc>
      </w:tr>
      <w:tr w:rsidR="00BA6C26" w14:paraId="392AB18A" w14:textId="77777777">
        <w:trPr>
          <w:jc w:val="center"/>
        </w:trPr>
        <w:tc>
          <w:tcPr>
            <w:tcW w:w="5040" w:type="dxa"/>
            <w:vAlign w:val="center"/>
          </w:tcPr>
          <w:p w14:paraId="769D84DD" w14:textId="77777777" w:rsidR="00BA6C26" w:rsidRDefault="00000000">
            <w:r>
              <w:rPr>
                <w:sz w:val="17"/>
              </w:rPr>
              <w:t>3</w:t>
            </w:r>
          </w:p>
        </w:tc>
        <w:tc>
          <w:tcPr>
            <w:tcW w:w="5040" w:type="dxa"/>
            <w:vAlign w:val="center"/>
          </w:tcPr>
          <w:p w14:paraId="13FF0335" w14:textId="77777777" w:rsidR="00BA6C26" w:rsidRDefault="00000000">
            <w:r>
              <w:rPr>
                <w:sz w:val="17"/>
              </w:rPr>
              <w:t>16.52%</w:t>
            </w:r>
          </w:p>
        </w:tc>
      </w:tr>
      <w:tr w:rsidR="00BA6C26" w14:paraId="154362AE" w14:textId="77777777">
        <w:trPr>
          <w:jc w:val="center"/>
        </w:trPr>
        <w:tc>
          <w:tcPr>
            <w:tcW w:w="5040" w:type="dxa"/>
            <w:vAlign w:val="center"/>
          </w:tcPr>
          <w:p w14:paraId="35E9D832" w14:textId="77777777" w:rsidR="00BA6C26" w:rsidRDefault="00000000">
            <w:r>
              <w:rPr>
                <w:sz w:val="17"/>
              </w:rPr>
              <w:t>2</w:t>
            </w:r>
          </w:p>
        </w:tc>
        <w:tc>
          <w:tcPr>
            <w:tcW w:w="5040" w:type="dxa"/>
            <w:vAlign w:val="center"/>
          </w:tcPr>
          <w:p w14:paraId="6717C091" w14:textId="77777777" w:rsidR="00BA6C26" w:rsidRDefault="00000000">
            <w:r>
              <w:rPr>
                <w:sz w:val="17"/>
              </w:rPr>
              <w:t>16.43%</w:t>
            </w:r>
          </w:p>
        </w:tc>
      </w:tr>
      <w:tr w:rsidR="00BA6C26" w14:paraId="22A83881" w14:textId="77777777">
        <w:trPr>
          <w:jc w:val="center"/>
        </w:trPr>
        <w:tc>
          <w:tcPr>
            <w:tcW w:w="5040" w:type="dxa"/>
            <w:vAlign w:val="center"/>
          </w:tcPr>
          <w:p w14:paraId="552D652E" w14:textId="77777777" w:rsidR="00BA6C26" w:rsidRDefault="00000000">
            <w:r>
              <w:rPr>
                <w:sz w:val="17"/>
              </w:rPr>
              <w:t>4</w:t>
            </w:r>
          </w:p>
        </w:tc>
        <w:tc>
          <w:tcPr>
            <w:tcW w:w="5040" w:type="dxa"/>
            <w:vAlign w:val="center"/>
          </w:tcPr>
          <w:p w14:paraId="498F89D9" w14:textId="77777777" w:rsidR="00BA6C26" w:rsidRDefault="00000000">
            <w:r>
              <w:rPr>
                <w:sz w:val="17"/>
              </w:rPr>
              <w:t>11.33%</w:t>
            </w:r>
          </w:p>
        </w:tc>
      </w:tr>
    </w:tbl>
    <w:p w14:paraId="2A8C6B35" w14:textId="77777777" w:rsidR="00BA6C26" w:rsidRDefault="00000000">
      <w:r>
        <w:t>Attrition differs across job satisfaction levels. The Tableau analysis shows the highest rate at Job Satisfaction level 1 (approximately 22.84%), followed by level 3 (approximately 16.52%). This supports examining employee satisfaction as part of retention analysis.</w:t>
      </w:r>
    </w:p>
    <w:p w14:paraId="67F98886" w14:textId="77777777" w:rsidR="00BA6C26" w:rsidRDefault="00000000">
      <w:pPr>
        <w:pStyle w:val="Heading1"/>
      </w:pPr>
      <w:r>
        <w:t>11. Attrition by Work-Life Balance</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772BF34D" w14:textId="77777777">
        <w:trPr>
          <w:jc w:val="center"/>
        </w:trPr>
        <w:tc>
          <w:tcPr>
            <w:tcW w:w="5040" w:type="dxa"/>
            <w:shd w:val="clear" w:color="auto" w:fill="4F81BD"/>
            <w:vAlign w:val="center"/>
          </w:tcPr>
          <w:p w14:paraId="6AF76654" w14:textId="77777777" w:rsidR="00BA6C26" w:rsidRDefault="00000000">
            <w:r>
              <w:rPr>
                <w:b/>
                <w:color w:val="FFFFFF"/>
                <w:sz w:val="18"/>
              </w:rPr>
              <w:t>Work-Life Balance Level</w:t>
            </w:r>
          </w:p>
        </w:tc>
        <w:tc>
          <w:tcPr>
            <w:tcW w:w="5040" w:type="dxa"/>
            <w:shd w:val="clear" w:color="auto" w:fill="4F81BD"/>
            <w:vAlign w:val="center"/>
          </w:tcPr>
          <w:p w14:paraId="301D82B4" w14:textId="77777777" w:rsidR="00BA6C26" w:rsidRDefault="00000000">
            <w:r>
              <w:rPr>
                <w:b/>
                <w:color w:val="FFFFFF"/>
                <w:sz w:val="18"/>
              </w:rPr>
              <w:t>Attrition Rate</w:t>
            </w:r>
          </w:p>
        </w:tc>
      </w:tr>
      <w:tr w:rsidR="00BA6C26" w14:paraId="4ADC2FAB" w14:textId="77777777">
        <w:trPr>
          <w:jc w:val="center"/>
        </w:trPr>
        <w:tc>
          <w:tcPr>
            <w:tcW w:w="5040" w:type="dxa"/>
            <w:vAlign w:val="center"/>
          </w:tcPr>
          <w:p w14:paraId="6C21CEDA" w14:textId="77777777" w:rsidR="00BA6C26" w:rsidRDefault="00000000">
            <w:r>
              <w:rPr>
                <w:sz w:val="17"/>
              </w:rPr>
              <w:t>1</w:t>
            </w:r>
          </w:p>
        </w:tc>
        <w:tc>
          <w:tcPr>
            <w:tcW w:w="5040" w:type="dxa"/>
            <w:vAlign w:val="center"/>
          </w:tcPr>
          <w:p w14:paraId="68096107" w14:textId="77777777" w:rsidR="00BA6C26" w:rsidRDefault="00000000">
            <w:r>
              <w:rPr>
                <w:sz w:val="17"/>
              </w:rPr>
              <w:t>31.25%</w:t>
            </w:r>
          </w:p>
        </w:tc>
      </w:tr>
      <w:tr w:rsidR="00BA6C26" w14:paraId="26C7DDD8" w14:textId="77777777">
        <w:trPr>
          <w:jc w:val="center"/>
        </w:trPr>
        <w:tc>
          <w:tcPr>
            <w:tcW w:w="5040" w:type="dxa"/>
            <w:vAlign w:val="center"/>
          </w:tcPr>
          <w:p w14:paraId="7C1DA310" w14:textId="77777777" w:rsidR="00BA6C26" w:rsidRDefault="00000000">
            <w:r>
              <w:rPr>
                <w:sz w:val="17"/>
              </w:rPr>
              <w:t>4</w:t>
            </w:r>
          </w:p>
        </w:tc>
        <w:tc>
          <w:tcPr>
            <w:tcW w:w="5040" w:type="dxa"/>
            <w:vAlign w:val="center"/>
          </w:tcPr>
          <w:p w14:paraId="180584E4" w14:textId="77777777" w:rsidR="00BA6C26" w:rsidRDefault="00000000">
            <w:r>
              <w:rPr>
                <w:sz w:val="17"/>
              </w:rPr>
              <w:t>17.65%</w:t>
            </w:r>
          </w:p>
        </w:tc>
      </w:tr>
      <w:tr w:rsidR="00BA6C26" w14:paraId="2E93865A" w14:textId="77777777">
        <w:trPr>
          <w:jc w:val="center"/>
        </w:trPr>
        <w:tc>
          <w:tcPr>
            <w:tcW w:w="5040" w:type="dxa"/>
            <w:vAlign w:val="center"/>
          </w:tcPr>
          <w:p w14:paraId="5C967817" w14:textId="77777777" w:rsidR="00BA6C26" w:rsidRDefault="00000000">
            <w:r>
              <w:rPr>
                <w:sz w:val="17"/>
              </w:rPr>
              <w:t>2</w:t>
            </w:r>
          </w:p>
        </w:tc>
        <w:tc>
          <w:tcPr>
            <w:tcW w:w="5040" w:type="dxa"/>
            <w:vAlign w:val="center"/>
          </w:tcPr>
          <w:p w14:paraId="1389F548" w14:textId="77777777" w:rsidR="00BA6C26" w:rsidRDefault="00000000">
            <w:r>
              <w:rPr>
                <w:sz w:val="17"/>
              </w:rPr>
              <w:t>16.86%</w:t>
            </w:r>
          </w:p>
        </w:tc>
      </w:tr>
      <w:tr w:rsidR="00BA6C26" w14:paraId="453789A6" w14:textId="77777777">
        <w:trPr>
          <w:jc w:val="center"/>
        </w:trPr>
        <w:tc>
          <w:tcPr>
            <w:tcW w:w="5040" w:type="dxa"/>
            <w:vAlign w:val="center"/>
          </w:tcPr>
          <w:p w14:paraId="6C95F133" w14:textId="77777777" w:rsidR="00BA6C26" w:rsidRDefault="00000000">
            <w:r>
              <w:rPr>
                <w:sz w:val="17"/>
              </w:rPr>
              <w:t>3</w:t>
            </w:r>
          </w:p>
        </w:tc>
        <w:tc>
          <w:tcPr>
            <w:tcW w:w="5040" w:type="dxa"/>
            <w:vAlign w:val="center"/>
          </w:tcPr>
          <w:p w14:paraId="4F532ECF" w14:textId="77777777" w:rsidR="00BA6C26" w:rsidRDefault="00000000">
            <w:r>
              <w:rPr>
                <w:sz w:val="17"/>
              </w:rPr>
              <w:t>14.22%</w:t>
            </w:r>
          </w:p>
        </w:tc>
      </w:tr>
    </w:tbl>
    <w:p w14:paraId="7EA885F5" w14:textId="77777777" w:rsidR="00BA6C26" w:rsidRDefault="00000000">
      <w:r>
        <w:t>Work-life balance also shows variation in attrition. The completed Tableau analysis identifies level 4 as having the highest rate among the displayed levels, at approximately 17.65%, followed by level 2 at approximately 16.86% in the dashboard. The EDA should treat this variable as an ordinal rating rather than assuming a continuous linear relationship.</w:t>
      </w:r>
    </w:p>
    <w:p w14:paraId="22281459" w14:textId="77777777" w:rsidR="00BA6C26" w:rsidRDefault="00000000">
      <w:pPr>
        <w:pStyle w:val="Heading1"/>
      </w:pPr>
      <w:r>
        <w:t>12. Attrition by Gender and Marital Status</w:t>
      </w:r>
    </w:p>
    <w:p w14:paraId="76A1560C" w14:textId="77777777" w:rsidR="00BA6C26" w:rsidRDefault="00000000">
      <w:r>
        <w:t>Gender:</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6C84EEF2" w14:textId="77777777">
        <w:trPr>
          <w:jc w:val="center"/>
        </w:trPr>
        <w:tc>
          <w:tcPr>
            <w:tcW w:w="5040" w:type="dxa"/>
            <w:shd w:val="clear" w:color="auto" w:fill="4F81BD"/>
            <w:vAlign w:val="center"/>
          </w:tcPr>
          <w:p w14:paraId="266F01A6" w14:textId="77777777" w:rsidR="00BA6C26" w:rsidRDefault="00000000">
            <w:r>
              <w:rPr>
                <w:b/>
                <w:color w:val="FFFFFF"/>
                <w:sz w:val="18"/>
              </w:rPr>
              <w:t>Gender</w:t>
            </w:r>
          </w:p>
        </w:tc>
        <w:tc>
          <w:tcPr>
            <w:tcW w:w="5040" w:type="dxa"/>
            <w:shd w:val="clear" w:color="auto" w:fill="4F81BD"/>
            <w:vAlign w:val="center"/>
          </w:tcPr>
          <w:p w14:paraId="0B9EF761" w14:textId="77777777" w:rsidR="00BA6C26" w:rsidRDefault="00000000">
            <w:r>
              <w:rPr>
                <w:b/>
                <w:color w:val="FFFFFF"/>
                <w:sz w:val="18"/>
              </w:rPr>
              <w:t>Attrition Rate</w:t>
            </w:r>
          </w:p>
        </w:tc>
      </w:tr>
      <w:tr w:rsidR="00BA6C26" w14:paraId="14444253" w14:textId="77777777">
        <w:trPr>
          <w:jc w:val="center"/>
        </w:trPr>
        <w:tc>
          <w:tcPr>
            <w:tcW w:w="5040" w:type="dxa"/>
            <w:vAlign w:val="center"/>
          </w:tcPr>
          <w:p w14:paraId="42CFA849" w14:textId="77777777" w:rsidR="00BA6C26" w:rsidRDefault="00000000">
            <w:r>
              <w:rPr>
                <w:sz w:val="17"/>
              </w:rPr>
              <w:t>Male</w:t>
            </w:r>
          </w:p>
        </w:tc>
        <w:tc>
          <w:tcPr>
            <w:tcW w:w="5040" w:type="dxa"/>
            <w:vAlign w:val="center"/>
          </w:tcPr>
          <w:p w14:paraId="3377C16D" w14:textId="77777777" w:rsidR="00BA6C26" w:rsidRDefault="00000000">
            <w:r>
              <w:rPr>
                <w:sz w:val="17"/>
              </w:rPr>
              <w:t>17.01%</w:t>
            </w:r>
          </w:p>
        </w:tc>
      </w:tr>
      <w:tr w:rsidR="00BA6C26" w14:paraId="1A4BEE6B" w14:textId="77777777">
        <w:trPr>
          <w:jc w:val="center"/>
        </w:trPr>
        <w:tc>
          <w:tcPr>
            <w:tcW w:w="5040" w:type="dxa"/>
            <w:vAlign w:val="center"/>
          </w:tcPr>
          <w:p w14:paraId="19B127D2" w14:textId="77777777" w:rsidR="00BA6C26" w:rsidRDefault="00000000">
            <w:r>
              <w:rPr>
                <w:sz w:val="17"/>
              </w:rPr>
              <w:t>Female</w:t>
            </w:r>
          </w:p>
        </w:tc>
        <w:tc>
          <w:tcPr>
            <w:tcW w:w="5040" w:type="dxa"/>
            <w:vAlign w:val="center"/>
          </w:tcPr>
          <w:p w14:paraId="3C516993" w14:textId="77777777" w:rsidR="00BA6C26" w:rsidRDefault="00000000">
            <w:r>
              <w:rPr>
                <w:sz w:val="17"/>
              </w:rPr>
              <w:t>14.80%</w:t>
            </w:r>
          </w:p>
        </w:tc>
      </w:tr>
    </w:tbl>
    <w:p w14:paraId="6E063352" w14:textId="77777777" w:rsidR="00BA6C26" w:rsidRDefault="00000000">
      <w:r>
        <w:t>Marital Status:</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040"/>
        <w:gridCol w:w="5040"/>
      </w:tblGrid>
      <w:tr w:rsidR="00BA6C26" w14:paraId="29DFB1EC" w14:textId="77777777">
        <w:trPr>
          <w:jc w:val="center"/>
        </w:trPr>
        <w:tc>
          <w:tcPr>
            <w:tcW w:w="5040" w:type="dxa"/>
            <w:shd w:val="clear" w:color="auto" w:fill="4F81BD"/>
            <w:vAlign w:val="center"/>
          </w:tcPr>
          <w:p w14:paraId="7EEBB052" w14:textId="77777777" w:rsidR="00BA6C26" w:rsidRDefault="00000000">
            <w:r>
              <w:rPr>
                <w:b/>
                <w:color w:val="FFFFFF"/>
                <w:sz w:val="18"/>
              </w:rPr>
              <w:t>Marital Status</w:t>
            </w:r>
          </w:p>
        </w:tc>
        <w:tc>
          <w:tcPr>
            <w:tcW w:w="5040" w:type="dxa"/>
            <w:shd w:val="clear" w:color="auto" w:fill="4F81BD"/>
            <w:vAlign w:val="center"/>
          </w:tcPr>
          <w:p w14:paraId="32D82A68" w14:textId="77777777" w:rsidR="00BA6C26" w:rsidRDefault="00000000">
            <w:r>
              <w:rPr>
                <w:b/>
                <w:color w:val="FFFFFF"/>
                <w:sz w:val="18"/>
              </w:rPr>
              <w:t>Attrition Rate</w:t>
            </w:r>
          </w:p>
        </w:tc>
      </w:tr>
      <w:tr w:rsidR="00BA6C26" w14:paraId="518E2C84" w14:textId="77777777">
        <w:trPr>
          <w:jc w:val="center"/>
        </w:trPr>
        <w:tc>
          <w:tcPr>
            <w:tcW w:w="5040" w:type="dxa"/>
            <w:vAlign w:val="center"/>
          </w:tcPr>
          <w:p w14:paraId="05B971EC" w14:textId="77777777" w:rsidR="00BA6C26" w:rsidRDefault="00000000">
            <w:r>
              <w:rPr>
                <w:sz w:val="17"/>
              </w:rPr>
              <w:t>Single</w:t>
            </w:r>
          </w:p>
        </w:tc>
        <w:tc>
          <w:tcPr>
            <w:tcW w:w="5040" w:type="dxa"/>
            <w:vAlign w:val="center"/>
          </w:tcPr>
          <w:p w14:paraId="36540D47" w14:textId="77777777" w:rsidR="00BA6C26" w:rsidRDefault="00000000">
            <w:r>
              <w:rPr>
                <w:sz w:val="17"/>
              </w:rPr>
              <w:t>25.53%</w:t>
            </w:r>
          </w:p>
        </w:tc>
      </w:tr>
      <w:tr w:rsidR="00BA6C26" w14:paraId="6AEA9163" w14:textId="77777777">
        <w:trPr>
          <w:jc w:val="center"/>
        </w:trPr>
        <w:tc>
          <w:tcPr>
            <w:tcW w:w="5040" w:type="dxa"/>
            <w:vAlign w:val="center"/>
          </w:tcPr>
          <w:p w14:paraId="564EA7FB" w14:textId="77777777" w:rsidR="00BA6C26" w:rsidRDefault="00000000">
            <w:r>
              <w:rPr>
                <w:sz w:val="17"/>
              </w:rPr>
              <w:t>Married</w:t>
            </w:r>
          </w:p>
        </w:tc>
        <w:tc>
          <w:tcPr>
            <w:tcW w:w="5040" w:type="dxa"/>
            <w:vAlign w:val="center"/>
          </w:tcPr>
          <w:p w14:paraId="228F34D5" w14:textId="77777777" w:rsidR="00BA6C26" w:rsidRDefault="00000000">
            <w:r>
              <w:rPr>
                <w:sz w:val="17"/>
              </w:rPr>
              <w:t>12.48%</w:t>
            </w:r>
          </w:p>
        </w:tc>
      </w:tr>
      <w:tr w:rsidR="00BA6C26" w14:paraId="4152A937" w14:textId="77777777">
        <w:trPr>
          <w:jc w:val="center"/>
        </w:trPr>
        <w:tc>
          <w:tcPr>
            <w:tcW w:w="5040" w:type="dxa"/>
            <w:vAlign w:val="center"/>
          </w:tcPr>
          <w:p w14:paraId="43D88424" w14:textId="77777777" w:rsidR="00BA6C26" w:rsidRDefault="00000000">
            <w:r>
              <w:rPr>
                <w:sz w:val="17"/>
              </w:rPr>
              <w:t>Divorced</w:t>
            </w:r>
          </w:p>
        </w:tc>
        <w:tc>
          <w:tcPr>
            <w:tcW w:w="5040" w:type="dxa"/>
            <w:vAlign w:val="center"/>
          </w:tcPr>
          <w:p w14:paraId="6452389C" w14:textId="77777777" w:rsidR="00BA6C26" w:rsidRDefault="00000000">
            <w:r>
              <w:rPr>
                <w:sz w:val="17"/>
              </w:rPr>
              <w:t>10.09%</w:t>
            </w:r>
          </w:p>
        </w:tc>
      </w:tr>
    </w:tbl>
    <w:p w14:paraId="1B327614" w14:textId="77777777" w:rsidR="00BA6C26" w:rsidRDefault="00000000">
      <w:r>
        <w:t>Gender and marital status were incorporated as interactive filters in the Tableau dashboard. These filters allow the user to examine how the main attrition patterns change for different employee segments.</w:t>
      </w:r>
    </w:p>
    <w:p w14:paraId="79E8A199" w14:textId="77777777" w:rsidR="00BA6C26" w:rsidRDefault="00000000">
      <w:pPr>
        <w:pStyle w:val="Heading1"/>
      </w:pPr>
      <w:r>
        <w:t>13. Key EDA Findings</w:t>
      </w:r>
    </w:p>
    <w:p w14:paraId="6C8C5D98" w14:textId="77777777" w:rsidR="00BA6C26" w:rsidRDefault="00000000">
      <w:pPr>
        <w:pStyle w:val="ListBullet"/>
      </w:pPr>
      <w:r>
        <w:t>Overall employee attrition is 16.12%, with 237 employees having left the organization.</w:t>
      </w:r>
    </w:p>
    <w:p w14:paraId="5FEF8987" w14:textId="77777777" w:rsidR="00BA6C26" w:rsidRDefault="00000000">
      <w:pPr>
        <w:pStyle w:val="ListBullet"/>
      </w:pPr>
      <w:r>
        <w:t>Overtime is a major segmentation factor: the Yes group has approximately 30.53% attrition compared with 10.44% for the No group.</w:t>
      </w:r>
    </w:p>
    <w:p w14:paraId="037BDCE2" w14:textId="77777777" w:rsidR="00BA6C26" w:rsidRDefault="00000000">
      <w:pPr>
        <w:pStyle w:val="ListBullet"/>
      </w:pPr>
      <w:r>
        <w:t>Sales has the highest department-level attrition at approximately 20.63%.</w:t>
      </w:r>
    </w:p>
    <w:p w14:paraId="41D57F9A" w14:textId="77777777" w:rsidR="00BA6C26" w:rsidRDefault="00000000">
      <w:pPr>
        <w:pStyle w:val="ListBullet"/>
      </w:pPr>
      <w:r>
        <w:t>Employees under 25 have the highest age-group attrition at approximately 39.18%.</w:t>
      </w:r>
    </w:p>
    <w:p w14:paraId="368D04F2" w14:textId="77777777" w:rsidR="00BA6C26" w:rsidRDefault="00000000">
      <w:pPr>
        <w:pStyle w:val="ListBullet"/>
      </w:pPr>
      <w:r>
        <w:t>Employees earning below 3,000 have the highest monthly-income-group attrition at approximately 28.61%.</w:t>
      </w:r>
    </w:p>
    <w:p w14:paraId="5B039520" w14:textId="77777777" w:rsidR="00BA6C26" w:rsidRDefault="00000000">
      <w:pPr>
        <w:pStyle w:val="ListBullet"/>
      </w:pPr>
      <w:r>
        <w:t>Job Level 1 has the highest job-level attrition at approximately 26.34%.</w:t>
      </w:r>
    </w:p>
    <w:p w14:paraId="337CC4F7" w14:textId="77777777" w:rsidR="00BA6C26" w:rsidRDefault="00000000">
      <w:pPr>
        <w:pStyle w:val="ListBullet"/>
      </w:pPr>
      <w:r>
        <w:t>Job Satisfaction level 1 has the highest attrition among satisfaction levels at approximately 22.84%.</w:t>
      </w:r>
    </w:p>
    <w:p w14:paraId="549D177D" w14:textId="77777777" w:rsidR="00BA6C26" w:rsidRDefault="00000000">
      <w:pPr>
        <w:pStyle w:val="ListBullet"/>
      </w:pPr>
      <w:r>
        <w:t>The Tableau dashboard combines these views with Department, Overtime, Gender, and Marital Status filters for interactive segment analysis.</w:t>
      </w:r>
    </w:p>
    <w:p w14:paraId="299AF57F" w14:textId="77777777" w:rsidR="00BA6C26" w:rsidRDefault="00000000">
      <w:pPr>
        <w:pStyle w:val="Heading1"/>
      </w:pPr>
      <w:r>
        <w:lastRenderedPageBreak/>
        <w:t>14. Tableau EDA Sheets Completed</w:t>
      </w:r>
    </w:p>
    <w:p w14:paraId="38C8CFDF" w14:textId="77777777" w:rsidR="00BA6C26" w:rsidRDefault="00000000">
      <w:pPr>
        <w:pStyle w:val="ListBullet"/>
      </w:pPr>
      <w:r>
        <w:t>Overall Attrition</w:t>
      </w:r>
    </w:p>
    <w:p w14:paraId="0ADB6379" w14:textId="77777777" w:rsidR="00BA6C26" w:rsidRDefault="00000000">
      <w:pPr>
        <w:pStyle w:val="ListBullet"/>
      </w:pPr>
      <w:r>
        <w:t>Attrition by Department</w:t>
      </w:r>
    </w:p>
    <w:p w14:paraId="1D83DB0C" w14:textId="77777777" w:rsidR="00BA6C26" w:rsidRDefault="00000000">
      <w:pPr>
        <w:pStyle w:val="ListBullet"/>
      </w:pPr>
      <w:r>
        <w:t>Attrition by Job Role</w:t>
      </w:r>
    </w:p>
    <w:p w14:paraId="667716C7" w14:textId="77777777" w:rsidR="00BA6C26" w:rsidRDefault="00000000">
      <w:pPr>
        <w:pStyle w:val="ListBullet"/>
      </w:pPr>
      <w:r>
        <w:t>Attrition by OverTime</w:t>
      </w:r>
    </w:p>
    <w:p w14:paraId="01B1ABB6" w14:textId="77777777" w:rsidR="00BA6C26" w:rsidRDefault="00000000">
      <w:pPr>
        <w:pStyle w:val="ListBullet"/>
      </w:pPr>
      <w:r>
        <w:t>Attrition by Age Group</w:t>
      </w:r>
    </w:p>
    <w:p w14:paraId="1815094F" w14:textId="77777777" w:rsidR="00BA6C26" w:rsidRDefault="00000000">
      <w:pPr>
        <w:pStyle w:val="ListBullet"/>
      </w:pPr>
      <w:r>
        <w:t>Attrition by Job Satisfaction</w:t>
      </w:r>
    </w:p>
    <w:p w14:paraId="7A12EB46" w14:textId="77777777" w:rsidR="00BA6C26" w:rsidRDefault="00000000">
      <w:pPr>
        <w:pStyle w:val="ListBullet"/>
      </w:pPr>
      <w:r>
        <w:t>Attrition by Work-Life Balance</w:t>
      </w:r>
    </w:p>
    <w:p w14:paraId="42D8C987" w14:textId="77777777" w:rsidR="00BA6C26" w:rsidRDefault="00000000">
      <w:pPr>
        <w:pStyle w:val="ListBullet"/>
      </w:pPr>
      <w:r>
        <w:t>Attrition by Monthly Income</w:t>
      </w:r>
    </w:p>
    <w:p w14:paraId="11B80581" w14:textId="77777777" w:rsidR="00BA6C26" w:rsidRDefault="00000000">
      <w:pPr>
        <w:pStyle w:val="ListBullet"/>
      </w:pPr>
      <w:r>
        <w:t>Attrition by Job Level</w:t>
      </w:r>
    </w:p>
    <w:p w14:paraId="5BB7E7F3" w14:textId="77777777" w:rsidR="00BA6C26" w:rsidRDefault="00000000">
      <w:pPr>
        <w:pStyle w:val="ListBullet"/>
      </w:pPr>
      <w:r>
        <w:t>KPI – Total Employees</w:t>
      </w:r>
    </w:p>
    <w:p w14:paraId="394A370F" w14:textId="77777777" w:rsidR="00BA6C26" w:rsidRDefault="00000000">
      <w:pPr>
        <w:pStyle w:val="ListBullet"/>
      </w:pPr>
      <w:r>
        <w:t>KPI – Attrition Rate</w:t>
      </w:r>
    </w:p>
    <w:p w14:paraId="6F2F15DC" w14:textId="77777777" w:rsidR="00BA6C26" w:rsidRDefault="00000000">
      <w:pPr>
        <w:pStyle w:val="ListBullet"/>
      </w:pPr>
      <w:r>
        <w:t>KPI – Employees Who Left</w:t>
      </w:r>
    </w:p>
    <w:p w14:paraId="7C6689D6" w14:textId="77777777" w:rsidR="00BA6C26" w:rsidRDefault="00000000">
      <w:pPr>
        <w:pStyle w:val="ListBullet"/>
      </w:pPr>
      <w:r>
        <w:t>KPI – Active Employees</w:t>
      </w:r>
    </w:p>
    <w:p w14:paraId="04C2CCC2" w14:textId="77777777" w:rsidR="00BA6C26" w:rsidRDefault="00000000">
      <w:pPr>
        <w:pStyle w:val="ListBullet"/>
      </w:pPr>
      <w:r>
        <w:t>Employee Attrition Analysis Dashboard</w:t>
      </w:r>
    </w:p>
    <w:p w14:paraId="4035E540" w14:textId="77777777" w:rsidR="00BA6C26" w:rsidRDefault="00000000">
      <w:pPr>
        <w:pStyle w:val="ListBullet"/>
      </w:pPr>
      <w:r>
        <w:t>Business Insights</w:t>
      </w:r>
    </w:p>
    <w:p w14:paraId="6EA8999F" w14:textId="77777777" w:rsidR="00BA6C26" w:rsidRDefault="00000000">
      <w:pPr>
        <w:pStyle w:val="Heading1"/>
      </w:pPr>
      <w:r>
        <w:t>15. EDA Conclusion</w:t>
      </w:r>
    </w:p>
    <w:p w14:paraId="551A4CA4" w14:textId="77777777" w:rsidR="00BA6C26" w:rsidRDefault="00000000">
      <w:r>
        <w:t>The EDA demonstrates that employee attrition is not evenly distributed across the workforce. The completed Tableau analysis identifies clear differences by overtime status, department, job role, age, monthly income, job level, job satisfaction, and work-life balance. These patterns provide the analytical basis for the business insights and recommendations required by the project.</w:t>
      </w:r>
    </w:p>
    <w:p w14:paraId="6CFB0E5C" w14:textId="0B819708" w:rsidR="00BA6C26" w:rsidRDefault="00BA6C26"/>
    <w:sectPr w:rsidR="00BA6C2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1DE0" w14:textId="77777777" w:rsidR="00205FB5" w:rsidRDefault="00205FB5">
      <w:pPr>
        <w:spacing w:after="0" w:line="240" w:lineRule="auto"/>
      </w:pPr>
      <w:r>
        <w:separator/>
      </w:r>
    </w:p>
  </w:endnote>
  <w:endnote w:type="continuationSeparator" w:id="0">
    <w:p w14:paraId="69BD1B39" w14:textId="77777777" w:rsidR="00205FB5" w:rsidRDefault="00205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17CB" w14:textId="77777777" w:rsidR="00BA6C26" w:rsidRDefault="00000000">
    <w:pPr>
      <w:pStyle w:val="Footer"/>
      <w:jc w:val="center"/>
    </w:pPr>
    <w:r>
      <w:rPr>
        <w:sz w:val="16"/>
      </w:rPr>
      <w:t>Employee Attrition Analysis – EDA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9BEC" w14:textId="77777777" w:rsidR="00205FB5" w:rsidRDefault="00205FB5">
      <w:pPr>
        <w:spacing w:after="0" w:line="240" w:lineRule="auto"/>
      </w:pPr>
      <w:r>
        <w:separator/>
      </w:r>
    </w:p>
  </w:footnote>
  <w:footnote w:type="continuationSeparator" w:id="0">
    <w:p w14:paraId="07141843" w14:textId="77777777" w:rsidR="00205FB5" w:rsidRDefault="00205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817436">
    <w:abstractNumId w:val="8"/>
  </w:num>
  <w:num w:numId="2" w16cid:durableId="1185362367">
    <w:abstractNumId w:val="6"/>
  </w:num>
  <w:num w:numId="3" w16cid:durableId="503739654">
    <w:abstractNumId w:val="5"/>
  </w:num>
  <w:num w:numId="4" w16cid:durableId="1170563593">
    <w:abstractNumId w:val="4"/>
  </w:num>
  <w:num w:numId="5" w16cid:durableId="310644739">
    <w:abstractNumId w:val="7"/>
  </w:num>
  <w:num w:numId="6" w16cid:durableId="1791624569">
    <w:abstractNumId w:val="3"/>
  </w:num>
  <w:num w:numId="7" w16cid:durableId="674377684">
    <w:abstractNumId w:val="2"/>
  </w:num>
  <w:num w:numId="8" w16cid:durableId="2109348476">
    <w:abstractNumId w:val="1"/>
  </w:num>
  <w:num w:numId="9" w16cid:durableId="320432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C0"/>
    <w:rsid w:val="00034616"/>
    <w:rsid w:val="0006063C"/>
    <w:rsid w:val="0015074B"/>
    <w:rsid w:val="00205FB5"/>
    <w:rsid w:val="0029639D"/>
    <w:rsid w:val="00326F90"/>
    <w:rsid w:val="00AA1D8D"/>
    <w:rsid w:val="00B47730"/>
    <w:rsid w:val="00BA6C26"/>
    <w:rsid w:val="00CB0664"/>
    <w:rsid w:val="00F601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A54A4"/>
  <w14:defaultImageDpi w14:val="300"/>
  <w15:docId w15:val="{671C4EA0-FA22-4CE9-904B-407D0E297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Saptarshi Das</cp:lastModifiedBy>
  <cp:revision>2</cp:revision>
  <dcterms:created xsi:type="dcterms:W3CDTF">2013-12-23T23:15:00Z</dcterms:created>
  <dcterms:modified xsi:type="dcterms:W3CDTF">2026-10-04T10:09:00Z</dcterms:modified>
  <cp:category/>
</cp:coreProperties>
</file>