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0FDE9" w14:textId="78E7C829" w:rsidR="00EA7F34" w:rsidRDefault="00EA7F34" w:rsidP="00EA7F34">
      <w:pPr>
        <w:pStyle w:val="Heading1"/>
      </w:pPr>
      <w:r>
        <w:t>Project title: (e commerce website)</w:t>
      </w:r>
    </w:p>
    <w:p w14:paraId="0C581325" w14:textId="522F3859" w:rsidR="00EA7F34" w:rsidRDefault="00EA7F34" w:rsidP="00EA7F34">
      <w:r>
        <w:t xml:space="preserve">       </w:t>
      </w:r>
      <w:r w:rsidRPr="00EA7F34">
        <w:t>An e-commerce website is an online platform that enables businesses and individuals to buy and sell goods or services over the internet. These websites serve as digital storefronts where customers can browse products, add items to a virtual shopping cart, and complete purchases through secure payment processing. E-commerce websites have transformed the shopping experience by offering convenience, a wide selection of products, and 24/7 availability, allowing customers to shop from anywhere at any time</w:t>
      </w:r>
    </w:p>
    <w:p w14:paraId="2F95EBF5" w14:textId="5527E4B7" w:rsidR="00EA7F34" w:rsidRDefault="00EA7F34" w:rsidP="00EA7F34">
      <w:pPr>
        <w:pStyle w:val="Heading1"/>
      </w:pPr>
      <w:r>
        <w:lastRenderedPageBreak/>
        <w:t>Use case diagram:</w:t>
      </w:r>
    </w:p>
    <w:p w14:paraId="6217672E" w14:textId="050C4AF7" w:rsidR="00EA7F34" w:rsidRDefault="00EA7F34" w:rsidP="00EA7F34">
      <w:r>
        <w:rPr>
          <w:noProof/>
        </w:rPr>
        <w:drawing>
          <wp:inline distT="0" distB="0" distL="0" distR="0" wp14:anchorId="43A4A2A6" wp14:editId="01D5F894">
            <wp:extent cx="5943600" cy="7924800"/>
            <wp:effectExtent l="0" t="0" r="0" b="0"/>
            <wp:docPr id="133886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60936" name="Picture 133886093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3AEF3611" w14:textId="4825146F" w:rsidR="00EA7F34" w:rsidRDefault="00EA7F34" w:rsidP="00EA7F34">
      <w:pPr>
        <w:pStyle w:val="Heading1"/>
      </w:pPr>
      <w:r>
        <w:lastRenderedPageBreak/>
        <w:t xml:space="preserve">Fully dresses use </w:t>
      </w:r>
      <w:proofErr w:type="gramStart"/>
      <w:r>
        <w:t>case :</w:t>
      </w:r>
      <w:proofErr w:type="gramEnd"/>
    </w:p>
    <w:p w14:paraId="45CA002A" w14:textId="66238B8A" w:rsidR="00EA7F34" w:rsidRDefault="00EA7F34" w:rsidP="00EA7F34">
      <w:r>
        <w:t>The fully dressed use case diagram is for the place order use case.</w:t>
      </w:r>
    </w:p>
    <w:p w14:paraId="16897DC4" w14:textId="32906342" w:rsidR="00EA7F34" w:rsidRDefault="00EA7F34" w:rsidP="00EA7F34">
      <w:r>
        <w:rPr>
          <w:noProof/>
        </w:rPr>
        <w:drawing>
          <wp:inline distT="0" distB="0" distL="0" distR="0" wp14:anchorId="683CA561" wp14:editId="0DD4FF91">
            <wp:extent cx="6143625" cy="4607719"/>
            <wp:effectExtent l="6033" t="0" r="0" b="0"/>
            <wp:docPr id="1215058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58672" name="Picture 1215058672"/>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6145124" cy="4608843"/>
                    </a:xfrm>
                    <a:prstGeom prst="rect">
                      <a:avLst/>
                    </a:prstGeom>
                  </pic:spPr>
                </pic:pic>
              </a:graphicData>
            </a:graphic>
          </wp:inline>
        </w:drawing>
      </w:r>
    </w:p>
    <w:p w14:paraId="493F43C5" w14:textId="77840809" w:rsidR="00EA7F34" w:rsidRDefault="00EA7F34" w:rsidP="00EA7F34">
      <w:r>
        <w:rPr>
          <w:noProof/>
        </w:rPr>
        <w:lastRenderedPageBreak/>
        <w:drawing>
          <wp:inline distT="0" distB="0" distL="0" distR="0" wp14:anchorId="1F3546B8" wp14:editId="6388B001">
            <wp:extent cx="4526915" cy="4450718"/>
            <wp:effectExtent l="0" t="0" r="6985" b="6985"/>
            <wp:docPr id="647288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88106" name="Picture 647288106"/>
                    <pic:cNvPicPr/>
                  </pic:nvPicPr>
                  <pic:blipFill rotWithShape="1">
                    <a:blip r:embed="rId7" cstate="print">
                      <a:extLst>
                        <a:ext uri="{28A0092B-C50C-407E-A947-70E740481C1C}">
                          <a14:useLocalDpi xmlns:a14="http://schemas.microsoft.com/office/drawing/2010/main" val="0"/>
                        </a:ext>
                      </a:extLst>
                    </a:blip>
                    <a:srcRect l="7329" r="16507" b="158"/>
                    <a:stretch/>
                  </pic:blipFill>
                  <pic:spPr bwMode="auto">
                    <a:xfrm rot="16200000">
                      <a:off x="0" y="0"/>
                      <a:ext cx="4526915" cy="4450718"/>
                    </a:xfrm>
                    <a:prstGeom prst="rect">
                      <a:avLst/>
                    </a:prstGeom>
                    <a:ln>
                      <a:noFill/>
                    </a:ln>
                    <a:extLst>
                      <a:ext uri="{53640926-AAD7-44D8-BBD7-CCE9431645EC}">
                        <a14:shadowObscured xmlns:a14="http://schemas.microsoft.com/office/drawing/2010/main"/>
                      </a:ext>
                    </a:extLst>
                  </pic:spPr>
                </pic:pic>
              </a:graphicData>
            </a:graphic>
          </wp:inline>
        </w:drawing>
      </w:r>
    </w:p>
    <w:p w14:paraId="1DECDAA9" w14:textId="03AF0095" w:rsidR="00EA7F34" w:rsidRDefault="00EA7F34" w:rsidP="00EA7F34">
      <w:pPr>
        <w:pStyle w:val="Heading1"/>
      </w:pPr>
      <w:r>
        <w:lastRenderedPageBreak/>
        <w:t>SYSTEM SEQUENC DIAGRAM:</w:t>
      </w:r>
    </w:p>
    <w:p w14:paraId="40C1BD51" w14:textId="22BD70ED" w:rsidR="00EA7F34" w:rsidRDefault="00B03F61" w:rsidP="00EA7F34">
      <w:r>
        <w:rPr>
          <w:noProof/>
        </w:rPr>
        <w:drawing>
          <wp:inline distT="0" distB="0" distL="0" distR="0" wp14:anchorId="58A1E852" wp14:editId="3AFE6D1F">
            <wp:extent cx="4467225" cy="4324350"/>
            <wp:effectExtent l="0" t="4762" r="4762" b="4763"/>
            <wp:docPr id="754031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1711" name="Picture 754031711"/>
                    <pic:cNvPicPr/>
                  </pic:nvPicPr>
                  <pic:blipFill rotWithShape="1">
                    <a:blip r:embed="rId8" cstate="print">
                      <a:extLst>
                        <a:ext uri="{28A0092B-C50C-407E-A947-70E740481C1C}">
                          <a14:useLocalDpi xmlns:a14="http://schemas.microsoft.com/office/drawing/2010/main" val="0"/>
                        </a:ext>
                      </a:extLst>
                    </a:blip>
                    <a:srcRect l="11379" t="2992" r="13461"/>
                    <a:stretch/>
                  </pic:blipFill>
                  <pic:spPr bwMode="auto">
                    <a:xfrm rot="16200000">
                      <a:off x="0" y="0"/>
                      <a:ext cx="4467225" cy="4324350"/>
                    </a:xfrm>
                    <a:prstGeom prst="rect">
                      <a:avLst/>
                    </a:prstGeom>
                    <a:ln>
                      <a:noFill/>
                    </a:ln>
                    <a:extLst>
                      <a:ext uri="{53640926-AAD7-44D8-BBD7-CCE9431645EC}">
                        <a14:shadowObscured xmlns:a14="http://schemas.microsoft.com/office/drawing/2010/main"/>
                      </a:ext>
                    </a:extLst>
                  </pic:spPr>
                </pic:pic>
              </a:graphicData>
            </a:graphic>
          </wp:inline>
        </w:drawing>
      </w:r>
    </w:p>
    <w:p w14:paraId="0DD50F4F" w14:textId="26F0720A" w:rsidR="00B03F61" w:rsidRDefault="00B03F61" w:rsidP="00B03F61">
      <w:pPr>
        <w:pStyle w:val="Heading1"/>
      </w:pPr>
      <w:r>
        <w:lastRenderedPageBreak/>
        <w:t>COMMUNICATION DIAGRAM:</w:t>
      </w:r>
    </w:p>
    <w:p w14:paraId="35734B26" w14:textId="391613E5" w:rsidR="00B03F61" w:rsidRDefault="00B03F61" w:rsidP="00B03F61">
      <w:r>
        <w:rPr>
          <w:noProof/>
        </w:rPr>
        <w:drawing>
          <wp:inline distT="0" distB="0" distL="0" distR="0" wp14:anchorId="1F0609CA" wp14:editId="189F86AE">
            <wp:extent cx="5934075" cy="3914775"/>
            <wp:effectExtent l="0" t="0" r="9525" b="9525"/>
            <wp:docPr id="1992438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38027" name="Picture 1992438027"/>
                    <pic:cNvPicPr/>
                  </pic:nvPicPr>
                  <pic:blipFill rotWithShape="1">
                    <a:blip r:embed="rId9" cstate="print">
                      <a:extLst>
                        <a:ext uri="{28A0092B-C50C-407E-A947-70E740481C1C}">
                          <a14:useLocalDpi xmlns:a14="http://schemas.microsoft.com/office/drawing/2010/main" val="0"/>
                        </a:ext>
                      </a:extLst>
                    </a:blip>
                    <a:srcRect l="160" t="12179" r="1"/>
                    <a:stretch/>
                  </pic:blipFill>
                  <pic:spPr bwMode="auto">
                    <a:xfrm rot="10800000">
                      <a:off x="0" y="0"/>
                      <a:ext cx="5934075" cy="3914775"/>
                    </a:xfrm>
                    <a:prstGeom prst="rect">
                      <a:avLst/>
                    </a:prstGeom>
                    <a:ln>
                      <a:noFill/>
                    </a:ln>
                    <a:extLst>
                      <a:ext uri="{53640926-AAD7-44D8-BBD7-CCE9431645EC}">
                        <a14:shadowObscured xmlns:a14="http://schemas.microsoft.com/office/drawing/2010/main"/>
                      </a:ext>
                    </a:extLst>
                  </pic:spPr>
                </pic:pic>
              </a:graphicData>
            </a:graphic>
          </wp:inline>
        </w:drawing>
      </w:r>
    </w:p>
    <w:p w14:paraId="6EF7CF30" w14:textId="4E5FE84D" w:rsidR="00E66A37" w:rsidRDefault="00E66A37" w:rsidP="00B03F61">
      <w:pPr>
        <w:rPr>
          <w:b/>
          <w:bCs/>
        </w:rPr>
      </w:pPr>
      <w:r>
        <w:rPr>
          <w:b/>
          <w:bCs/>
        </w:rPr>
        <w:t>GRASP RULES:</w:t>
      </w:r>
    </w:p>
    <w:p w14:paraId="7145D8D6" w14:textId="4059E325" w:rsidR="00E66A37" w:rsidRPr="00E66A37" w:rsidRDefault="00E66A37" w:rsidP="00E66A37">
      <w:pPr>
        <w:spacing w:before="100" w:beforeAutospacing="1" w:after="100" w:afterAutospacing="1" w:line="240" w:lineRule="auto"/>
        <w:rPr>
          <w:rFonts w:eastAsia="Times New Roman" w:cs="Times New Roman"/>
          <w:color w:val="auto"/>
          <w:kern w:val="0"/>
          <w14:ligatures w14:val="none"/>
        </w:rPr>
      </w:pPr>
      <w:r w:rsidRPr="00E66A37">
        <w:rPr>
          <w:rFonts w:eastAsia="Times New Roman" w:cs="Times New Roman"/>
          <w:color w:val="auto"/>
          <w:kern w:val="0"/>
          <w14:ligatures w14:val="none"/>
        </w:rPr>
        <w:t xml:space="preserve"> </w:t>
      </w:r>
      <w:r w:rsidRPr="00E66A37">
        <w:rPr>
          <w:rFonts w:eastAsia="Times New Roman" w:cs="Times New Roman"/>
          <w:b/>
          <w:bCs/>
          <w:color w:val="auto"/>
          <w:kern w:val="0"/>
          <w14:ligatures w14:val="none"/>
        </w:rPr>
        <w:t>Controller</w:t>
      </w:r>
      <w:r w:rsidRPr="00E66A37">
        <w:rPr>
          <w:rFonts w:eastAsia="Times New Roman" w:cs="Times New Roman"/>
          <w:color w:val="auto"/>
          <w:kern w:val="0"/>
          <w14:ligatures w14:val="none"/>
        </w:rPr>
        <w:t>:</w:t>
      </w:r>
    </w:p>
    <w:p w14:paraId="1F9C8168" w14:textId="77777777" w:rsidR="00E66A37" w:rsidRPr="00E66A37" w:rsidRDefault="00E66A37" w:rsidP="00E66A37">
      <w:r w:rsidRPr="00E66A37">
        <w:rPr>
          <w:b/>
          <w:bCs/>
        </w:rPr>
        <w:t>Customer</w:t>
      </w:r>
      <w:r w:rsidRPr="00E66A37">
        <w:t xml:space="preserve"> acts as a controller in the system. It is responsible for initiating key tasks like adding items to the cart, checking out, providing shipping information, choosing payment methods, and confirming orders.</w:t>
      </w:r>
    </w:p>
    <w:p w14:paraId="521D2967" w14:textId="1F62D05D" w:rsidR="00E66A37" w:rsidRPr="00E66A37" w:rsidRDefault="00E66A37" w:rsidP="00E66A37">
      <w:r w:rsidRPr="00E66A37">
        <w:t xml:space="preserve">In a layered architecture, </w:t>
      </w:r>
      <w:r w:rsidRPr="00E66A37">
        <w:t xml:space="preserve">the </w:t>
      </w:r>
      <w:proofErr w:type="spellStart"/>
      <w:r w:rsidRPr="00E66A37">
        <w:t>OrderService</w:t>
      </w:r>
      <w:proofErr w:type="spellEnd"/>
      <w:r w:rsidRPr="00E66A37">
        <w:t xml:space="preserve"> (in our earlier example) would be the </w:t>
      </w:r>
      <w:r w:rsidRPr="00E66A37">
        <w:rPr>
          <w:i/>
          <w:iCs/>
        </w:rPr>
        <w:t>Controller</w:t>
      </w:r>
      <w:r w:rsidRPr="00E66A37">
        <w:t xml:space="preserve"> for handling the business logic related to the order.</w:t>
      </w:r>
    </w:p>
    <w:p w14:paraId="43CA3E38" w14:textId="73DE3507" w:rsidR="00E66A37" w:rsidRPr="00E66A37" w:rsidRDefault="00E66A37" w:rsidP="00E66A37">
      <w:pPr>
        <w:spacing w:before="100" w:beforeAutospacing="1" w:after="100" w:afterAutospacing="1" w:line="240" w:lineRule="auto"/>
        <w:rPr>
          <w:rFonts w:eastAsia="Times New Roman" w:cs="Times New Roman"/>
          <w:color w:val="auto"/>
          <w:kern w:val="0"/>
          <w14:ligatures w14:val="none"/>
        </w:rPr>
      </w:pPr>
      <w:r w:rsidRPr="00E66A37">
        <w:rPr>
          <w:rFonts w:eastAsia="Times New Roman" w:cs="Times New Roman"/>
          <w:b/>
          <w:bCs/>
          <w:color w:val="auto"/>
          <w:kern w:val="0"/>
          <w14:ligatures w14:val="none"/>
        </w:rPr>
        <w:t>Information Expert</w:t>
      </w:r>
      <w:r w:rsidRPr="00E66A37">
        <w:rPr>
          <w:rFonts w:eastAsia="Times New Roman" w:cs="Times New Roman"/>
          <w:color w:val="auto"/>
          <w:kern w:val="0"/>
          <w14:ligatures w14:val="none"/>
        </w:rPr>
        <w:t>:</w:t>
      </w:r>
    </w:p>
    <w:p w14:paraId="40C1B01A" w14:textId="77777777" w:rsidR="00E66A37" w:rsidRPr="00E66A37" w:rsidRDefault="00E66A37" w:rsidP="00E66A37">
      <w:proofErr w:type="spellStart"/>
      <w:r w:rsidRPr="00E66A37">
        <w:rPr>
          <w:b/>
          <w:bCs/>
        </w:rPr>
        <w:t>ShoppingCart</w:t>
      </w:r>
      <w:proofErr w:type="spellEnd"/>
      <w:r w:rsidRPr="00E66A37">
        <w:t xml:space="preserve"> is the </w:t>
      </w:r>
      <w:r w:rsidRPr="00E66A37">
        <w:rPr>
          <w:i/>
          <w:iCs/>
        </w:rPr>
        <w:t>Information Expert</w:t>
      </w:r>
      <w:r w:rsidRPr="00E66A37">
        <w:t xml:space="preserve"> for calculating the total cost of items. Since it contains the list of items, it is the most appropriate class to calculate the total price of items in the cart.</w:t>
      </w:r>
    </w:p>
    <w:p w14:paraId="618DB367" w14:textId="77777777" w:rsidR="00E66A37" w:rsidRPr="00E66A37" w:rsidRDefault="00E66A37" w:rsidP="00E66A37">
      <w:r w:rsidRPr="00E66A37">
        <w:rPr>
          <w:b/>
          <w:bCs/>
        </w:rPr>
        <w:t>Order</w:t>
      </w:r>
      <w:r w:rsidRPr="00E66A37">
        <w:t xml:space="preserve"> is responsible for confirming itself and managing its own details like the items </w:t>
      </w:r>
      <w:proofErr w:type="gramStart"/>
      <w:r w:rsidRPr="00E66A37">
        <w:t>included,</w:t>
      </w:r>
      <w:proofErr w:type="gramEnd"/>
      <w:r w:rsidRPr="00E66A37">
        <w:t xml:space="preserve"> total amount, shipping address, and payment status. It is the class with the most information about the order.</w:t>
      </w:r>
    </w:p>
    <w:p w14:paraId="14286E15" w14:textId="77777777" w:rsidR="00E66A37" w:rsidRPr="00E66A37" w:rsidRDefault="00E66A37" w:rsidP="00E66A37">
      <w:proofErr w:type="spellStart"/>
      <w:r w:rsidRPr="00E66A37">
        <w:rPr>
          <w:b/>
          <w:bCs/>
        </w:rPr>
        <w:lastRenderedPageBreak/>
        <w:t>InventorySystem</w:t>
      </w:r>
      <w:proofErr w:type="spellEnd"/>
      <w:r w:rsidRPr="00E66A37">
        <w:t xml:space="preserve"> is responsible for checking the availability of an item, as it holds the necessary information regarding inventory levels.</w:t>
      </w:r>
    </w:p>
    <w:p w14:paraId="6E13D22D" w14:textId="1728A430" w:rsidR="00E66A37" w:rsidRPr="00E66A37" w:rsidRDefault="00E66A37" w:rsidP="00E66A37">
      <w:pPr>
        <w:spacing w:before="100" w:beforeAutospacing="1" w:after="100" w:afterAutospacing="1" w:line="240" w:lineRule="auto"/>
        <w:rPr>
          <w:rFonts w:eastAsia="Times New Roman" w:cs="Times New Roman"/>
          <w:color w:val="auto"/>
          <w:kern w:val="0"/>
          <w14:ligatures w14:val="none"/>
        </w:rPr>
      </w:pPr>
      <w:r w:rsidRPr="00E66A37">
        <w:rPr>
          <w:rFonts w:eastAsia="Times New Roman" w:cs="Times New Roman"/>
          <w:color w:val="auto"/>
          <w:kern w:val="0"/>
          <w14:ligatures w14:val="none"/>
        </w:rPr>
        <w:t xml:space="preserve"> </w:t>
      </w:r>
      <w:r w:rsidRPr="00E66A37">
        <w:rPr>
          <w:rFonts w:eastAsia="Times New Roman" w:cs="Times New Roman"/>
          <w:b/>
          <w:bCs/>
          <w:color w:val="auto"/>
          <w:kern w:val="0"/>
          <w14:ligatures w14:val="none"/>
        </w:rPr>
        <w:t>Low Coupling</w:t>
      </w:r>
      <w:r w:rsidRPr="00E66A37">
        <w:rPr>
          <w:rFonts w:eastAsia="Times New Roman" w:cs="Times New Roman"/>
          <w:color w:val="auto"/>
          <w:kern w:val="0"/>
          <w14:ligatures w14:val="none"/>
        </w:rPr>
        <w:t>:</w:t>
      </w:r>
    </w:p>
    <w:p w14:paraId="0972EB2F" w14:textId="77777777" w:rsidR="00E66A37" w:rsidRPr="00E66A37" w:rsidRDefault="00E66A37" w:rsidP="00E66A37">
      <w:r w:rsidRPr="00E66A37">
        <w:t xml:space="preserve">The classes like </w:t>
      </w:r>
      <w:proofErr w:type="spellStart"/>
      <w:r w:rsidRPr="00E66A37">
        <w:rPr>
          <w:b/>
          <w:bCs/>
        </w:rPr>
        <w:t>PaymentProcessor</w:t>
      </w:r>
      <w:proofErr w:type="spellEnd"/>
      <w:r w:rsidRPr="00E66A37">
        <w:t xml:space="preserve">, </w:t>
      </w:r>
      <w:r w:rsidRPr="00E66A37">
        <w:rPr>
          <w:b/>
          <w:bCs/>
        </w:rPr>
        <w:t>ShippingSystem</w:t>
      </w:r>
      <w:r w:rsidRPr="00E66A37">
        <w:t xml:space="preserve">, and </w:t>
      </w:r>
      <w:proofErr w:type="spellStart"/>
      <w:r w:rsidRPr="00E66A37">
        <w:rPr>
          <w:b/>
          <w:bCs/>
        </w:rPr>
        <w:t>OrderConfirmation</w:t>
      </w:r>
      <w:proofErr w:type="spellEnd"/>
      <w:r w:rsidRPr="00E66A37">
        <w:t xml:space="preserve"> demonstrate low coupling. Each class has a well-defined role and interacts with other parts of the system only through specific, well-defined methods (e.g., </w:t>
      </w:r>
      <w:proofErr w:type="spellStart"/>
      <w:proofErr w:type="gramStart"/>
      <w:r w:rsidRPr="00E66A37">
        <w:t>processPayment</w:t>
      </w:r>
      <w:proofErr w:type="spellEnd"/>
      <w:r w:rsidRPr="00E66A37">
        <w:t>(</w:t>
      </w:r>
      <w:proofErr w:type="gramEnd"/>
      <w:r w:rsidRPr="00E66A37">
        <w:t xml:space="preserve">), </w:t>
      </w:r>
      <w:proofErr w:type="spellStart"/>
      <w:r w:rsidRPr="00E66A37">
        <w:t>arrangeShipping</w:t>
      </w:r>
      <w:proofErr w:type="spellEnd"/>
      <w:r w:rsidRPr="00E66A37">
        <w:t xml:space="preserve">(), </w:t>
      </w:r>
      <w:proofErr w:type="spellStart"/>
      <w:r w:rsidRPr="00E66A37">
        <w:t>sendEmail</w:t>
      </w:r>
      <w:proofErr w:type="spellEnd"/>
      <w:r w:rsidRPr="00E66A37">
        <w:t>()).</w:t>
      </w:r>
    </w:p>
    <w:p w14:paraId="18B50DAB" w14:textId="77777777" w:rsidR="00E66A37" w:rsidRPr="00E66A37" w:rsidRDefault="00E66A37" w:rsidP="00E66A37">
      <w:r w:rsidRPr="00E66A37">
        <w:rPr>
          <w:b/>
          <w:bCs/>
        </w:rPr>
        <w:t>Order</w:t>
      </w:r>
      <w:r w:rsidRPr="00E66A37">
        <w:t xml:space="preserve"> and </w:t>
      </w:r>
      <w:proofErr w:type="spellStart"/>
      <w:r w:rsidRPr="00E66A37">
        <w:rPr>
          <w:b/>
          <w:bCs/>
        </w:rPr>
        <w:t>PaymentProcessor</w:t>
      </w:r>
      <w:proofErr w:type="spellEnd"/>
      <w:r w:rsidRPr="00E66A37">
        <w:t xml:space="preserve"> are loosely coupled; the </w:t>
      </w:r>
      <w:r w:rsidRPr="00E66A37">
        <w:rPr>
          <w:rFonts w:ascii="Courier New" w:hAnsi="Courier New" w:cs="Courier New"/>
          <w:sz w:val="20"/>
          <w:szCs w:val="20"/>
        </w:rPr>
        <w:t>Order</w:t>
      </w:r>
      <w:r w:rsidRPr="00E66A37">
        <w:t xml:space="preserve"> doesn't need to know how payments are processed internally, just that it can call </w:t>
      </w:r>
      <w:r w:rsidRPr="00E66A37">
        <w:t xml:space="preserve">the </w:t>
      </w:r>
      <w:proofErr w:type="spellStart"/>
      <w:proofErr w:type="gramStart"/>
      <w:r w:rsidRPr="00E66A37">
        <w:t>processPayment</w:t>
      </w:r>
      <w:proofErr w:type="spellEnd"/>
      <w:r w:rsidRPr="00E66A37">
        <w:t>(</w:t>
      </w:r>
      <w:proofErr w:type="gramEnd"/>
      <w:r w:rsidRPr="00E66A37">
        <w:t>)</w:t>
      </w:r>
      <w:r w:rsidRPr="00E66A37">
        <w:t xml:space="preserve"> method.</w:t>
      </w:r>
    </w:p>
    <w:p w14:paraId="74DA174F" w14:textId="6B23A3CE" w:rsidR="00E66A37" w:rsidRPr="00E66A37" w:rsidRDefault="00E66A37" w:rsidP="00E66A37">
      <w:pPr>
        <w:spacing w:before="100" w:beforeAutospacing="1" w:after="100" w:afterAutospacing="1" w:line="240" w:lineRule="auto"/>
        <w:rPr>
          <w:rFonts w:eastAsia="Times New Roman" w:cs="Times New Roman"/>
          <w:color w:val="auto"/>
          <w:kern w:val="0"/>
          <w14:ligatures w14:val="none"/>
        </w:rPr>
      </w:pPr>
      <w:r w:rsidRPr="00E66A37">
        <w:rPr>
          <w:rFonts w:eastAsia="Times New Roman" w:cs="Times New Roman"/>
          <w:b/>
          <w:bCs/>
          <w:color w:val="auto"/>
          <w:kern w:val="0"/>
          <w14:ligatures w14:val="none"/>
        </w:rPr>
        <w:t>High Cohesion</w:t>
      </w:r>
      <w:r w:rsidRPr="00E66A37">
        <w:rPr>
          <w:rFonts w:eastAsia="Times New Roman" w:cs="Times New Roman"/>
          <w:color w:val="auto"/>
          <w:kern w:val="0"/>
          <w14:ligatures w14:val="none"/>
        </w:rPr>
        <w:t>:</w:t>
      </w:r>
    </w:p>
    <w:p w14:paraId="6DBD28C2" w14:textId="77777777" w:rsidR="00E66A37" w:rsidRPr="00E66A37" w:rsidRDefault="00E66A37" w:rsidP="00E66A37">
      <w:r w:rsidRPr="00E66A37">
        <w:t xml:space="preserve">Each class has a focused responsibility. For example, </w:t>
      </w:r>
      <w:proofErr w:type="spellStart"/>
      <w:r w:rsidRPr="00E66A37">
        <w:rPr>
          <w:b/>
          <w:bCs/>
        </w:rPr>
        <w:t>ShoppingCart</w:t>
      </w:r>
      <w:proofErr w:type="spellEnd"/>
      <w:r w:rsidRPr="00E66A37">
        <w:t xml:space="preserve"> is only concerned with managing items in the cart, </w:t>
      </w:r>
      <w:proofErr w:type="spellStart"/>
      <w:r w:rsidRPr="00E66A37">
        <w:rPr>
          <w:b/>
          <w:bCs/>
        </w:rPr>
        <w:t>PaymentProcessor</w:t>
      </w:r>
      <w:proofErr w:type="spellEnd"/>
      <w:r w:rsidRPr="00E66A37">
        <w:t xml:space="preserve"> handles payments, and </w:t>
      </w:r>
      <w:r w:rsidRPr="00E66A37">
        <w:rPr>
          <w:b/>
          <w:bCs/>
        </w:rPr>
        <w:t>ShippingSystem</w:t>
      </w:r>
      <w:r w:rsidRPr="00E66A37">
        <w:t xml:space="preserve"> deals with arranging shipping. This ensures that each class has high cohesion, meaning that all its responsibilities are closely related.</w:t>
      </w:r>
    </w:p>
    <w:p w14:paraId="0CD18C72" w14:textId="078459BB" w:rsidR="00E66A37" w:rsidRPr="00E66A37" w:rsidRDefault="00E66A37" w:rsidP="00E66A37">
      <w:pPr>
        <w:spacing w:before="100" w:beforeAutospacing="1" w:after="100" w:afterAutospacing="1" w:line="240" w:lineRule="auto"/>
        <w:rPr>
          <w:rFonts w:eastAsia="Times New Roman" w:cs="Times New Roman"/>
          <w:color w:val="auto"/>
          <w:kern w:val="0"/>
          <w14:ligatures w14:val="none"/>
        </w:rPr>
      </w:pPr>
      <w:r w:rsidRPr="00E66A37">
        <w:rPr>
          <w:rFonts w:eastAsia="Times New Roman" w:cs="Times New Roman"/>
          <w:color w:val="auto"/>
          <w:kern w:val="0"/>
          <w14:ligatures w14:val="none"/>
        </w:rPr>
        <w:t xml:space="preserve"> </w:t>
      </w:r>
      <w:r w:rsidRPr="00E66A37">
        <w:rPr>
          <w:rFonts w:eastAsia="Times New Roman" w:cs="Times New Roman"/>
          <w:b/>
          <w:bCs/>
          <w:color w:val="auto"/>
          <w:kern w:val="0"/>
          <w14:ligatures w14:val="none"/>
        </w:rPr>
        <w:t>Creator</w:t>
      </w:r>
      <w:r w:rsidRPr="00E66A37">
        <w:rPr>
          <w:rFonts w:eastAsia="Times New Roman" w:cs="Times New Roman"/>
          <w:color w:val="auto"/>
          <w:kern w:val="0"/>
          <w14:ligatures w14:val="none"/>
        </w:rPr>
        <w:t>:</w:t>
      </w:r>
    </w:p>
    <w:p w14:paraId="5E05AF87" w14:textId="77777777" w:rsidR="00E66A37" w:rsidRPr="00E66A37" w:rsidRDefault="00E66A37" w:rsidP="00E66A37">
      <w:proofErr w:type="gramStart"/>
      <w:r w:rsidRPr="00E66A37">
        <w:rPr>
          <w:b/>
          <w:bCs/>
        </w:rPr>
        <w:t>Customer</w:t>
      </w:r>
      <w:proofErr w:type="gramEnd"/>
      <w:r w:rsidRPr="00E66A37">
        <w:t xml:space="preserve"> is responsible for creating an instance of </w:t>
      </w:r>
      <w:r w:rsidRPr="00E66A37">
        <w:rPr>
          <w:b/>
          <w:bCs/>
        </w:rPr>
        <w:t>Order</w:t>
      </w:r>
      <w:r w:rsidRPr="00E66A37">
        <w:t>. This is based on the principle that a class should be responsible for creating an instance of another class if it contains or closely uses that class.</w:t>
      </w:r>
    </w:p>
    <w:p w14:paraId="1B2BBE23" w14:textId="77777777" w:rsidR="00E66A37" w:rsidRPr="00E66A37" w:rsidRDefault="00E66A37" w:rsidP="00E66A37">
      <w:r w:rsidRPr="00E66A37">
        <w:t xml:space="preserve">Similarly, </w:t>
      </w:r>
      <w:proofErr w:type="spellStart"/>
      <w:r w:rsidRPr="00E66A37">
        <w:rPr>
          <w:b/>
          <w:bCs/>
        </w:rPr>
        <w:t>ShoppingCart</w:t>
      </w:r>
      <w:proofErr w:type="spellEnd"/>
      <w:r w:rsidRPr="00E66A37">
        <w:t xml:space="preserve"> creates items or manages them since it aggregates multiple items.</w:t>
      </w:r>
    </w:p>
    <w:p w14:paraId="002149D1" w14:textId="77777777" w:rsidR="00E66A37" w:rsidRPr="00E66A37" w:rsidRDefault="00E66A37" w:rsidP="00B03F61">
      <w:pPr>
        <w:rPr>
          <w:b/>
          <w:bCs/>
        </w:rPr>
      </w:pPr>
    </w:p>
    <w:p w14:paraId="34680413" w14:textId="14676D27" w:rsidR="00B03F61" w:rsidRDefault="00B03F61" w:rsidP="00B03F61">
      <w:pPr>
        <w:pStyle w:val="Heading1"/>
      </w:pPr>
      <w:r>
        <w:lastRenderedPageBreak/>
        <w:t>COMMUNICATION DIAGRAM:</w:t>
      </w:r>
    </w:p>
    <w:p w14:paraId="683F7C6F" w14:textId="160211FA" w:rsidR="00B03F61" w:rsidRPr="00B03F61" w:rsidRDefault="00B03F61" w:rsidP="00B03F61">
      <w:r>
        <w:rPr>
          <w:noProof/>
        </w:rPr>
        <w:drawing>
          <wp:inline distT="0" distB="0" distL="0" distR="0" wp14:anchorId="687870C5" wp14:editId="2FF9AE46">
            <wp:extent cx="5720715" cy="3324225"/>
            <wp:effectExtent l="0" t="0" r="0" b="9525"/>
            <wp:docPr id="41460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413" name="Picture 41460413"/>
                    <pic:cNvPicPr/>
                  </pic:nvPicPr>
                  <pic:blipFill>
                    <a:blip r:embed="rId10">
                      <a:extLst>
                        <a:ext uri="{28A0092B-C50C-407E-A947-70E740481C1C}">
                          <a14:useLocalDpi xmlns:a14="http://schemas.microsoft.com/office/drawing/2010/main" val="0"/>
                        </a:ext>
                      </a:extLst>
                    </a:blip>
                    <a:stretch>
                      <a:fillRect/>
                    </a:stretch>
                  </pic:blipFill>
                  <pic:spPr>
                    <a:xfrm>
                      <a:off x="0" y="0"/>
                      <a:ext cx="5733191" cy="3331475"/>
                    </a:xfrm>
                    <a:prstGeom prst="rect">
                      <a:avLst/>
                    </a:prstGeom>
                  </pic:spPr>
                </pic:pic>
              </a:graphicData>
            </a:graphic>
          </wp:inline>
        </w:drawing>
      </w:r>
    </w:p>
    <w:sectPr w:rsidR="00B03F61" w:rsidRPr="00B03F61" w:rsidSect="00EA7F34">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F2458A"/>
    <w:multiLevelType w:val="multilevel"/>
    <w:tmpl w:val="F0F6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40D8A"/>
    <w:multiLevelType w:val="multilevel"/>
    <w:tmpl w:val="4422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B625A"/>
    <w:multiLevelType w:val="multilevel"/>
    <w:tmpl w:val="CAAA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FE34B2"/>
    <w:multiLevelType w:val="multilevel"/>
    <w:tmpl w:val="7B3E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A1C3F"/>
    <w:multiLevelType w:val="multilevel"/>
    <w:tmpl w:val="A33A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3E5779"/>
    <w:multiLevelType w:val="multilevel"/>
    <w:tmpl w:val="F930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CE693E"/>
    <w:multiLevelType w:val="multilevel"/>
    <w:tmpl w:val="5B928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335214"/>
    <w:multiLevelType w:val="multilevel"/>
    <w:tmpl w:val="2634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0C3427"/>
    <w:multiLevelType w:val="multilevel"/>
    <w:tmpl w:val="F176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F23ABD"/>
    <w:multiLevelType w:val="multilevel"/>
    <w:tmpl w:val="537A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300519">
    <w:abstractNumId w:val="2"/>
  </w:num>
  <w:num w:numId="2" w16cid:durableId="1121143568">
    <w:abstractNumId w:val="6"/>
  </w:num>
  <w:num w:numId="3" w16cid:durableId="1576554093">
    <w:abstractNumId w:val="7"/>
  </w:num>
  <w:num w:numId="4" w16cid:durableId="1994869391">
    <w:abstractNumId w:val="9"/>
  </w:num>
  <w:num w:numId="5" w16cid:durableId="1630356858">
    <w:abstractNumId w:val="0"/>
  </w:num>
  <w:num w:numId="6" w16cid:durableId="1333529887">
    <w:abstractNumId w:val="3"/>
  </w:num>
  <w:num w:numId="7" w16cid:durableId="384766040">
    <w:abstractNumId w:val="1"/>
  </w:num>
  <w:num w:numId="8" w16cid:durableId="815730817">
    <w:abstractNumId w:val="5"/>
  </w:num>
  <w:num w:numId="9" w16cid:durableId="294216998">
    <w:abstractNumId w:val="8"/>
  </w:num>
  <w:num w:numId="10" w16cid:durableId="1881085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F34"/>
    <w:rsid w:val="00822959"/>
    <w:rsid w:val="008F25F2"/>
    <w:rsid w:val="009428CD"/>
    <w:rsid w:val="00B03F61"/>
    <w:rsid w:val="00CF75B9"/>
    <w:rsid w:val="00E66A37"/>
    <w:rsid w:val="00EA7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F9E95"/>
  <w15:chartTrackingRefBased/>
  <w15:docId w15:val="{F6BCA46B-75B9-4ACC-A418-D1A96315C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F34"/>
    <w:rPr>
      <w:rFonts w:ascii="Times New Roman" w:hAnsi="Times New Roman"/>
      <w:color w:val="000000" w:themeColor="text1"/>
    </w:rPr>
  </w:style>
  <w:style w:type="paragraph" w:styleId="Heading1">
    <w:name w:val="heading 1"/>
    <w:basedOn w:val="Normal"/>
    <w:next w:val="Normal"/>
    <w:link w:val="Heading1Char"/>
    <w:uiPriority w:val="9"/>
    <w:qFormat/>
    <w:rsid w:val="00EA7F34"/>
    <w:pPr>
      <w:keepNext/>
      <w:keepLines/>
      <w:spacing w:before="360" w:after="8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EA7F34"/>
    <w:pPr>
      <w:keepNext/>
      <w:keepLines/>
      <w:spacing w:before="160" w:after="80"/>
      <w:outlineLvl w:val="1"/>
    </w:pPr>
    <w:rPr>
      <w:rFonts w:eastAsiaTheme="majorEastAsia" w:cstheme="majorBidi"/>
      <w:b/>
      <w:sz w:val="26"/>
      <w:szCs w:val="32"/>
    </w:rPr>
  </w:style>
  <w:style w:type="paragraph" w:styleId="Heading3">
    <w:name w:val="heading 3"/>
    <w:basedOn w:val="Normal"/>
    <w:next w:val="Normal"/>
    <w:link w:val="Heading3Char"/>
    <w:uiPriority w:val="9"/>
    <w:semiHidden/>
    <w:unhideWhenUsed/>
    <w:qFormat/>
    <w:rsid w:val="00EA7F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7F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7F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7F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7F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7F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7F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F34"/>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EA7F34"/>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semiHidden/>
    <w:rsid w:val="00EA7F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7F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7F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7F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7F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7F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7F34"/>
    <w:rPr>
      <w:rFonts w:eastAsiaTheme="majorEastAsia" w:cstheme="majorBidi"/>
      <w:color w:val="272727" w:themeColor="text1" w:themeTint="D8"/>
    </w:rPr>
  </w:style>
  <w:style w:type="paragraph" w:styleId="Title">
    <w:name w:val="Title"/>
    <w:basedOn w:val="Normal"/>
    <w:next w:val="Normal"/>
    <w:link w:val="TitleChar"/>
    <w:uiPriority w:val="10"/>
    <w:qFormat/>
    <w:rsid w:val="00EA7F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F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7F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7F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7F34"/>
    <w:pPr>
      <w:spacing w:before="160"/>
      <w:jc w:val="center"/>
    </w:pPr>
    <w:rPr>
      <w:i/>
      <w:iCs/>
      <w:color w:val="404040" w:themeColor="text1" w:themeTint="BF"/>
    </w:rPr>
  </w:style>
  <w:style w:type="character" w:customStyle="1" w:styleId="QuoteChar">
    <w:name w:val="Quote Char"/>
    <w:basedOn w:val="DefaultParagraphFont"/>
    <w:link w:val="Quote"/>
    <w:uiPriority w:val="29"/>
    <w:rsid w:val="00EA7F34"/>
    <w:rPr>
      <w:i/>
      <w:iCs/>
      <w:color w:val="404040" w:themeColor="text1" w:themeTint="BF"/>
    </w:rPr>
  </w:style>
  <w:style w:type="paragraph" w:styleId="ListParagraph">
    <w:name w:val="List Paragraph"/>
    <w:basedOn w:val="Normal"/>
    <w:uiPriority w:val="34"/>
    <w:qFormat/>
    <w:rsid w:val="00EA7F34"/>
    <w:pPr>
      <w:ind w:left="720"/>
      <w:contextualSpacing/>
    </w:pPr>
  </w:style>
  <w:style w:type="character" w:styleId="IntenseEmphasis">
    <w:name w:val="Intense Emphasis"/>
    <w:basedOn w:val="DefaultParagraphFont"/>
    <w:uiPriority w:val="21"/>
    <w:qFormat/>
    <w:rsid w:val="00EA7F34"/>
    <w:rPr>
      <w:i/>
      <w:iCs/>
      <w:color w:val="0F4761" w:themeColor="accent1" w:themeShade="BF"/>
    </w:rPr>
  </w:style>
  <w:style w:type="paragraph" w:styleId="IntenseQuote">
    <w:name w:val="Intense Quote"/>
    <w:basedOn w:val="Normal"/>
    <w:next w:val="Normal"/>
    <w:link w:val="IntenseQuoteChar"/>
    <w:uiPriority w:val="30"/>
    <w:qFormat/>
    <w:rsid w:val="00EA7F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7F34"/>
    <w:rPr>
      <w:i/>
      <w:iCs/>
      <w:color w:val="0F4761" w:themeColor="accent1" w:themeShade="BF"/>
    </w:rPr>
  </w:style>
  <w:style w:type="character" w:styleId="IntenseReference">
    <w:name w:val="Intense Reference"/>
    <w:basedOn w:val="DefaultParagraphFont"/>
    <w:uiPriority w:val="32"/>
    <w:qFormat/>
    <w:rsid w:val="00EA7F3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7718396">
      <w:bodyDiv w:val="1"/>
      <w:marLeft w:val="0"/>
      <w:marRight w:val="0"/>
      <w:marTop w:val="0"/>
      <w:marBottom w:val="0"/>
      <w:divBdr>
        <w:top w:val="none" w:sz="0" w:space="0" w:color="auto"/>
        <w:left w:val="none" w:sz="0" w:space="0" w:color="auto"/>
        <w:bottom w:val="none" w:sz="0" w:space="0" w:color="auto"/>
        <w:right w:val="none" w:sz="0" w:space="0" w:color="auto"/>
      </w:divBdr>
    </w:div>
    <w:div w:id="1215853412">
      <w:bodyDiv w:val="1"/>
      <w:marLeft w:val="0"/>
      <w:marRight w:val="0"/>
      <w:marTop w:val="0"/>
      <w:marBottom w:val="0"/>
      <w:divBdr>
        <w:top w:val="none" w:sz="0" w:space="0" w:color="auto"/>
        <w:left w:val="none" w:sz="0" w:space="0" w:color="auto"/>
        <w:bottom w:val="none" w:sz="0" w:space="0" w:color="auto"/>
        <w:right w:val="none" w:sz="0" w:space="0" w:color="auto"/>
      </w:divBdr>
    </w:div>
    <w:div w:id="147517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417</Words>
  <Characters>2381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Saqibi(FA22-BSE-005)</dc:creator>
  <cp:keywords/>
  <dc:description/>
  <cp:lastModifiedBy>Muhammad Saqibi(FA22-BSE-005)</cp:lastModifiedBy>
  <cp:revision>2</cp:revision>
  <dcterms:created xsi:type="dcterms:W3CDTF">2024-10-21T04:17:00Z</dcterms:created>
  <dcterms:modified xsi:type="dcterms:W3CDTF">2024-10-21T04:17:00Z</dcterms:modified>
</cp:coreProperties>
</file>